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1C" w:rsidRDefault="00613BAF" w:rsidP="0061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санитарно-эпидемиологической обстановке по вопросам качества и безопасности пищевых продуктов, находящихся в обороте на территории муниципального образования Гаринский городской округ</w:t>
      </w:r>
    </w:p>
    <w:p w:rsidR="00613BAF" w:rsidRDefault="00613BAF" w:rsidP="00613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AF" w:rsidRDefault="00613BAF" w:rsidP="0061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Химическая нагрузка, связанная с качеством продуктов питания</w:t>
      </w:r>
    </w:p>
    <w:p w:rsidR="00613BAF" w:rsidRDefault="000C5ABB" w:rsidP="000C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2018 года на территории Гаринского городского округа исследовано 52 пробы продуктов питания по химическим показателям, из них неудовлетворительных 8 проб, удельный вес неудовлетворительных проб продуктов питания составил 15,4%, в 2017 году 22,6%, в 2016 году 20,7 %, в 2015 году 22,7%.</w:t>
      </w:r>
    </w:p>
    <w:p w:rsidR="000C5ABB" w:rsidRDefault="000C5ABB" w:rsidP="000C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соответствовали требованиям качества и безопасности по физико-химическим показателям следующие продукты:</w:t>
      </w:r>
    </w:p>
    <w:p w:rsidR="000C5ABB" w:rsidRDefault="000C5ABB" w:rsidP="000C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хлебобулочные изделия – 7 проб, что составило 25%, по показателям: влажность </w:t>
      </w:r>
      <w:r w:rsidR="00BB62A2">
        <w:rPr>
          <w:rFonts w:ascii="Times New Roman" w:hAnsi="Times New Roman" w:cs="Times New Roman"/>
          <w:sz w:val="28"/>
          <w:szCs w:val="28"/>
        </w:rPr>
        <w:t>мякиша,</w:t>
      </w:r>
      <w:r>
        <w:rPr>
          <w:rFonts w:ascii="Times New Roman" w:hAnsi="Times New Roman" w:cs="Times New Roman"/>
          <w:sz w:val="28"/>
          <w:szCs w:val="28"/>
        </w:rPr>
        <w:t xml:space="preserve"> батон нарезной первого сорта, Сдоба Обыкновенная высшего сорта, хлеб «Славянский», хлеб из пшеничной муки 1 сорта. Производитель данной продукции: хлебозавод Гаринское РайПО (местный изготовитель);</w:t>
      </w:r>
    </w:p>
    <w:p w:rsidR="000C5ABB" w:rsidRDefault="000C5ABB" w:rsidP="000C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блюда детских учреждений не соответствовали требованиям по содержанию витамина «С» в 14,3%, некачественная продукция была выявлена на пищеблоке: МБДОУ ДЕТСКИЙ САД «БЕРЕЗКА»,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2A2" w:rsidRDefault="00BB62A2" w:rsidP="00BB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Биологическая нагрузка, связанная с качеством продуктов питания.</w:t>
      </w:r>
    </w:p>
    <w:p w:rsidR="00BB62A2" w:rsidRDefault="00BB62A2" w:rsidP="00BB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2018 года объем лабораторных исследований продуктов питания по микробиологическим показателям составил 34 пробы, неудовлетворительных проб не выявлено. Удельный вес несоответствующей требованиям продукции в 2017 году составил – 14,5%, в 2016 году 9,2%, в 2015 году – 5,6%.</w:t>
      </w:r>
    </w:p>
    <w:p w:rsidR="00BB62A2" w:rsidRPr="00BB62A2" w:rsidRDefault="00117F63" w:rsidP="00BB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Гаринского городского округа не все юридические лица, осуществляющие деятельность по обороту пищевых продуктов, не организовали и не проводили производственный контроль за их качеством и безопасностью, так в 2018 году не осуществлялся производственный контроль организацией ООО «Аметист».</w:t>
      </w:r>
      <w:bookmarkStart w:id="0" w:name="_GoBack"/>
      <w:bookmarkEnd w:id="0"/>
    </w:p>
    <w:sectPr w:rsidR="00BB62A2" w:rsidRPr="00BB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8"/>
    <w:rsid w:val="000C5ABB"/>
    <w:rsid w:val="00117F63"/>
    <w:rsid w:val="005C281C"/>
    <w:rsid w:val="00613BAF"/>
    <w:rsid w:val="007219B8"/>
    <w:rsid w:val="00B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783"/>
  <w15:chartTrackingRefBased/>
  <w15:docId w15:val="{7A440CD4-C7B8-4F3E-A78D-FD70E5D2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2018-12-17T04:17:00Z</dcterms:created>
  <dcterms:modified xsi:type="dcterms:W3CDTF">2018-12-17T04:42:00Z</dcterms:modified>
</cp:coreProperties>
</file>