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237C4F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237C4F" w:rsidRDefault="00237C4F" w:rsidP="00237C4F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Тема:</w:t>
      </w:r>
      <w:r>
        <w:rPr>
          <w:bCs/>
          <w:color w:val="auto"/>
          <w:sz w:val="24"/>
          <w:szCs w:val="24"/>
        </w:rPr>
        <w:t xml:space="preserve"> </w:t>
      </w:r>
      <w:r>
        <w:rPr>
          <w:b/>
          <w:bCs/>
          <w:color w:val="000000" w:themeColor="text1"/>
          <w:kern w:val="36"/>
          <w:sz w:val="24"/>
          <w:szCs w:val="24"/>
        </w:rPr>
        <w:t>С 2021 года ЕНВД отменяется</w:t>
      </w:r>
    </w:p>
    <w:p w:rsidR="00237C4F" w:rsidRDefault="00237C4F" w:rsidP="00237C4F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auto"/>
          <w:kern w:val="36"/>
          <w:sz w:val="24"/>
          <w:szCs w:val="24"/>
        </w:rPr>
      </w:pPr>
    </w:p>
    <w:p w:rsidR="00237C4F" w:rsidRDefault="00237C4F" w:rsidP="00237C4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237C4F" w:rsidRDefault="00237C4F" w:rsidP="00237C4F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 о вступлении в силу Федерального закона от 29.06.2012 № 97-ФЗ, согласно которому с 1 января 2021 года не будет применяться система налогообложения в виде </w:t>
      </w:r>
      <w:hyperlink r:id="rId7" w:tgtFrame="_blank" w:history="1">
        <w:r>
          <w:rPr>
            <w:rStyle w:val="af0"/>
            <w:color w:val="000000" w:themeColor="text1"/>
            <w:sz w:val="24"/>
            <w:szCs w:val="24"/>
          </w:rPr>
          <w:t>единого налога на вмененный доход</w:t>
        </w:r>
      </w:hyperlink>
      <w:r>
        <w:rPr>
          <w:color w:val="000000" w:themeColor="text1"/>
          <w:sz w:val="24"/>
          <w:szCs w:val="24"/>
        </w:rPr>
        <w:t xml:space="preserve"> (ЕНВД).</w:t>
      </w:r>
    </w:p>
    <w:p w:rsidR="00237C4F" w:rsidRDefault="00237C4F" w:rsidP="00237C4F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Организации и индивидуальные предприниматели, применявшие ЕНВД, могут перейти на </w:t>
      </w:r>
      <w:hyperlink r:id="rId8" w:tgtFrame="_blank" w:history="1">
        <w:r>
          <w:rPr>
            <w:rStyle w:val="af0"/>
            <w:color w:val="000000" w:themeColor="text1"/>
            <w:sz w:val="24"/>
            <w:szCs w:val="24"/>
          </w:rPr>
          <w:t>упрощённую систему налогообложения</w:t>
        </w:r>
      </w:hyperlink>
      <w:r>
        <w:rPr>
          <w:color w:val="000000" w:themeColor="text1"/>
          <w:sz w:val="24"/>
          <w:szCs w:val="24"/>
        </w:rPr>
        <w:t xml:space="preserve"> или </w:t>
      </w:r>
      <w:hyperlink r:id="rId9" w:tgtFrame="_blank" w:history="1">
        <w:r>
          <w:rPr>
            <w:rStyle w:val="af0"/>
            <w:color w:val="000000" w:themeColor="text1"/>
            <w:sz w:val="24"/>
            <w:szCs w:val="24"/>
          </w:rPr>
          <w:t>патент</w:t>
        </w:r>
      </w:hyperlink>
      <w:r>
        <w:rPr>
          <w:color w:val="000000" w:themeColor="text1"/>
          <w:sz w:val="24"/>
          <w:szCs w:val="24"/>
        </w:rPr>
        <w:t xml:space="preserve"> (в случае привлечения индивидуальными предпринимателями не более 15 работников), а также </w:t>
      </w:r>
      <w:hyperlink r:id="rId10" w:tgtFrame="_blank" w:history="1">
        <w:r>
          <w:rPr>
            <w:rStyle w:val="af0"/>
            <w:color w:val="000000" w:themeColor="text1"/>
            <w:sz w:val="24"/>
            <w:szCs w:val="24"/>
          </w:rPr>
          <w:t>налог на профессиональный доход</w:t>
        </w:r>
      </w:hyperlink>
      <w:r>
        <w:rPr>
          <w:color w:val="000000" w:themeColor="text1"/>
          <w:sz w:val="24"/>
          <w:szCs w:val="24"/>
        </w:rPr>
        <w:t xml:space="preserve"> (при отсутствии наемных работников). Налог на профессиональный доход в настоящее время введен в Свердловской области.</w:t>
      </w:r>
    </w:p>
    <w:p w:rsidR="00237C4F" w:rsidRDefault="00237C4F" w:rsidP="00237C4F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организаций, налог на добавленную стоимость, налог на имущество организаций).</w:t>
      </w:r>
    </w:p>
    <w:p w:rsidR="00237C4F" w:rsidRDefault="00237C4F" w:rsidP="00237C4F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Информация о существующих режимах налогообложения размещена на сайте ФНС России </w:t>
      </w:r>
      <w:hyperlink r:id="rId11" w:tgtFrame="_blank" w:history="1">
        <w:r>
          <w:rPr>
            <w:rStyle w:val="af0"/>
            <w:color w:val="000000" w:themeColor="text1"/>
            <w:sz w:val="24"/>
            <w:szCs w:val="24"/>
          </w:rPr>
          <w:t>www.nalog.ru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:rsidR="00861B79" w:rsidRDefault="00861B79">
      <w:pPr>
        <w:ind w:firstLine="709"/>
        <w:jc w:val="both"/>
        <w:rPr>
          <w:sz w:val="24"/>
          <w:lang w:val="en-US"/>
        </w:rPr>
      </w:pPr>
    </w:p>
    <w:p w:rsidR="00237C4F" w:rsidRPr="00237C4F" w:rsidRDefault="00237C4F">
      <w:pPr>
        <w:ind w:firstLine="709"/>
        <w:jc w:val="both"/>
        <w:rPr>
          <w:sz w:val="24"/>
          <w:lang w:val="en-US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Default="007F0566">
      <w:pPr>
        <w:ind w:left="-360" w:firstLine="360"/>
        <w:rPr>
          <w:sz w:val="18"/>
          <w:lang w:val="en-US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237C4F" w:rsidRPr="00237C4F" w:rsidRDefault="00237C4F">
      <w:pPr>
        <w:ind w:left="-360" w:firstLine="360"/>
        <w:rPr>
          <w:sz w:val="18"/>
          <w:lang w:val="en-US"/>
        </w:rPr>
      </w:pPr>
      <w:bookmarkStart w:id="0" w:name="_GoBack"/>
      <w:bookmarkEnd w:id="0"/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1D53DB"/>
    <w:rsid w:val="00237C4F"/>
    <w:rsid w:val="00390067"/>
    <w:rsid w:val="007F0566"/>
    <w:rsid w:val="00861B79"/>
    <w:rsid w:val="009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7/taxation/taxes/us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7/taxation/taxes/env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7/taxation/princ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67/taxation/taxes/pa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</cp:revision>
  <dcterms:created xsi:type="dcterms:W3CDTF">2020-03-20T06:46:00Z</dcterms:created>
  <dcterms:modified xsi:type="dcterms:W3CDTF">2020-04-06T11:41:00Z</dcterms:modified>
</cp:coreProperties>
</file>