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89" w:rsidRPr="002A73EB" w:rsidRDefault="004D4189" w:rsidP="00AF23D9">
      <w:pPr>
        <w:pStyle w:val="BodyText"/>
        <w:spacing w:after="0"/>
        <w:jc w:val="center"/>
        <w:rPr>
          <w:b/>
          <w:bCs/>
          <w:sz w:val="28"/>
          <w:szCs w:val="28"/>
        </w:rPr>
      </w:pPr>
      <w:r>
        <w:rPr>
          <w:b/>
          <w:bCs/>
          <w:sz w:val="28"/>
          <w:szCs w:val="28"/>
        </w:rPr>
        <w:t>Муниципальное казённое дошкольное образовательное учреждение детский сад « Березка»</w:t>
      </w:r>
    </w:p>
    <w:p w:rsidR="004D4189" w:rsidRPr="002A73EB" w:rsidRDefault="004D4189" w:rsidP="00AF23D9">
      <w:pPr>
        <w:jc w:val="right"/>
        <w:rPr>
          <w:b/>
          <w:bCs/>
        </w:rPr>
      </w:pPr>
    </w:p>
    <w:p w:rsidR="004D4189" w:rsidRPr="002A73EB" w:rsidRDefault="004D4189" w:rsidP="00AF23D9">
      <w:pPr>
        <w:jc w:val="right"/>
        <w:rPr>
          <w:b/>
          <w:bCs/>
        </w:rPr>
      </w:pPr>
    </w:p>
    <w:p w:rsidR="004D4189" w:rsidRPr="002A73EB" w:rsidRDefault="004D4189" w:rsidP="00AF23D9">
      <w:pPr>
        <w:pStyle w:val="a4"/>
      </w:pPr>
    </w:p>
    <w:tbl>
      <w:tblPr>
        <w:tblW w:w="9639" w:type="dxa"/>
        <w:tblInd w:w="-53" w:type="dxa"/>
        <w:tblLayout w:type="fixed"/>
        <w:tblCellMar>
          <w:top w:w="55" w:type="dxa"/>
          <w:left w:w="55" w:type="dxa"/>
          <w:bottom w:w="55" w:type="dxa"/>
          <w:right w:w="55" w:type="dxa"/>
        </w:tblCellMar>
        <w:tblLook w:val="0000"/>
      </w:tblPr>
      <w:tblGrid>
        <w:gridCol w:w="5245"/>
        <w:gridCol w:w="4394"/>
      </w:tblGrid>
      <w:tr w:rsidR="004D4189" w:rsidRPr="00A572CF">
        <w:tc>
          <w:tcPr>
            <w:tcW w:w="5245" w:type="dxa"/>
          </w:tcPr>
          <w:p w:rsidR="004D4189" w:rsidRPr="002A73EB" w:rsidRDefault="004D4189" w:rsidP="00184710">
            <w:pPr>
              <w:pStyle w:val="a4"/>
              <w:snapToGrid w:val="0"/>
            </w:pPr>
          </w:p>
        </w:tc>
        <w:tc>
          <w:tcPr>
            <w:tcW w:w="4394" w:type="dxa"/>
          </w:tcPr>
          <w:p w:rsidR="004D4189" w:rsidRPr="002A73EB" w:rsidRDefault="004D4189" w:rsidP="00184710">
            <w:pPr>
              <w:widowControl/>
              <w:suppressAutoHyphens w:val="0"/>
              <w:ind w:left="6300"/>
              <w:rPr>
                <w:kern w:val="0"/>
                <w:lang w:eastAsia="ru-RU"/>
              </w:rPr>
            </w:pPr>
          </w:p>
          <w:p w:rsidR="004D4189" w:rsidRPr="002A73EB" w:rsidRDefault="004D4189" w:rsidP="00184710">
            <w:pPr>
              <w:widowControl/>
              <w:tabs>
                <w:tab w:val="left" w:pos="851"/>
              </w:tabs>
              <w:suppressAutoHyphens w:val="0"/>
              <w:rPr>
                <w:kern w:val="0"/>
                <w:sz w:val="28"/>
                <w:szCs w:val="28"/>
                <w:lang w:eastAsia="en-US"/>
              </w:rPr>
            </w:pPr>
            <w:r w:rsidRPr="002A73EB">
              <w:rPr>
                <w:kern w:val="0"/>
                <w:sz w:val="28"/>
                <w:szCs w:val="28"/>
                <w:lang w:eastAsia="en-US"/>
              </w:rPr>
              <w:t>УТВЕРЖДАЮ»</w:t>
            </w:r>
          </w:p>
          <w:p w:rsidR="004D4189" w:rsidRPr="002A73EB" w:rsidRDefault="004D4189" w:rsidP="00184710">
            <w:pPr>
              <w:widowControl/>
              <w:tabs>
                <w:tab w:val="left" w:pos="851"/>
              </w:tabs>
              <w:suppressAutoHyphens w:val="0"/>
              <w:rPr>
                <w:kern w:val="0"/>
                <w:lang w:eastAsia="en-US"/>
              </w:rPr>
            </w:pPr>
          </w:p>
          <w:p w:rsidR="004D4189" w:rsidRDefault="004D4189" w:rsidP="00184710">
            <w:pPr>
              <w:widowControl/>
              <w:tabs>
                <w:tab w:val="left" w:pos="851"/>
              </w:tabs>
              <w:suppressAutoHyphens w:val="0"/>
              <w:rPr>
                <w:kern w:val="0"/>
                <w:lang w:eastAsia="en-US"/>
              </w:rPr>
            </w:pPr>
            <w:r>
              <w:rPr>
                <w:kern w:val="0"/>
                <w:lang w:eastAsia="en-US"/>
              </w:rPr>
              <w:t xml:space="preserve">Заведующая МК ДОУ детский сад </w:t>
            </w:r>
          </w:p>
          <w:p w:rsidR="004D4189" w:rsidRDefault="004D4189" w:rsidP="00184710">
            <w:pPr>
              <w:widowControl/>
              <w:tabs>
                <w:tab w:val="left" w:pos="851"/>
              </w:tabs>
              <w:suppressAutoHyphens w:val="0"/>
              <w:rPr>
                <w:kern w:val="0"/>
                <w:lang w:eastAsia="en-US"/>
              </w:rPr>
            </w:pPr>
            <w:r>
              <w:rPr>
                <w:kern w:val="0"/>
                <w:lang w:eastAsia="en-US"/>
              </w:rPr>
              <w:t>« Березка»</w:t>
            </w:r>
          </w:p>
          <w:p w:rsidR="004D4189" w:rsidRPr="002A73EB" w:rsidRDefault="004D4189" w:rsidP="00184710">
            <w:pPr>
              <w:widowControl/>
              <w:tabs>
                <w:tab w:val="left" w:pos="851"/>
              </w:tabs>
              <w:suppressAutoHyphens w:val="0"/>
              <w:rPr>
                <w:kern w:val="0"/>
                <w:lang w:eastAsia="en-US"/>
              </w:rPr>
            </w:pPr>
          </w:p>
          <w:p w:rsidR="004D4189" w:rsidRPr="00C005F2" w:rsidRDefault="004D4189" w:rsidP="00184710">
            <w:pPr>
              <w:widowControl/>
              <w:tabs>
                <w:tab w:val="left" w:pos="851"/>
              </w:tabs>
              <w:suppressAutoHyphens w:val="0"/>
              <w:rPr>
                <w:kern w:val="0"/>
                <w:sz w:val="20"/>
                <w:szCs w:val="20"/>
                <w:lang w:eastAsia="en-US"/>
              </w:rPr>
            </w:pPr>
            <w:r w:rsidRPr="002A73EB">
              <w:rPr>
                <w:kern w:val="0"/>
                <w:lang w:eastAsia="en-US"/>
              </w:rPr>
              <w:t>________________</w:t>
            </w:r>
            <w:r>
              <w:rPr>
                <w:kern w:val="0"/>
                <w:lang w:eastAsia="en-US"/>
              </w:rPr>
              <w:t>А.М. Рукавичникова</w:t>
            </w:r>
          </w:p>
          <w:p w:rsidR="004D4189" w:rsidRPr="00A572CF" w:rsidRDefault="004D4189" w:rsidP="00184710">
            <w:pPr>
              <w:widowControl/>
              <w:suppressAutoHyphens w:val="0"/>
              <w:rPr>
                <w:kern w:val="0"/>
                <w:lang w:eastAsia="ru-RU"/>
              </w:rPr>
            </w:pPr>
            <w:r w:rsidRPr="002A73EB">
              <w:rPr>
                <w:kern w:val="0"/>
                <w:lang w:eastAsia="ru-RU"/>
              </w:rPr>
              <w:t>«</w:t>
            </w:r>
            <w:r>
              <w:rPr>
                <w:kern w:val="0"/>
                <w:lang w:eastAsia="ru-RU"/>
              </w:rPr>
              <w:t>28</w:t>
            </w:r>
            <w:r w:rsidRPr="002A73EB">
              <w:rPr>
                <w:kern w:val="0"/>
                <w:lang w:eastAsia="ru-RU"/>
              </w:rPr>
              <w:t>»___</w:t>
            </w:r>
            <w:r>
              <w:rPr>
                <w:kern w:val="0"/>
                <w:lang w:eastAsia="ru-RU"/>
              </w:rPr>
              <w:t>июля</w:t>
            </w:r>
            <w:r w:rsidRPr="002A73EB">
              <w:rPr>
                <w:kern w:val="0"/>
                <w:lang w:eastAsia="ru-RU"/>
              </w:rPr>
              <w:t>_______201</w:t>
            </w:r>
            <w:r>
              <w:rPr>
                <w:kern w:val="0"/>
                <w:lang w:eastAsia="ru-RU"/>
              </w:rPr>
              <w:t>4</w:t>
            </w:r>
            <w:r w:rsidRPr="002A73EB">
              <w:rPr>
                <w:kern w:val="0"/>
                <w:lang w:eastAsia="ru-RU"/>
              </w:rPr>
              <w:t xml:space="preserve"> г.</w:t>
            </w:r>
          </w:p>
          <w:p w:rsidR="004D4189" w:rsidRPr="00A572CF" w:rsidRDefault="004D4189" w:rsidP="00184710">
            <w:pPr>
              <w:pStyle w:val="a4"/>
              <w:rPr>
                <w:i/>
                <w:iCs/>
              </w:rPr>
            </w:pPr>
          </w:p>
        </w:tc>
      </w:tr>
    </w:tbl>
    <w:p w:rsidR="004D4189" w:rsidRDefault="004D4189" w:rsidP="00AF23D9">
      <w:pPr>
        <w:pStyle w:val="a4"/>
      </w:pPr>
    </w:p>
    <w:p w:rsidR="004D4189" w:rsidRDefault="004D4189" w:rsidP="00AF23D9">
      <w:pPr>
        <w:pStyle w:val="a4"/>
      </w:pPr>
    </w:p>
    <w:p w:rsidR="004D4189" w:rsidRDefault="004D4189" w:rsidP="00AF23D9">
      <w:pPr>
        <w:pStyle w:val="a4"/>
      </w:pPr>
    </w:p>
    <w:p w:rsidR="004D4189" w:rsidRDefault="004D4189" w:rsidP="00AF23D9">
      <w:pPr>
        <w:pStyle w:val="a4"/>
      </w:pPr>
    </w:p>
    <w:p w:rsidR="004D4189" w:rsidRDefault="004D4189" w:rsidP="00AF23D9">
      <w:pPr>
        <w:pStyle w:val="a4"/>
      </w:pPr>
    </w:p>
    <w:p w:rsidR="004D4189" w:rsidRDefault="004D4189" w:rsidP="00AF23D9">
      <w:pPr>
        <w:pStyle w:val="a4"/>
        <w:jc w:val="center"/>
        <w:rPr>
          <w:b/>
          <w:bCs/>
        </w:rPr>
      </w:pPr>
      <w:r>
        <w:rPr>
          <w:b/>
          <w:bCs/>
        </w:rPr>
        <w:t xml:space="preserve"> ДОКУМЕНТАЦИЯ</w:t>
      </w:r>
    </w:p>
    <w:p w:rsidR="004D4189" w:rsidRDefault="004D4189" w:rsidP="00C005F2">
      <w:pPr>
        <w:jc w:val="center"/>
      </w:pPr>
      <w:r>
        <w:t>об электронном запросе котировок на Ремонт теневых навесов</w:t>
      </w:r>
    </w:p>
    <w:p w:rsidR="004D4189" w:rsidRDefault="004D4189" w:rsidP="00AF23D9">
      <w:pPr>
        <w:ind w:firstLine="45"/>
        <w:jc w:val="center"/>
      </w:pPr>
    </w:p>
    <w:p w:rsidR="004D4189" w:rsidRDefault="004D4189" w:rsidP="00AF23D9">
      <w:pPr>
        <w:pStyle w:val="a4"/>
        <w:jc w:val="center"/>
      </w:pPr>
    </w:p>
    <w:p w:rsidR="004D4189" w:rsidRDefault="004D4189" w:rsidP="00AF23D9">
      <w:pPr>
        <w:pStyle w:val="a4"/>
      </w:pPr>
    </w:p>
    <w:p w:rsidR="004D4189" w:rsidRDefault="004D4189" w:rsidP="00AF23D9">
      <w:pPr>
        <w:pStyle w:val="a4"/>
        <w:snapToGrid w:val="0"/>
        <w:rPr>
          <w:color w:val="000000"/>
        </w:rPr>
      </w:pPr>
    </w:p>
    <w:p w:rsidR="004D4189" w:rsidRDefault="004D4189" w:rsidP="00AF23D9">
      <w:pPr>
        <w:pStyle w:val="a4"/>
      </w:pPr>
    </w:p>
    <w:p w:rsidR="004D4189" w:rsidRDefault="004D4189" w:rsidP="00AF23D9">
      <w:pPr>
        <w:pStyle w:val="a4"/>
      </w:pPr>
    </w:p>
    <w:p w:rsidR="004D4189" w:rsidRDefault="004D4189" w:rsidP="00AF23D9">
      <w:pPr>
        <w:pStyle w:val="a4"/>
      </w:pPr>
    </w:p>
    <w:p w:rsidR="004D4189" w:rsidRDefault="004D4189" w:rsidP="00AF23D9">
      <w:pPr>
        <w:ind w:right="-3"/>
      </w:pPr>
    </w:p>
    <w:p w:rsidR="004D4189" w:rsidRDefault="004D4189" w:rsidP="00AF23D9"/>
    <w:p w:rsidR="004D4189" w:rsidRDefault="004D4189" w:rsidP="00AF23D9"/>
    <w:p w:rsidR="004D4189" w:rsidRDefault="004D4189" w:rsidP="00AF23D9">
      <w:pPr>
        <w:jc w:val="center"/>
        <w:rPr>
          <w:b/>
          <w:bCs/>
        </w:rPr>
      </w:pPr>
    </w:p>
    <w:p w:rsidR="004D4189" w:rsidRDefault="004D4189" w:rsidP="00AF23D9">
      <w:pPr>
        <w:jc w:val="center"/>
        <w:rPr>
          <w:b/>
          <w:bCs/>
        </w:rPr>
      </w:pPr>
    </w:p>
    <w:p w:rsidR="004D4189" w:rsidRDefault="004D4189" w:rsidP="00AF23D9">
      <w:pPr>
        <w:jc w:val="center"/>
        <w:rPr>
          <w:b/>
          <w:bCs/>
        </w:rPr>
      </w:pPr>
    </w:p>
    <w:p w:rsidR="004D4189" w:rsidRDefault="004D4189" w:rsidP="00AF23D9">
      <w:pPr>
        <w:jc w:val="center"/>
        <w:rPr>
          <w:b/>
          <w:bCs/>
        </w:rPr>
      </w:pPr>
    </w:p>
    <w:p w:rsidR="004D4189" w:rsidRDefault="004D4189" w:rsidP="00AF23D9">
      <w:pPr>
        <w:jc w:val="center"/>
        <w:rPr>
          <w:b/>
          <w:bCs/>
        </w:rPr>
      </w:pPr>
    </w:p>
    <w:p w:rsidR="004D4189" w:rsidRDefault="004D4189" w:rsidP="00AF23D9">
      <w:pPr>
        <w:jc w:val="center"/>
        <w:rPr>
          <w:b/>
          <w:bCs/>
        </w:rPr>
      </w:pPr>
    </w:p>
    <w:p w:rsidR="004D4189" w:rsidRDefault="004D4189" w:rsidP="00AF23D9">
      <w:pPr>
        <w:jc w:val="center"/>
        <w:rPr>
          <w:b/>
          <w:bCs/>
        </w:rPr>
      </w:pPr>
    </w:p>
    <w:p w:rsidR="004D4189" w:rsidRDefault="004D4189" w:rsidP="00AF23D9">
      <w:pPr>
        <w:jc w:val="center"/>
        <w:rPr>
          <w:b/>
          <w:bCs/>
        </w:rPr>
      </w:pPr>
    </w:p>
    <w:p w:rsidR="004D4189" w:rsidRDefault="004D4189" w:rsidP="00AF23D9">
      <w:pPr>
        <w:jc w:val="center"/>
        <w:rPr>
          <w:b/>
          <w:bCs/>
        </w:rPr>
      </w:pPr>
    </w:p>
    <w:p w:rsidR="004D4189" w:rsidRDefault="004D4189" w:rsidP="00AF23D9">
      <w:pPr>
        <w:spacing w:line="100" w:lineRule="atLeast"/>
        <w:jc w:val="center"/>
        <w:rPr>
          <w:b/>
          <w:bCs/>
        </w:rPr>
      </w:pPr>
    </w:p>
    <w:p w:rsidR="004D4189" w:rsidRDefault="004D4189" w:rsidP="00AF23D9">
      <w:pPr>
        <w:spacing w:line="100" w:lineRule="atLeast"/>
        <w:jc w:val="center"/>
        <w:rPr>
          <w:b/>
          <w:bCs/>
        </w:rPr>
      </w:pPr>
    </w:p>
    <w:p w:rsidR="004D4189" w:rsidRDefault="004D4189" w:rsidP="00AF23D9">
      <w:pPr>
        <w:spacing w:line="100" w:lineRule="atLeast"/>
        <w:jc w:val="center"/>
        <w:rPr>
          <w:b/>
          <w:bCs/>
        </w:rPr>
      </w:pPr>
    </w:p>
    <w:p w:rsidR="004D4189" w:rsidRDefault="004D4189" w:rsidP="00AF23D9">
      <w:pPr>
        <w:spacing w:line="100" w:lineRule="atLeast"/>
        <w:jc w:val="center"/>
        <w:rPr>
          <w:b/>
          <w:bCs/>
        </w:rPr>
      </w:pPr>
    </w:p>
    <w:p w:rsidR="004D4189" w:rsidRDefault="004D4189" w:rsidP="00AF23D9">
      <w:pPr>
        <w:spacing w:line="100" w:lineRule="atLeast"/>
        <w:jc w:val="center"/>
        <w:rPr>
          <w:b/>
          <w:bCs/>
        </w:rPr>
      </w:pPr>
    </w:p>
    <w:p w:rsidR="004D4189" w:rsidRPr="00EA4941" w:rsidRDefault="004D4189" w:rsidP="00AF23D9">
      <w:pPr>
        <w:spacing w:line="100" w:lineRule="atLeast"/>
        <w:rPr>
          <w:b/>
          <w:bCs/>
        </w:rPr>
      </w:pPr>
    </w:p>
    <w:p w:rsidR="004D4189" w:rsidRDefault="004D4189" w:rsidP="00AF23D9">
      <w:pPr>
        <w:spacing w:line="100" w:lineRule="atLeast"/>
        <w:jc w:val="center"/>
        <w:rPr>
          <w:b/>
          <w:bCs/>
        </w:rPr>
      </w:pPr>
      <w:r>
        <w:rPr>
          <w:b/>
          <w:bCs/>
        </w:rPr>
        <w:t>р.п. Гари</w:t>
      </w:r>
    </w:p>
    <w:p w:rsidR="004D4189" w:rsidRDefault="004D4189" w:rsidP="00AF23D9">
      <w:pPr>
        <w:spacing w:line="100" w:lineRule="atLeast"/>
        <w:jc w:val="center"/>
        <w:rPr>
          <w:b/>
          <w:bCs/>
        </w:rPr>
      </w:pPr>
      <w:r>
        <w:rPr>
          <w:b/>
          <w:bCs/>
        </w:rPr>
        <w:t>2014 г.</w:t>
      </w:r>
    </w:p>
    <w:p w:rsidR="004D4189" w:rsidRPr="00421BFF" w:rsidRDefault="004D4189" w:rsidP="00AF23D9">
      <w:pPr>
        <w:pStyle w:val="Heading2"/>
        <w:keepNext w:val="0"/>
        <w:numPr>
          <w:ilvl w:val="0"/>
          <w:numId w:val="0"/>
        </w:numPr>
        <w:spacing w:after="0"/>
        <w:jc w:val="center"/>
        <w:rPr>
          <w:rFonts w:ascii="Times New Roman" w:hAnsi="Times New Roman" w:cs="Times New Roman"/>
          <w:i w:val="0"/>
          <w:iCs w:val="0"/>
          <w:sz w:val="24"/>
          <w:szCs w:val="24"/>
        </w:rPr>
      </w:pPr>
      <w:r>
        <w:rPr>
          <w:b w:val="0"/>
          <w:bCs w:val="0"/>
        </w:rPr>
        <w:br w:type="page"/>
      </w:r>
      <w:bookmarkStart w:id="0" w:name="_Toc180393168"/>
      <w:r w:rsidRPr="00421BFF">
        <w:rPr>
          <w:rFonts w:ascii="Times New Roman" w:hAnsi="Times New Roman" w:cs="Times New Roman"/>
          <w:i w:val="0"/>
          <w:iCs w:val="0"/>
          <w:sz w:val="24"/>
          <w:szCs w:val="24"/>
        </w:rPr>
        <w:t xml:space="preserve">ПРИГЛАШЕНИЕ К УЧАСТИЮ В </w:t>
      </w:r>
      <w:bookmarkEnd w:id="0"/>
      <w:r>
        <w:rPr>
          <w:rFonts w:ascii="Times New Roman" w:hAnsi="Times New Roman" w:cs="Times New Roman"/>
          <w:i w:val="0"/>
          <w:iCs w:val="0"/>
          <w:sz w:val="24"/>
          <w:szCs w:val="24"/>
        </w:rPr>
        <w:t>ЭЛЕКТРОННОМ ЗАПРОСЕ КОТИРОВОК</w:t>
      </w:r>
    </w:p>
    <w:p w:rsidR="004D4189" w:rsidRPr="00421BFF" w:rsidRDefault="004D4189" w:rsidP="00AF23D9">
      <w:pPr>
        <w:keepNext/>
        <w:keepLines/>
        <w:suppressLineNumbers/>
      </w:pPr>
    </w:p>
    <w:p w:rsidR="004D4189" w:rsidRPr="00421BFF" w:rsidRDefault="004D4189" w:rsidP="00AF23D9">
      <w:pPr>
        <w:keepNext/>
        <w:keepLines/>
        <w:suppressLineNumbers/>
        <w:jc w:val="center"/>
        <w:rPr>
          <w:b/>
          <w:bCs/>
        </w:rPr>
      </w:pPr>
      <w:r w:rsidRPr="00421BFF">
        <w:rPr>
          <w:b/>
          <w:bCs/>
        </w:rPr>
        <w:t>Уважаемые господа!</w:t>
      </w:r>
    </w:p>
    <w:p w:rsidR="004D4189" w:rsidRPr="00421BFF" w:rsidRDefault="004D4189" w:rsidP="00AF23D9">
      <w:pPr>
        <w:keepNext/>
        <w:keepLines/>
        <w:suppressLineNumbers/>
        <w:ind w:firstLine="567"/>
        <w:rPr>
          <w:b/>
          <w:bCs/>
        </w:rPr>
      </w:pPr>
    </w:p>
    <w:p w:rsidR="004D4189" w:rsidRPr="00421BFF" w:rsidRDefault="004D4189" w:rsidP="00AF23D9">
      <w:pPr>
        <w:keepNext/>
        <w:keepLines/>
        <w:suppressLineNumbers/>
        <w:ind w:firstLine="567"/>
        <w:jc w:val="both"/>
      </w:pPr>
      <w:r w:rsidRPr="00421BFF">
        <w:t xml:space="preserve">Настоящим приглашаются к участию в </w:t>
      </w:r>
      <w:r>
        <w:t>электронном запросе котировок</w:t>
      </w:r>
      <w:r w:rsidRPr="00421BFF">
        <w:t xml:space="preserve">, проводимой на сайте электронной торговой площадки </w:t>
      </w:r>
      <w:r w:rsidRPr="00C005F2">
        <w:rPr>
          <w:color w:val="FF0000"/>
        </w:rPr>
        <w:t>ООО «ЭТП</w:t>
      </w:r>
      <w:r>
        <w:rPr>
          <w:color w:val="FF0000"/>
        </w:rPr>
        <w:t xml:space="preserve"> Сбербанк-АСТ</w:t>
      </w:r>
      <w:r w:rsidRPr="00C005F2">
        <w:rPr>
          <w:color w:val="FF0000"/>
        </w:rPr>
        <w:t>» (</w:t>
      </w:r>
      <w:r w:rsidRPr="00C005F2">
        <w:rPr>
          <w:color w:val="FF0000"/>
          <w:lang w:val="en-US"/>
        </w:rPr>
        <w:t>www</w:t>
      </w:r>
      <w:r w:rsidRPr="00C005F2">
        <w:rPr>
          <w:color w:val="FF0000"/>
        </w:rPr>
        <w:t>.</w:t>
      </w:r>
      <w:r>
        <w:rPr>
          <w:color w:val="FF0000"/>
          <w:lang w:val="en-US"/>
        </w:rPr>
        <w:t>sberbank</w:t>
      </w:r>
      <w:r w:rsidRPr="00107B65">
        <w:rPr>
          <w:color w:val="FF0000"/>
        </w:rPr>
        <w:t>-</w:t>
      </w:r>
      <w:r>
        <w:rPr>
          <w:color w:val="FF0000"/>
          <w:lang w:val="en-US"/>
        </w:rPr>
        <w:t>ast</w:t>
      </w:r>
      <w:r w:rsidRPr="00C005F2">
        <w:rPr>
          <w:color w:val="FF0000"/>
        </w:rPr>
        <w:t>.</w:t>
      </w:r>
      <w:r w:rsidRPr="00C005F2">
        <w:rPr>
          <w:color w:val="FF0000"/>
          <w:lang w:val="en-US"/>
        </w:rPr>
        <w:t>ru</w:t>
      </w:r>
      <w:r w:rsidRPr="001C307A">
        <w:t>)</w:t>
      </w:r>
      <w:r w:rsidRPr="00421BFF">
        <w:t xml:space="preserve">, полная информация о которой указана в </w:t>
      </w:r>
      <w:hyperlink w:anchor="_РАЗДЕЛ_I.3_ИНФОРМАЦИОННАЯ_КАРТА КОН" w:history="1">
        <w:r w:rsidRPr="00421BFF">
          <w:t>Информационной карте</w:t>
        </w:r>
      </w:hyperlink>
      <w:r>
        <w:t>электронного запроса котировок</w:t>
      </w:r>
      <w:r w:rsidRPr="00421BFF">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D4189" w:rsidRDefault="004D4189" w:rsidP="00AF23D9">
      <w:pPr>
        <w:pStyle w:val="ConsNormal"/>
        <w:ind w:firstLine="540"/>
        <w:jc w:val="both"/>
        <w:rPr>
          <w:rFonts w:ascii="Times New Roman" w:hAnsi="Times New Roman" w:cs="Times New Roman"/>
          <w:sz w:val="24"/>
          <w:szCs w:val="24"/>
        </w:rPr>
      </w:pPr>
      <w:r w:rsidRPr="00421BFF">
        <w:rPr>
          <w:rFonts w:ascii="Times New Roman" w:hAnsi="Times New Roman" w:cs="Times New Roman"/>
          <w:sz w:val="24"/>
          <w:szCs w:val="24"/>
        </w:rPr>
        <w:t xml:space="preserve">Документация </w:t>
      </w:r>
      <w:r>
        <w:rPr>
          <w:rFonts w:ascii="Times New Roman" w:hAnsi="Times New Roman" w:cs="Times New Roman"/>
          <w:sz w:val="24"/>
          <w:szCs w:val="24"/>
        </w:rPr>
        <w:t>об электронном запросе котировок</w:t>
      </w:r>
      <w:r w:rsidRPr="00421BFF">
        <w:rPr>
          <w:rFonts w:ascii="Times New Roman" w:hAnsi="Times New Roman" w:cs="Times New Roman"/>
          <w:sz w:val="24"/>
          <w:szCs w:val="24"/>
        </w:rPr>
        <w:t xml:space="preserve">, а также все изменения или дополнения документации </w:t>
      </w:r>
      <w:r>
        <w:rPr>
          <w:rFonts w:ascii="Times New Roman" w:hAnsi="Times New Roman" w:cs="Times New Roman"/>
          <w:sz w:val="24"/>
          <w:szCs w:val="24"/>
        </w:rPr>
        <w:t>об электронном запросе котировок</w:t>
      </w:r>
      <w:r w:rsidRPr="00421BFF">
        <w:rPr>
          <w:rFonts w:ascii="Times New Roman" w:hAnsi="Times New Roman" w:cs="Times New Roman"/>
          <w:sz w:val="24"/>
          <w:szCs w:val="24"/>
        </w:rPr>
        <w:t>, в случае возникновения таковых, доступна для ознакомления на Официальном сайте Российской Федерации для размещения информации о закупках отдельными видами юридических лиц (www.zakupki.gov.ru) и сайте Электронной торговой площадки</w:t>
      </w:r>
      <w:r>
        <w:rPr>
          <w:rFonts w:ascii="Times New Roman" w:hAnsi="Times New Roman" w:cs="Times New Roman"/>
          <w:color w:val="FF0000"/>
          <w:sz w:val="24"/>
          <w:szCs w:val="24"/>
        </w:rPr>
        <w:t xml:space="preserve"> </w:t>
      </w:r>
      <w:r w:rsidRPr="00107B65">
        <w:rPr>
          <w:color w:val="FF0000"/>
        </w:rPr>
        <w:t xml:space="preserve"> </w:t>
      </w:r>
      <w:r w:rsidRPr="00C005F2">
        <w:rPr>
          <w:color w:val="FF0000"/>
        </w:rPr>
        <w:t>ООО «ЭТП</w:t>
      </w:r>
      <w:r>
        <w:rPr>
          <w:color w:val="FF0000"/>
        </w:rPr>
        <w:t xml:space="preserve"> Сбербанк-АСТ</w:t>
      </w:r>
      <w:r w:rsidRPr="00C005F2">
        <w:rPr>
          <w:color w:val="FF0000"/>
        </w:rPr>
        <w:t>» (</w:t>
      </w:r>
      <w:r w:rsidRPr="00C005F2">
        <w:rPr>
          <w:color w:val="FF0000"/>
          <w:lang w:val="en-US"/>
        </w:rPr>
        <w:t>www</w:t>
      </w:r>
      <w:r w:rsidRPr="00C005F2">
        <w:rPr>
          <w:color w:val="FF0000"/>
        </w:rPr>
        <w:t>.</w:t>
      </w:r>
      <w:r>
        <w:rPr>
          <w:color w:val="FF0000"/>
          <w:lang w:val="en-US"/>
        </w:rPr>
        <w:t>sberbank</w:t>
      </w:r>
      <w:r w:rsidRPr="00107B65">
        <w:rPr>
          <w:color w:val="FF0000"/>
        </w:rPr>
        <w:t>-</w:t>
      </w:r>
      <w:r>
        <w:rPr>
          <w:color w:val="FF0000"/>
          <w:lang w:val="en-US"/>
        </w:rPr>
        <w:t>ast</w:t>
      </w:r>
      <w:r w:rsidRPr="00C005F2">
        <w:rPr>
          <w:color w:val="FF0000"/>
        </w:rPr>
        <w:t>.</w:t>
      </w:r>
      <w:r w:rsidRPr="00C005F2">
        <w:rPr>
          <w:color w:val="FF0000"/>
          <w:lang w:val="en-US"/>
        </w:rPr>
        <w:t>ru</w:t>
      </w:r>
      <w:r w:rsidRPr="001C307A">
        <w:t>)</w:t>
      </w:r>
      <w:r w:rsidRPr="00421BFF">
        <w:t xml:space="preserve">, </w:t>
      </w:r>
      <w:r w:rsidRPr="00421BFF">
        <w:rPr>
          <w:rFonts w:ascii="Times New Roman" w:hAnsi="Times New Roman" w:cs="Times New Roman"/>
          <w:sz w:val="24"/>
          <w:szCs w:val="24"/>
        </w:rPr>
        <w:t>без взимания платы.</w:t>
      </w:r>
    </w:p>
    <w:p w:rsidR="004D4189" w:rsidRPr="00421BFF" w:rsidRDefault="004D4189" w:rsidP="00AF23D9">
      <w:pPr>
        <w:pStyle w:val="ConsNormal"/>
        <w:ind w:firstLine="540"/>
        <w:jc w:val="both"/>
        <w:rPr>
          <w:rFonts w:ascii="Times New Roman" w:hAnsi="Times New Roman" w:cs="Times New Roman"/>
          <w:sz w:val="24"/>
          <w:szCs w:val="24"/>
        </w:rPr>
      </w:pPr>
    </w:p>
    <w:p w:rsidR="004D4189" w:rsidRDefault="004D4189" w:rsidP="00AF23D9">
      <w:pPr>
        <w:spacing w:line="100" w:lineRule="atLeast"/>
        <w:jc w:val="center"/>
        <w:rPr>
          <w:b/>
          <w:bCs/>
        </w:rPr>
      </w:pPr>
    </w:p>
    <w:p w:rsidR="004D4189" w:rsidRDefault="004D4189" w:rsidP="00AF23D9">
      <w:pPr>
        <w:spacing w:line="100" w:lineRule="atLeast"/>
        <w:jc w:val="center"/>
        <w:rPr>
          <w:b/>
          <w:bCs/>
        </w:rPr>
      </w:pPr>
      <w:r>
        <w:rPr>
          <w:b/>
          <w:bCs/>
          <w:lang w:val="en-US"/>
        </w:rPr>
        <w:t>I</w:t>
      </w:r>
      <w:r>
        <w:rPr>
          <w:b/>
          <w:bCs/>
        </w:rPr>
        <w:t>. ОБЩИЕ УСЛОВИЯ ПРОВЕДЕНИЯ ЭЛЕКТРОННОГО ЗАПРОСА КОТИРОВОК</w:t>
      </w:r>
    </w:p>
    <w:p w:rsidR="004D4189" w:rsidRDefault="004D4189" w:rsidP="00AF23D9">
      <w:pPr>
        <w:spacing w:line="100" w:lineRule="atLeast"/>
        <w:jc w:val="center"/>
        <w:rPr>
          <w:b/>
          <w:bCs/>
        </w:rPr>
      </w:pPr>
      <w:r>
        <w:rPr>
          <w:b/>
          <w:bCs/>
        </w:rPr>
        <w:t xml:space="preserve"> В ЭЛЕКТРОННОЙ ФОРМЕ</w:t>
      </w:r>
    </w:p>
    <w:p w:rsidR="004D4189" w:rsidRPr="009D7926" w:rsidRDefault="004D4189" w:rsidP="00AF23D9">
      <w:pPr>
        <w:jc w:val="center"/>
        <w:rPr>
          <w:b/>
          <w:bCs/>
          <w:sz w:val="14"/>
          <w:szCs w:val="14"/>
        </w:rPr>
      </w:pPr>
    </w:p>
    <w:p w:rsidR="004D4189" w:rsidRDefault="004D4189" w:rsidP="00AF23D9">
      <w:pPr>
        <w:numPr>
          <w:ilvl w:val="1"/>
          <w:numId w:val="11"/>
        </w:numPr>
        <w:jc w:val="center"/>
        <w:rPr>
          <w:b/>
          <w:bCs/>
          <w:lang w:val="en-US"/>
        </w:rPr>
      </w:pPr>
      <w:r>
        <w:rPr>
          <w:b/>
          <w:bCs/>
        </w:rPr>
        <w:t>Общие положения</w:t>
      </w:r>
    </w:p>
    <w:p w:rsidR="004D4189" w:rsidRPr="00814DB7" w:rsidRDefault="004D4189" w:rsidP="00AF23D9">
      <w:pPr>
        <w:spacing w:before="80"/>
        <w:ind w:firstLine="709"/>
        <w:jc w:val="both"/>
      </w:pPr>
      <w:r>
        <w:t>1.1.1. Заказчиком и организатором электронного запроса котировок является м</w:t>
      </w:r>
      <w:r w:rsidRPr="00C005F2">
        <w:t>униципальное казённое дошкольное образовательное учреждение детский сад « Березка»</w:t>
      </w:r>
      <w:r>
        <w:t xml:space="preserve">, место нахождения и почтовый адрес: </w:t>
      </w:r>
      <w:r w:rsidRPr="00717D66">
        <w:t>Положением о Единой комиссии по осуществлению закупок для обеспечения муниципальных нужд Гаринского городского округа</w:t>
      </w:r>
      <w:r>
        <w:t xml:space="preserve"> (далее также — Заказчик, Организатор электронного запроса котировок).</w:t>
      </w:r>
    </w:p>
    <w:p w:rsidR="004D4189" w:rsidRDefault="004D4189" w:rsidP="00AF23D9">
      <w:pPr>
        <w:numPr>
          <w:ilvl w:val="2"/>
          <w:numId w:val="4"/>
        </w:numPr>
        <w:ind w:left="0" w:firstLine="709"/>
        <w:jc w:val="both"/>
      </w:pPr>
      <w:r>
        <w:t xml:space="preserve">Общий порядок проведения электронного запроса котировок регламентируется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w:t>
      </w:r>
      <w:r w:rsidRPr="00717D66">
        <w:t xml:space="preserve">Положением о Единой комиссии по осуществлению закупок для обеспечения муниципальных нужд Гаринского городского округа </w:t>
      </w:r>
      <w:r>
        <w:t>Участник процедуры закупки обязан изучить настоящую  документацию. Предоставление неполной информации, требуемой настоящей  документации, предоставление недостоверных сведений или подача заявки, не отвечающей требованиям настоящей  документации, является риском Участника процедуры закупки, подавшего такую заявку, который может привести к отклонению Заявки на участие в электронном запросе котировок.</w:t>
      </w:r>
    </w:p>
    <w:p w:rsidR="004D4189" w:rsidRDefault="004D4189" w:rsidP="00AF23D9">
      <w:pPr>
        <w:numPr>
          <w:ilvl w:val="2"/>
          <w:numId w:val="5"/>
        </w:numPr>
        <w:ind w:left="0" w:firstLine="709"/>
        <w:jc w:val="both"/>
      </w:pPr>
      <w:r>
        <w:t>Заказчик  проводит электронный запрос котировок, предмет и условия которого указаны в настоящей документации и в Информационной карте электронного запроса котировок, в соответствии с процедурами, условиями и положениями настоящей  документации.</w:t>
      </w:r>
    </w:p>
    <w:p w:rsidR="004D4189" w:rsidRDefault="004D4189" w:rsidP="00AF23D9">
      <w:pPr>
        <w:numPr>
          <w:ilvl w:val="2"/>
          <w:numId w:val="5"/>
        </w:numPr>
        <w:ind w:left="0" w:firstLine="709"/>
        <w:jc w:val="both"/>
      </w:pPr>
      <w:r>
        <w:t>Участники процедуры закупки самостоятельно отслеживают возможные изменения, внесенные в извещение о проведении электронного запроса котировок и в настоящую документацию. Заказчик не несет ответственность в случае, если Участник процедуры закупки не ознакомился с изменениями, внесенными в извещении о проведении электронного запроса котировок и  настоящую документацию, размещенными на официальном сайте.</w:t>
      </w:r>
    </w:p>
    <w:p w:rsidR="004D4189" w:rsidRDefault="004D4189" w:rsidP="00AF23D9">
      <w:pPr>
        <w:numPr>
          <w:ilvl w:val="2"/>
          <w:numId w:val="5"/>
        </w:numPr>
        <w:ind w:left="0" w:firstLine="709"/>
        <w:jc w:val="both"/>
        <w:rPr>
          <w:rStyle w:val="Hyperlink"/>
          <w:color w:val="000000"/>
        </w:rPr>
      </w:pPr>
      <w:r>
        <w:rPr>
          <w:rStyle w:val="Hyperlink"/>
          <w:color w:val="000000"/>
        </w:rPr>
        <w:t>Участник процедуры закупки самостоятельно несет все расходы, связанные с подготовкой и подачей Заявки на участие в электронном запросе котировок, участием в электронном запросе котировок и заключением контракта, а Заказчик по этим расходам не отвечает и не имеет обязательств, независимо от хода и результатов электронного запроса котировок.</w:t>
      </w:r>
    </w:p>
    <w:p w:rsidR="004D4189" w:rsidRDefault="004D4189" w:rsidP="00AF23D9">
      <w:pPr>
        <w:numPr>
          <w:ilvl w:val="2"/>
          <w:numId w:val="5"/>
        </w:numPr>
        <w:ind w:left="0" w:firstLine="709"/>
        <w:jc w:val="both"/>
      </w:pPr>
      <w:r>
        <w:t xml:space="preserve">Электронный запрос котировок  не является  торгами (конкурсом или аукционом) и не регулируется ст. 447-449 Гражданского кодекса Российской Федерации, </w:t>
      </w:r>
      <w:r>
        <w:rPr>
          <w:color w:val="000000"/>
        </w:rPr>
        <w:t xml:space="preserve">также не является   публичным конкурсом и не регулируется   статьями 1057—1065 части второй Гражданского кодекса Российской Федерации. Таким образом,  процедура электронного запроса котировок не накладывает на Заказчика соответствующего объема гражданско-правовых обязательств. Заказчик не обязан заключать контракт по результатам настоящей процедуры закупки. </w:t>
      </w:r>
      <w:r>
        <w:t xml:space="preserve"> Опубликованное извещение и документация об электронном запросе котировок являются приглашением делать оферты и должны рассматриваться Участниками процедуры закупки в соответствии с этим. Заявка на участие в электронном запросе котировок имеет правовой статус оферты и будет рассматриваться Заказчиком в соответствии с этим.</w:t>
      </w:r>
    </w:p>
    <w:p w:rsidR="004D4189" w:rsidRDefault="004D4189" w:rsidP="00AF23D9">
      <w:pPr>
        <w:ind w:firstLine="709"/>
        <w:jc w:val="both"/>
        <w:rPr>
          <w:color w:val="000000"/>
        </w:rPr>
      </w:pPr>
      <w:r>
        <w:t xml:space="preserve">1.1.8. </w:t>
      </w:r>
      <w:r>
        <w:rPr>
          <w:color w:val="000000"/>
        </w:rPr>
        <w:t xml:space="preserve">Заказчик вправе отказаться от дальнейшего проведения электронного запроса котировок на любом его этапе. При этом Заказчик не несет никакой ответственности перед любыми лицами, которым такое действие может принести убытки. Извещение об отказе от проведения электронного запроса котировок подписывается в день принятия решения об отказе от проведения электронного запроса котировок  и размещается на официальном сайте. </w:t>
      </w:r>
    </w:p>
    <w:p w:rsidR="004D4189" w:rsidRDefault="004D4189" w:rsidP="00AF23D9">
      <w:pPr>
        <w:jc w:val="center"/>
        <w:rPr>
          <w:b/>
          <w:bCs/>
        </w:rPr>
      </w:pPr>
    </w:p>
    <w:p w:rsidR="004D4189" w:rsidRDefault="004D4189" w:rsidP="00AF23D9">
      <w:pPr>
        <w:jc w:val="center"/>
        <w:rPr>
          <w:b/>
          <w:bCs/>
        </w:rPr>
      </w:pPr>
      <w:r>
        <w:rPr>
          <w:b/>
          <w:bCs/>
        </w:rPr>
        <w:t>1.2. Участники процедуры закупки. Требования к Участникам процедуры закупки</w:t>
      </w:r>
    </w:p>
    <w:p w:rsidR="004D4189" w:rsidRDefault="004D4189" w:rsidP="00AF23D9">
      <w:pPr>
        <w:ind w:firstLine="709"/>
        <w:jc w:val="both"/>
      </w:pPr>
      <w:r>
        <w:t>1.2.1. Участником процедуры закупки может быть любое лицо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настоящей документации.</w:t>
      </w:r>
    </w:p>
    <w:p w:rsidR="004D4189" w:rsidRDefault="004D4189" w:rsidP="00AF23D9">
      <w:pPr>
        <w:ind w:firstLine="709"/>
        <w:jc w:val="both"/>
      </w:pPr>
      <w:r>
        <w:t>1.2.2. Требования к Участникам процедуры закупки установлены Заказчиком в Информационной карте электронного запроса котировок.</w:t>
      </w:r>
    </w:p>
    <w:p w:rsidR="004D4189" w:rsidRDefault="004D4189" w:rsidP="00AF23D9">
      <w:pPr>
        <w:ind w:firstLine="709"/>
        <w:jc w:val="both"/>
      </w:pPr>
      <w:r>
        <w:t>1.2.3. Установленные Заказчиком в настоящей документации требования применяются в равной мере ко всем Участникам процедуры закупки.</w:t>
      </w:r>
    </w:p>
    <w:p w:rsidR="004D4189" w:rsidRDefault="004D4189" w:rsidP="00AF23D9">
      <w:pPr>
        <w:ind w:firstLine="709"/>
        <w:jc w:val="both"/>
      </w:pPr>
    </w:p>
    <w:p w:rsidR="004D4189" w:rsidRDefault="004D4189" w:rsidP="00AF23D9">
      <w:pPr>
        <w:ind w:hanging="15"/>
        <w:jc w:val="center"/>
        <w:rPr>
          <w:b/>
          <w:bCs/>
        </w:rPr>
      </w:pPr>
      <w:r>
        <w:rPr>
          <w:b/>
          <w:bCs/>
          <w:lang w:val="en-US"/>
        </w:rPr>
        <w:t>II</w:t>
      </w:r>
      <w:r>
        <w:rPr>
          <w:b/>
          <w:bCs/>
        </w:rPr>
        <w:t>. ДОКУМЕНТАЦИЯ ОБ ЭЛЕКТРОННОМ ЗАПРОСЕ КОТИРОВОК</w:t>
      </w:r>
    </w:p>
    <w:p w:rsidR="004D4189" w:rsidRPr="009D7926" w:rsidRDefault="004D4189" w:rsidP="00AF23D9">
      <w:pPr>
        <w:ind w:hanging="15"/>
        <w:jc w:val="center"/>
        <w:rPr>
          <w:b/>
          <w:bCs/>
          <w:sz w:val="12"/>
          <w:szCs w:val="12"/>
        </w:rPr>
      </w:pPr>
    </w:p>
    <w:p w:rsidR="004D4189" w:rsidRDefault="004D4189" w:rsidP="00AF23D9">
      <w:pPr>
        <w:jc w:val="center"/>
        <w:rPr>
          <w:b/>
          <w:bCs/>
        </w:rPr>
      </w:pPr>
      <w:r>
        <w:rPr>
          <w:b/>
          <w:bCs/>
        </w:rPr>
        <w:t>2.1. Содержание документации об электронном запросе котировок</w:t>
      </w:r>
    </w:p>
    <w:p w:rsidR="004D4189" w:rsidRDefault="004D4189" w:rsidP="00AF23D9">
      <w:pPr>
        <w:ind w:firstLine="709"/>
        <w:jc w:val="both"/>
      </w:pPr>
      <w:r>
        <w:t>2.1.1. Содержание настоящей документации об электронном запросе котировок определяется данным документом, включает перечень частей, разделов и подразделов, приложений, а также изменения и дополнения, вносимые в документацию об электронном запросе котировок.</w:t>
      </w:r>
    </w:p>
    <w:p w:rsidR="004D4189" w:rsidRDefault="004D4189" w:rsidP="00AF23D9">
      <w:pPr>
        <w:ind w:firstLine="709"/>
        <w:jc w:val="both"/>
      </w:pPr>
      <w:r>
        <w:t xml:space="preserve">2.1.2. Все приложения к настоящей  документации об электронном запросе котировок являются ее неотъемлемой частью. </w:t>
      </w:r>
    </w:p>
    <w:p w:rsidR="004D4189" w:rsidRDefault="004D4189" w:rsidP="00AF23D9">
      <w:pPr>
        <w:autoSpaceDE w:val="0"/>
        <w:jc w:val="center"/>
        <w:rPr>
          <w:b/>
          <w:bCs/>
        </w:rPr>
      </w:pPr>
    </w:p>
    <w:p w:rsidR="004D4189" w:rsidRDefault="004D4189" w:rsidP="00AF23D9">
      <w:pPr>
        <w:autoSpaceDE w:val="0"/>
        <w:jc w:val="center"/>
        <w:rPr>
          <w:b/>
          <w:bCs/>
        </w:rPr>
      </w:pPr>
      <w:r>
        <w:rPr>
          <w:b/>
          <w:bCs/>
        </w:rPr>
        <w:t>2.2. Порядок предоставления  документации об электронном запросе котировок</w:t>
      </w:r>
    </w:p>
    <w:p w:rsidR="004D4189" w:rsidRDefault="004D4189" w:rsidP="00AF23D9">
      <w:pPr>
        <w:autoSpaceDE w:val="0"/>
        <w:ind w:firstLine="709"/>
        <w:jc w:val="both"/>
      </w:pPr>
      <w:r>
        <w:t xml:space="preserve">2.2.1. Настоящая документация предоставляется всем заинтересованным лицам в порядке и на условиях, предусмотренных в извещении о проведении электронного запроса котировок и в части </w:t>
      </w:r>
      <w:r>
        <w:rPr>
          <w:lang w:val="en-US"/>
        </w:rPr>
        <w:t>VII</w:t>
      </w:r>
      <w:r>
        <w:t>«Информационной карты электронного запроса котировок».</w:t>
      </w:r>
    </w:p>
    <w:p w:rsidR="004D4189" w:rsidRDefault="004D4189" w:rsidP="00AF23D9">
      <w:pPr>
        <w:autoSpaceDE w:val="0"/>
        <w:ind w:firstLine="709"/>
        <w:jc w:val="both"/>
      </w:pPr>
      <w:r>
        <w:t>2.2.2. Предоставление настоящей документации до размещения на официальном сайте извещения о проведении электронного запроса котировок не допускается.</w:t>
      </w:r>
    </w:p>
    <w:p w:rsidR="004D4189" w:rsidRDefault="004D4189" w:rsidP="00AF23D9">
      <w:pPr>
        <w:autoSpaceDE w:val="0"/>
        <w:jc w:val="center"/>
        <w:rPr>
          <w:b/>
          <w:bCs/>
          <w:color w:val="000000"/>
        </w:rPr>
      </w:pPr>
    </w:p>
    <w:p w:rsidR="004D4189" w:rsidRDefault="004D4189" w:rsidP="00AF23D9">
      <w:pPr>
        <w:autoSpaceDE w:val="0"/>
        <w:jc w:val="center"/>
        <w:rPr>
          <w:b/>
          <w:bCs/>
          <w:color w:val="000000"/>
        </w:rPr>
      </w:pPr>
      <w:r>
        <w:rPr>
          <w:b/>
          <w:bCs/>
          <w:color w:val="000000"/>
        </w:rPr>
        <w:t>2.3. Разъяснение положений  документации об электронном запросе котировок и внесение в нее изменений</w:t>
      </w:r>
    </w:p>
    <w:p w:rsidR="004D4189" w:rsidRDefault="004D4189" w:rsidP="00AF23D9">
      <w:pPr>
        <w:autoSpaceDE w:val="0"/>
        <w:ind w:firstLine="709"/>
        <w:jc w:val="both"/>
        <w:rPr>
          <w:color w:val="000000"/>
        </w:rPr>
      </w:pPr>
      <w:r>
        <w:rPr>
          <w:color w:val="000000"/>
        </w:rPr>
        <w:t>2.3.1. Дата начала и дата окончания срока предоставления заинтересованным лицам разъяснений положений настоящей  документации указана в Информационной карте электронного запроса котировок.</w:t>
      </w:r>
    </w:p>
    <w:p w:rsidR="004D4189" w:rsidRDefault="004D4189" w:rsidP="00AF23D9">
      <w:pPr>
        <w:autoSpaceDE w:val="0"/>
        <w:ind w:firstLine="709"/>
        <w:jc w:val="both"/>
        <w:rPr>
          <w:color w:val="000000"/>
        </w:rPr>
      </w:pPr>
      <w:r>
        <w:rPr>
          <w:color w:val="000000"/>
        </w:rPr>
        <w:t xml:space="preserve">2.3.2. </w:t>
      </w:r>
      <w:r w:rsidRPr="00F22FCD">
        <w:rPr>
          <w:color w:val="000000"/>
        </w:rPr>
        <w:t xml:space="preserve">Запросы на разъяснение положений извещения о проведении электронного запроса котировок и/или документации об электронном запросе котировок допускается подавать участникам закупки в порядке, установленном регламентом электронной площадки в срок, не ранее дня, следующего после дня размещения информации на официальном сайте, </w:t>
      </w:r>
      <w:r w:rsidRPr="00C005F2">
        <w:rPr>
          <w:color w:val="FF0000"/>
        </w:rPr>
        <w:t>ООО «ЭТП</w:t>
      </w:r>
      <w:r>
        <w:rPr>
          <w:color w:val="FF0000"/>
        </w:rPr>
        <w:t xml:space="preserve"> Сбербанк-АСТ</w:t>
      </w:r>
      <w:r w:rsidRPr="00C005F2">
        <w:rPr>
          <w:color w:val="FF0000"/>
        </w:rPr>
        <w:t>» (</w:t>
      </w:r>
      <w:r w:rsidRPr="00C005F2">
        <w:rPr>
          <w:color w:val="FF0000"/>
          <w:lang w:val="en-US"/>
        </w:rPr>
        <w:t>www</w:t>
      </w:r>
      <w:r w:rsidRPr="00C005F2">
        <w:rPr>
          <w:color w:val="FF0000"/>
        </w:rPr>
        <w:t>.</w:t>
      </w:r>
      <w:r>
        <w:rPr>
          <w:color w:val="FF0000"/>
          <w:lang w:val="en-US"/>
        </w:rPr>
        <w:t>sberbank</w:t>
      </w:r>
      <w:r w:rsidRPr="00107B65">
        <w:rPr>
          <w:color w:val="FF0000"/>
        </w:rPr>
        <w:t>-</w:t>
      </w:r>
      <w:r>
        <w:rPr>
          <w:color w:val="FF0000"/>
          <w:lang w:val="en-US"/>
        </w:rPr>
        <w:t>ast</w:t>
      </w:r>
      <w:r w:rsidRPr="00C005F2">
        <w:rPr>
          <w:color w:val="FF0000"/>
        </w:rPr>
        <w:t>.</w:t>
      </w:r>
      <w:r w:rsidRPr="00C005F2">
        <w:rPr>
          <w:color w:val="FF0000"/>
          <w:lang w:val="en-US"/>
        </w:rPr>
        <w:t>ru</w:t>
      </w:r>
      <w:r w:rsidRPr="001C307A">
        <w:t>)</w:t>
      </w:r>
      <w:r w:rsidRPr="00421BFF">
        <w:t>,</w:t>
      </w:r>
      <w:r w:rsidRPr="00F22FCD">
        <w:rPr>
          <w:color w:val="000000"/>
        </w:rPr>
        <w:t>, но не позднее трех дней до дня окончания срока подачи заявок на участие в электронном запросе котировок.</w:t>
      </w:r>
    </w:p>
    <w:p w:rsidR="004D4189" w:rsidRDefault="004D4189" w:rsidP="00AF23D9">
      <w:pPr>
        <w:autoSpaceDE w:val="0"/>
        <w:ind w:firstLine="709"/>
        <w:jc w:val="both"/>
        <w:rPr>
          <w:color w:val="000000"/>
        </w:rPr>
      </w:pPr>
      <w:r>
        <w:rPr>
          <w:color w:val="000000"/>
        </w:rPr>
        <w:t xml:space="preserve">2.3.3. </w:t>
      </w:r>
      <w:r w:rsidRPr="005C14C3">
        <w:rPr>
          <w:color w:val="000000"/>
        </w:rPr>
        <w:t xml:space="preserve">Заказчик размещает разъяснения положений документации об электронном запросе котировок на Официальном сайте, </w:t>
      </w:r>
      <w:r w:rsidRPr="00C005F2">
        <w:rPr>
          <w:color w:val="FF0000"/>
        </w:rPr>
        <w:t>ООО «ЭТП</w:t>
      </w:r>
      <w:r>
        <w:rPr>
          <w:color w:val="FF0000"/>
        </w:rPr>
        <w:t xml:space="preserve"> Сбербанк-АСТ</w:t>
      </w:r>
      <w:r w:rsidRPr="00C005F2">
        <w:rPr>
          <w:color w:val="FF0000"/>
        </w:rPr>
        <w:t>» (</w:t>
      </w:r>
      <w:r w:rsidRPr="00C005F2">
        <w:rPr>
          <w:color w:val="FF0000"/>
          <w:lang w:val="en-US"/>
        </w:rPr>
        <w:t>www</w:t>
      </w:r>
      <w:r w:rsidRPr="00C005F2">
        <w:rPr>
          <w:color w:val="FF0000"/>
        </w:rPr>
        <w:t>.</w:t>
      </w:r>
      <w:r>
        <w:rPr>
          <w:color w:val="FF0000"/>
          <w:lang w:val="en-US"/>
        </w:rPr>
        <w:t>sberbank</w:t>
      </w:r>
      <w:r w:rsidRPr="00107B65">
        <w:rPr>
          <w:color w:val="FF0000"/>
        </w:rPr>
        <w:t>-</w:t>
      </w:r>
      <w:r>
        <w:rPr>
          <w:color w:val="FF0000"/>
          <w:lang w:val="en-US"/>
        </w:rPr>
        <w:t>ast</w:t>
      </w:r>
      <w:r w:rsidRPr="00C005F2">
        <w:rPr>
          <w:color w:val="FF0000"/>
        </w:rPr>
        <w:t>.</w:t>
      </w:r>
      <w:r w:rsidRPr="00C005F2">
        <w:rPr>
          <w:color w:val="FF0000"/>
          <w:lang w:val="en-US"/>
        </w:rPr>
        <w:t>ru</w:t>
      </w:r>
      <w:r w:rsidRPr="001C307A">
        <w:t>)</w:t>
      </w:r>
      <w:r w:rsidRPr="00421BFF">
        <w:t xml:space="preserve">, </w:t>
      </w:r>
      <w:r w:rsidRPr="005C14C3">
        <w:rPr>
          <w:color w:val="000000"/>
        </w:rPr>
        <w:t>не позднее, чем в течение трех дней со дня предоставления таких разъяснений в порядке, предусмотренном регламентом электронной площадки.</w:t>
      </w:r>
    </w:p>
    <w:p w:rsidR="004D4189" w:rsidRDefault="004D4189" w:rsidP="00AF23D9">
      <w:pPr>
        <w:autoSpaceDE w:val="0"/>
        <w:ind w:firstLine="709"/>
        <w:jc w:val="both"/>
        <w:rPr>
          <w:color w:val="000000"/>
        </w:rPr>
      </w:pPr>
      <w:r>
        <w:rPr>
          <w:color w:val="000000"/>
        </w:rPr>
        <w:t>2.3.4. Заказчик по собственной инициативе или в соответствии с запросом заинтересованного лица вправе в любое время до даты окончания срока подачи заявок на участие в электронном запросе котировок принять решение о внесении изменений в документацию об электронном запросе котировок, не позднее чем в течение трех дней со дня принятия решения о внесении указанных изменений такие изменений размещаются Заказчиком на официальном сайте.</w:t>
      </w:r>
    </w:p>
    <w:p w:rsidR="004D4189" w:rsidRDefault="004D4189" w:rsidP="00AF23D9">
      <w:pPr>
        <w:autoSpaceDE w:val="0"/>
        <w:jc w:val="center"/>
        <w:rPr>
          <w:b/>
          <w:bCs/>
          <w:color w:val="000000"/>
        </w:rPr>
      </w:pPr>
    </w:p>
    <w:p w:rsidR="004D4189" w:rsidRDefault="004D4189" w:rsidP="00AF23D9">
      <w:pPr>
        <w:autoSpaceDE w:val="0"/>
        <w:jc w:val="center"/>
        <w:rPr>
          <w:b/>
          <w:bCs/>
          <w:color w:val="000000"/>
        </w:rPr>
      </w:pPr>
      <w:r>
        <w:rPr>
          <w:b/>
          <w:bCs/>
          <w:color w:val="000000"/>
          <w:lang w:val="en-US"/>
        </w:rPr>
        <w:t>III</w:t>
      </w:r>
      <w:r>
        <w:rPr>
          <w:b/>
          <w:bCs/>
          <w:color w:val="000000"/>
        </w:rPr>
        <w:t>. ИНСТРУКЦИЯ ПО ПОДГОТОВКЕ ЗАЯВКИ НА УЧАСТИЕ В ЭЛЕКТРОННОМ ЗАПРОСЕ КОТИРОВОК</w:t>
      </w:r>
    </w:p>
    <w:p w:rsidR="004D4189" w:rsidRPr="009D7926" w:rsidRDefault="004D4189" w:rsidP="00AF23D9">
      <w:pPr>
        <w:autoSpaceDE w:val="0"/>
        <w:ind w:firstLine="709"/>
        <w:jc w:val="center"/>
        <w:rPr>
          <w:b/>
          <w:bCs/>
          <w:color w:val="000000"/>
          <w:sz w:val="12"/>
          <w:szCs w:val="12"/>
        </w:rPr>
      </w:pPr>
    </w:p>
    <w:p w:rsidR="004D4189" w:rsidRDefault="004D4189" w:rsidP="00AF23D9">
      <w:pPr>
        <w:autoSpaceDE w:val="0"/>
        <w:ind w:firstLine="709"/>
        <w:jc w:val="center"/>
        <w:rPr>
          <w:b/>
          <w:bCs/>
          <w:color w:val="000000"/>
        </w:rPr>
      </w:pPr>
      <w:r>
        <w:rPr>
          <w:b/>
          <w:bCs/>
          <w:color w:val="000000"/>
        </w:rPr>
        <w:t>3.1. Форма Заявки на участие в электронном запросе котировок и требования к ее оформлению</w:t>
      </w:r>
    </w:p>
    <w:p w:rsidR="004D4189" w:rsidRDefault="004D4189" w:rsidP="00AF23D9">
      <w:pPr>
        <w:autoSpaceDE w:val="0"/>
        <w:ind w:firstLine="709"/>
        <w:jc w:val="both"/>
        <w:rPr>
          <w:color w:val="000000"/>
        </w:rPr>
      </w:pPr>
      <w:r>
        <w:rPr>
          <w:color w:val="000000"/>
        </w:rPr>
        <w:t xml:space="preserve">3.1.1. Для участия в электронном запросе котировок Участник процедуры закупки готовит котировочную заявку в соответствии с требованиями части </w:t>
      </w:r>
      <w:r>
        <w:rPr>
          <w:color w:val="000000"/>
          <w:lang w:val="en-US"/>
        </w:rPr>
        <w:t>III</w:t>
      </w:r>
      <w:r>
        <w:rPr>
          <w:color w:val="000000"/>
        </w:rPr>
        <w:t xml:space="preserve"> «Инструкция по подготовке Заявки на участие в электронном запросе котировок» и в соответствии с формами документов, установленными в приложении № 2 «Образцы форм и документов для заполнения Участниками процедуры закупки». </w:t>
      </w:r>
    </w:p>
    <w:p w:rsidR="004D4189" w:rsidRDefault="004D4189" w:rsidP="00AF23D9">
      <w:pPr>
        <w:numPr>
          <w:ilvl w:val="2"/>
          <w:numId w:val="2"/>
        </w:numPr>
        <w:autoSpaceDE w:val="0"/>
        <w:ind w:left="0" w:firstLine="709"/>
        <w:jc w:val="both"/>
      </w:pPr>
      <w:r>
        <w:t>Заявка на участие в электронном запросе котировок и документы, входящие в состав такой заявки должны быть четко напечатаны, заполнены по всем пунктам.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 или уполномоченным им лицом (для физических лиц).</w:t>
      </w:r>
    </w:p>
    <w:p w:rsidR="004D4189" w:rsidRDefault="004D4189" w:rsidP="00AF23D9">
      <w:pPr>
        <w:numPr>
          <w:ilvl w:val="2"/>
          <w:numId w:val="2"/>
        </w:numPr>
        <w:autoSpaceDE w:val="0"/>
        <w:ind w:left="0" w:firstLine="709"/>
        <w:jc w:val="both"/>
      </w:pPr>
      <w:r>
        <w:t>При описании условий и предложений Участники процедуры закупки должны применяться общепринятые обозначения и наименования в соответствии с требованиями действующих нормативных правовых актов. Все суммы денежных средств в заявке на участие в электронном запросе котировок и приложениях к ней должны быть выражены в российских рублях.</w:t>
      </w:r>
    </w:p>
    <w:p w:rsidR="004D4189" w:rsidRDefault="004D4189" w:rsidP="00AF23D9">
      <w:pPr>
        <w:numPr>
          <w:ilvl w:val="2"/>
          <w:numId w:val="2"/>
        </w:numPr>
        <w:autoSpaceDE w:val="0"/>
        <w:ind w:left="0" w:firstLine="709"/>
        <w:jc w:val="both"/>
      </w:pPr>
      <w:r>
        <w:t>Сведения, которые содержаться в заявке на участие в электронном запросе котировок и документы, входящие в состав такой заявки не должны допускать двусмысленных толкований.</w:t>
      </w:r>
    </w:p>
    <w:p w:rsidR="004D4189" w:rsidRDefault="004D4189" w:rsidP="00AF23D9">
      <w:pPr>
        <w:autoSpaceDE w:val="0"/>
        <w:ind w:firstLine="709"/>
        <w:jc w:val="both"/>
        <w:rPr>
          <w:color w:val="000000"/>
        </w:rPr>
      </w:pPr>
      <w:r>
        <w:rPr>
          <w:color w:val="000000"/>
        </w:rPr>
        <w:t>3.1.5. При подготовке Заявки на участие в электронном запросе котировок и документов, входящих в состав такой заявки, не допускается применение факсимильных подписей.</w:t>
      </w:r>
    </w:p>
    <w:p w:rsidR="004D4189" w:rsidRPr="000E5A72" w:rsidRDefault="004D4189" w:rsidP="00AF23D9">
      <w:pPr>
        <w:numPr>
          <w:ilvl w:val="2"/>
          <w:numId w:val="6"/>
        </w:numPr>
        <w:autoSpaceDE w:val="0"/>
        <w:ind w:left="0" w:firstLine="709"/>
        <w:jc w:val="both"/>
        <w:rPr>
          <w:color w:val="000000"/>
          <w:spacing w:val="-4"/>
          <w:kern w:val="24"/>
        </w:rPr>
      </w:pPr>
      <w:r>
        <w:rPr>
          <w:color w:val="000000"/>
          <w:spacing w:val="-4"/>
          <w:kern w:val="24"/>
        </w:rPr>
        <w:t>Заявка на участие в электронном запросе котировок</w:t>
      </w:r>
      <w:r w:rsidRPr="000E5A72">
        <w:rPr>
          <w:color w:val="000000"/>
          <w:spacing w:val="-4"/>
          <w:kern w:val="24"/>
        </w:rPr>
        <w:t>, подготовленная Участниками процедуры закупки, а также вся корреспонденция и документация, связанная с котировочной заявкой, которыми обмениваются Участники процедуры закупки и Заказчик должны быть написаны на русском языке.</w:t>
      </w:r>
    </w:p>
    <w:p w:rsidR="004D4189" w:rsidRDefault="004D4189" w:rsidP="00AF23D9">
      <w:pPr>
        <w:numPr>
          <w:ilvl w:val="2"/>
          <w:numId w:val="8"/>
        </w:numPr>
        <w:autoSpaceDE w:val="0"/>
        <w:ind w:left="0" w:firstLine="709"/>
        <w:jc w:val="both"/>
        <w:rPr>
          <w:color w:val="000000"/>
        </w:rPr>
      </w:pPr>
      <w:r>
        <w:rPr>
          <w:color w:val="000000"/>
        </w:rPr>
        <w:t>Ненадлежащее исполнение Участниками процедуры закупки требований к форме Заявки на участие в электронном запросе котировок, включая также документы, входящие в состав такой заявки, не предоставление документов в составе Заявки на участие в электронном запросе котировок является основанием для отказа от рассмотрения Заявки на участие в электронном запросе котировок такого участника.</w:t>
      </w:r>
    </w:p>
    <w:p w:rsidR="004D4189" w:rsidRPr="00585B35" w:rsidRDefault="004D4189" w:rsidP="00AF23D9">
      <w:pPr>
        <w:numPr>
          <w:ilvl w:val="2"/>
          <w:numId w:val="8"/>
        </w:numPr>
        <w:autoSpaceDE w:val="0"/>
        <w:ind w:left="0" w:firstLine="709"/>
        <w:jc w:val="both"/>
        <w:rPr>
          <w:color w:val="000000"/>
        </w:rPr>
      </w:pPr>
      <w:r w:rsidRPr="000A727B">
        <w:t xml:space="preserve">Заполнению подлежат все поля/ячейки/пункты предложенных форм, за исключением прямо не относящихся к участнику </w:t>
      </w:r>
      <w:r>
        <w:t xml:space="preserve">процедуры закупки </w:t>
      </w:r>
      <w:r w:rsidRPr="000A727B">
        <w:t xml:space="preserve">(т.е. пункты с пометкой для юридических лиц или для физических лиц), а также за исключением сведений, не являющихся обязательными (т.е. пункты с пометкой заполняются по усмотрению участника </w:t>
      </w:r>
      <w:r>
        <w:t>процедуры закупки</w:t>
      </w:r>
      <w:r w:rsidRPr="000A727B">
        <w:t>). Если в форме указаны единицы измерения, то предложение участника должно быть выражено в указанных единицах измерения. При заполнении форм участник имеет право увеличить высоту заполняемых ячеек в таблицах/размер заполняемых полей, если этого требует объем вносимой информации. Иное изменение форм, в том числе удаление, добавление или перенос ячеек, изменение текста, изменение нумерации, несоблюдение единиц измерения, приведенных в документации</w:t>
      </w:r>
      <w:r>
        <w:t xml:space="preserve"> об электронном запросе котировок</w:t>
      </w:r>
      <w:r w:rsidRPr="000A727B">
        <w:t xml:space="preserve">, отсутствие необходимых реквизитов и т.п., является основанием для отклонения заявки на участие </w:t>
      </w:r>
      <w:r>
        <w:t>в электронном запросе котировок,</w:t>
      </w:r>
      <w:r w:rsidRPr="000A727B">
        <w:t xml:space="preserve"> как несоответствующей требованиям </w:t>
      </w:r>
      <w:r>
        <w:t>настоящей</w:t>
      </w:r>
      <w:r w:rsidRPr="000A727B">
        <w:t xml:space="preserve"> документации</w:t>
      </w:r>
    </w:p>
    <w:p w:rsidR="004D4189" w:rsidRDefault="004D4189" w:rsidP="0094603C">
      <w:pPr>
        <w:autoSpaceDE w:val="0"/>
        <w:rPr>
          <w:b/>
          <w:bCs/>
        </w:rPr>
      </w:pPr>
    </w:p>
    <w:p w:rsidR="004D4189" w:rsidRDefault="004D4189" w:rsidP="00AF23D9">
      <w:pPr>
        <w:pStyle w:val="Heading2"/>
        <w:autoSpaceDE w:val="0"/>
        <w:spacing w:before="0" w:after="0"/>
        <w:jc w:val="center"/>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3.3 Требования  к оформлению электронных документов, </w:t>
      </w:r>
    </w:p>
    <w:p w:rsidR="004D4189" w:rsidRDefault="004D4189" w:rsidP="00AF23D9">
      <w:pPr>
        <w:pStyle w:val="Heading2"/>
        <w:autoSpaceDE w:val="0"/>
        <w:spacing w:before="0" w:after="0"/>
        <w:jc w:val="center"/>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входящих в состав Заявки на участие в электронном запросе котировок</w:t>
      </w:r>
    </w:p>
    <w:p w:rsidR="004D4189" w:rsidRDefault="004D4189" w:rsidP="00AF23D9">
      <w:pPr>
        <w:numPr>
          <w:ilvl w:val="2"/>
          <w:numId w:val="10"/>
        </w:numPr>
        <w:tabs>
          <w:tab w:val="left" w:pos="1418"/>
        </w:tabs>
        <w:autoSpaceDE w:val="0"/>
        <w:ind w:left="0" w:firstLine="709"/>
        <w:jc w:val="both"/>
      </w:pPr>
      <w:r w:rsidRPr="00C9300C">
        <w:t xml:space="preserve">Электронные документы, входящие в состав заявки должны иметь один из распространенных форматов документов: с расширением (*.doc), (*.docx), (*.xls), (*.xlsx), (*.txt), (*.pdf), (*.jpg). </w:t>
      </w:r>
      <w:r>
        <w:t xml:space="preserve">Сканированные </w:t>
      </w:r>
      <w:r w:rsidRPr="00C9300C">
        <w:t xml:space="preserve">копии документов, содержащих подписи и печати должны быть цветными, разрешением не менее 150 dpi. </w:t>
      </w:r>
    </w:p>
    <w:p w:rsidR="004D4189" w:rsidRPr="00C9300C" w:rsidRDefault="004D4189" w:rsidP="00AF23D9">
      <w:pPr>
        <w:numPr>
          <w:ilvl w:val="2"/>
          <w:numId w:val="10"/>
        </w:numPr>
        <w:tabs>
          <w:tab w:val="left" w:pos="1418"/>
        </w:tabs>
        <w:autoSpaceDE w:val="0"/>
        <w:ind w:left="0" w:firstLine="709"/>
        <w:jc w:val="both"/>
      </w:pPr>
      <w:r w:rsidRPr="00C9300C">
        <w:t xml:space="preserve">Все документы, входящие в состав </w:t>
      </w:r>
      <w:r>
        <w:t>Заявки на участие в электронном запросе котировок</w:t>
      </w:r>
      <w:r w:rsidRPr="00C9300C">
        <w:t xml:space="preserve"> должны быть  подписаны электронной подписью лица, имеющего право действовать от имени участника закупок. Документы, подписанные электронной подписью (далее – ЭП) </w:t>
      </w:r>
      <w:r>
        <w:t>Участника процедуры закупки</w:t>
      </w:r>
      <w:r w:rsidRPr="00C9300C">
        <w:t xml:space="preserve">, лица, имеющего право действовать от имени </w:t>
      </w:r>
      <w:r>
        <w:t>Участника процедуры закупки</w:t>
      </w:r>
      <w:r w:rsidRPr="00C9300C">
        <w:t xml:space="preserve">, признаются документами, подписанными собственноручной подписью </w:t>
      </w:r>
      <w:r>
        <w:t>Участника процедуры закупки</w:t>
      </w:r>
      <w:r w:rsidRPr="00C9300C">
        <w:t>, лица имеющего право действовать от имени участника, заверенные печатью организации.</w:t>
      </w:r>
    </w:p>
    <w:p w:rsidR="004D4189" w:rsidRPr="00C9300C" w:rsidRDefault="004D4189" w:rsidP="00AF23D9">
      <w:pPr>
        <w:numPr>
          <w:ilvl w:val="2"/>
          <w:numId w:val="10"/>
        </w:numPr>
        <w:tabs>
          <w:tab w:val="left" w:pos="1418"/>
        </w:tabs>
        <w:autoSpaceDE w:val="0"/>
        <w:ind w:left="0" w:firstLine="709"/>
        <w:jc w:val="both"/>
      </w:pPr>
      <w:r w:rsidRPr="00C9300C">
        <w:t xml:space="preserve">Наличие ЭП </w:t>
      </w:r>
      <w:r>
        <w:t>Участника процедуры закупки</w:t>
      </w:r>
      <w:r w:rsidRPr="00C9300C">
        <w:t xml:space="preserve">  подтверждает, что документ отправлен от имени </w:t>
      </w:r>
      <w:r>
        <w:t>Участника процедуры закупки</w:t>
      </w:r>
      <w:r w:rsidRPr="00C9300C">
        <w:t xml:space="preserve"> и являются точными цифровыми копиями документов-оригиналов.  </w:t>
      </w:r>
    </w:p>
    <w:p w:rsidR="004D4189" w:rsidRPr="00C9300C" w:rsidRDefault="004D4189" w:rsidP="00AF23D9">
      <w:pPr>
        <w:numPr>
          <w:ilvl w:val="2"/>
          <w:numId w:val="10"/>
        </w:numPr>
        <w:tabs>
          <w:tab w:val="left" w:pos="1418"/>
        </w:tabs>
        <w:autoSpaceDE w:val="0"/>
        <w:ind w:left="0" w:firstLine="709"/>
        <w:jc w:val="both"/>
      </w:pPr>
      <w:r w:rsidRPr="00C9300C">
        <w:t>Файлы</w:t>
      </w:r>
      <w:r>
        <w:t>, входящие в состав Заявки на участие в электронном запросе котировок,</w:t>
      </w:r>
      <w:r w:rsidRPr="00C9300C">
        <w:t xml:space="preserve"> формируются по принципу: один файл – один документ.</w:t>
      </w:r>
    </w:p>
    <w:p w:rsidR="004D4189" w:rsidRPr="00C9300C" w:rsidRDefault="004D4189" w:rsidP="00AF23D9">
      <w:pPr>
        <w:numPr>
          <w:ilvl w:val="2"/>
          <w:numId w:val="10"/>
        </w:numPr>
        <w:tabs>
          <w:tab w:val="left" w:pos="1418"/>
        </w:tabs>
        <w:autoSpaceDE w:val="0"/>
        <w:ind w:left="0" w:firstLine="709"/>
        <w:jc w:val="both"/>
      </w:pPr>
      <w:r w:rsidRPr="00C9300C">
        <w:t>Допускается размещение в составе</w:t>
      </w:r>
      <w:r>
        <w:t xml:space="preserve"> Заявки на участие в электронном запросе котировок</w:t>
      </w:r>
      <w:r w:rsidRPr="00C9300C">
        <w:t xml:space="preserve"> документов, сохраненных в архивах, при этом размещение в составе</w:t>
      </w:r>
      <w:r>
        <w:t xml:space="preserve"> Заявки на участие в электронном запросе котировок</w:t>
      </w:r>
      <w:r w:rsidRPr="00C9300C">
        <w:t xml:space="preserve"> архивов, разделенных на несколько частей, открытие каждой из которых по отдельности невозможно, не допускается.</w:t>
      </w:r>
    </w:p>
    <w:p w:rsidR="004D4189" w:rsidRPr="00C9300C" w:rsidRDefault="004D4189" w:rsidP="00AF23D9">
      <w:pPr>
        <w:numPr>
          <w:ilvl w:val="2"/>
          <w:numId w:val="10"/>
        </w:numPr>
        <w:tabs>
          <w:tab w:val="left" w:pos="1418"/>
        </w:tabs>
        <w:autoSpaceDE w:val="0"/>
        <w:ind w:left="0" w:firstLine="709"/>
        <w:jc w:val="both"/>
      </w:pPr>
      <w:r w:rsidRPr="00C9300C">
        <w:t xml:space="preserve">Все файлы не должны иметь защиты от их открытия, копирования их содержимого или их печати. </w:t>
      </w:r>
    </w:p>
    <w:p w:rsidR="004D4189" w:rsidRPr="00C9300C" w:rsidRDefault="004D4189" w:rsidP="00AF23D9">
      <w:pPr>
        <w:numPr>
          <w:ilvl w:val="2"/>
          <w:numId w:val="10"/>
        </w:numPr>
        <w:tabs>
          <w:tab w:val="left" w:pos="1418"/>
        </w:tabs>
        <w:autoSpaceDE w:val="0"/>
        <w:ind w:left="0" w:firstLine="709"/>
        <w:jc w:val="both"/>
      </w:pPr>
      <w:r w:rsidRPr="00C9300C">
        <w:t>Файлы</w:t>
      </w:r>
      <w:r>
        <w:t>, входящие в состав Заявки на участие в электронном запросе котировок,</w:t>
      </w:r>
      <w:r w:rsidRPr="00C9300C">
        <w:t xml:space="preserve"> должны быть именованы так, чтобы из их названия ясно следовало, какой документ, требуемый документацией, в каком файле находится. </w:t>
      </w:r>
    </w:p>
    <w:p w:rsidR="004D4189" w:rsidRPr="000E5A72" w:rsidRDefault="004D4189" w:rsidP="00AF23D9">
      <w:pPr>
        <w:tabs>
          <w:tab w:val="left" w:pos="1418"/>
        </w:tabs>
        <w:autoSpaceDE w:val="0"/>
        <w:ind w:left="709"/>
        <w:jc w:val="both"/>
        <w:rPr>
          <w:sz w:val="16"/>
          <w:szCs w:val="16"/>
        </w:rPr>
      </w:pPr>
    </w:p>
    <w:p w:rsidR="004D4189" w:rsidRDefault="004D4189" w:rsidP="00AF23D9">
      <w:pPr>
        <w:autoSpaceDE w:val="0"/>
        <w:ind w:firstLine="15"/>
        <w:jc w:val="center"/>
        <w:rPr>
          <w:b/>
          <w:bCs/>
        </w:rPr>
      </w:pPr>
      <w:r>
        <w:rPr>
          <w:b/>
          <w:bCs/>
        </w:rPr>
        <w:t xml:space="preserve">3.4. Требования к предложению о цене </w:t>
      </w:r>
      <w:r w:rsidRPr="002F1AC6">
        <w:rPr>
          <w:b/>
          <w:bCs/>
        </w:rPr>
        <w:t>контракта</w:t>
      </w:r>
    </w:p>
    <w:p w:rsidR="004D4189" w:rsidRDefault="004D4189" w:rsidP="00AF23D9">
      <w:pPr>
        <w:autoSpaceDE w:val="0"/>
        <w:ind w:firstLine="709"/>
        <w:jc w:val="both"/>
      </w:pPr>
      <w:r>
        <w:t xml:space="preserve">3.4.1. Цена </w:t>
      </w:r>
      <w:r w:rsidRPr="002F1AC6">
        <w:t>контракта</w:t>
      </w:r>
      <w:r>
        <w:t xml:space="preserve">, предлагаемая Участниками процедуры закупки, не может превышать начальную (максимальную) цену договора, указанную в извещении о проведении электронного запроса котировок и в Информационной карте электронного запроса котировок. </w:t>
      </w:r>
    </w:p>
    <w:p w:rsidR="004D4189" w:rsidRDefault="004D4189" w:rsidP="00AF23D9">
      <w:pPr>
        <w:autoSpaceDE w:val="0"/>
        <w:ind w:firstLine="709"/>
        <w:jc w:val="both"/>
      </w:pPr>
      <w:r>
        <w:t xml:space="preserve">3.4.2. Предлагаемая цена </w:t>
      </w:r>
      <w:r w:rsidRPr="002F1AC6">
        <w:t>контракта</w:t>
      </w:r>
      <w:r>
        <w:t xml:space="preserve"> указывается Участниками процедуры закупки цифрами и прописью. При расхождении между суммами, выраженными словами и цифрами, предпочтение будет отдаваться сумме, выраженной прописью.</w:t>
      </w:r>
    </w:p>
    <w:p w:rsidR="004D4189" w:rsidRDefault="004D4189" w:rsidP="00AF23D9">
      <w:pPr>
        <w:autoSpaceDE w:val="0"/>
        <w:ind w:firstLine="709"/>
        <w:jc w:val="both"/>
      </w:pPr>
      <w:r>
        <w:t xml:space="preserve">3.4.3. Цена </w:t>
      </w:r>
      <w:r w:rsidRPr="002F1AC6">
        <w:t>контракта</w:t>
      </w:r>
      <w:r>
        <w:t xml:space="preserve">, предлагаемая Участниками процедуры закупки должна включать все налоги (включая НДС) и другие обязательные платежи (включая транспортные и таможенные платежи) в соответствии с действующим законодательством. В случае если Участник процедуры закупки освобождается от уплаты НДС, то в предложении о цене </w:t>
      </w:r>
      <w:r w:rsidRPr="002F1AC6">
        <w:t>контракта</w:t>
      </w:r>
      <w:r>
        <w:t xml:space="preserve"> должно быть указано основание освобождения от данного налога.</w:t>
      </w:r>
    </w:p>
    <w:p w:rsidR="004D4189" w:rsidRDefault="004D4189" w:rsidP="00AF23D9">
      <w:pPr>
        <w:autoSpaceDE w:val="0"/>
        <w:ind w:firstLine="709"/>
        <w:jc w:val="both"/>
      </w:pPr>
      <w:r>
        <w:t>3.4.4. В случае противоречий между документами в части ценовых предложений, комиссия будет принимает во внимание только ценовое предложение, указанное Участником процедуры закупки в заявке на участие в электронном запросе котировок.</w:t>
      </w:r>
    </w:p>
    <w:p w:rsidR="004D4189" w:rsidRDefault="004D4189" w:rsidP="00AF23D9">
      <w:pPr>
        <w:autoSpaceDE w:val="0"/>
        <w:ind w:firstLine="709"/>
        <w:jc w:val="both"/>
      </w:pPr>
      <w:r w:rsidRPr="00D32993">
        <w:t xml:space="preserve">3.4.5. В случае, когда в извещением и документацией </w:t>
      </w:r>
      <w:r>
        <w:t>об электронном запросе котировок</w:t>
      </w:r>
      <w:r w:rsidRPr="00D32993">
        <w:t xml:space="preserve"> у</w:t>
      </w:r>
      <w:r>
        <w:t>становлена</w:t>
      </w:r>
      <w:r w:rsidRPr="00D32993">
        <w:t xml:space="preserve"> общая начальная (максимальная) цена </w:t>
      </w:r>
      <w:r w:rsidRPr="002F1AC6">
        <w:t>контракта</w:t>
      </w:r>
      <w:r w:rsidRPr="00D32993">
        <w:t xml:space="preserve">, а также начальная (максимальная) цена единицы товаров (услуг), составляющих предмет договора, цена </w:t>
      </w:r>
      <w:r w:rsidRPr="002F1AC6">
        <w:t>контракта</w:t>
      </w:r>
      <w:r w:rsidRPr="00D32993">
        <w:t xml:space="preserve">, предлагаемая Участниками процедуры закупки, не может содержать цену единицы </w:t>
      </w:r>
      <w:r>
        <w:t xml:space="preserve">указанных </w:t>
      </w:r>
      <w:r w:rsidRPr="00D32993">
        <w:t xml:space="preserve">товаров (услуг), превышающую начальную (максимальную) цену единицы </w:t>
      </w:r>
      <w:r>
        <w:t xml:space="preserve">указанных </w:t>
      </w:r>
      <w:r w:rsidRPr="00D32993">
        <w:t>товаров (услуг).</w:t>
      </w:r>
    </w:p>
    <w:p w:rsidR="004D4189" w:rsidRDefault="004D4189" w:rsidP="00AF23D9">
      <w:pPr>
        <w:autoSpaceDE w:val="0"/>
        <w:ind w:firstLine="709"/>
        <w:jc w:val="both"/>
      </w:pPr>
    </w:p>
    <w:p w:rsidR="004D4189" w:rsidRDefault="004D4189" w:rsidP="00AF23D9">
      <w:pPr>
        <w:autoSpaceDE w:val="0"/>
        <w:ind w:firstLine="15"/>
        <w:jc w:val="center"/>
        <w:rPr>
          <w:b/>
          <w:bCs/>
        </w:rPr>
      </w:pPr>
      <w:r>
        <w:rPr>
          <w:b/>
          <w:bCs/>
        </w:rPr>
        <w:t>3.5. Требования к описанию Участниками процедуры закупки поставляемого товара, который является предметом электронного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электронного запроса котировок, их количественных и качественных характеристик</w:t>
      </w:r>
    </w:p>
    <w:p w:rsidR="004D4189" w:rsidRPr="002F7973" w:rsidRDefault="004D4189" w:rsidP="00AF23D9">
      <w:pPr>
        <w:autoSpaceDE w:val="0"/>
        <w:ind w:firstLine="709"/>
        <w:jc w:val="both"/>
        <w:rPr>
          <w:color w:val="000000"/>
        </w:rPr>
      </w:pPr>
      <w:r>
        <w:rPr>
          <w:color w:val="000000"/>
        </w:rPr>
        <w:t xml:space="preserve">3.5.1. Описание Участниками процедуры закупки поставляемого товара, который является предметом электронного запроса котировок, либо товара, поставляемого при выполнении работ, которые являются предметом электронного запроса котировок, его функциональных характеристик (потребительских свойств), его количественных и качественных характеристик должно содержать </w:t>
      </w:r>
      <w:r w:rsidRPr="002F7973">
        <w:rPr>
          <w:color w:val="000000"/>
        </w:rPr>
        <w:t xml:space="preserve">конкретные </w:t>
      </w:r>
      <w:r w:rsidRPr="002F7973">
        <w:t xml:space="preserve">технические характеристики предлагаемого к поставке </w:t>
      </w:r>
      <w:r w:rsidRPr="002F7973">
        <w:rPr>
          <w:color w:val="000000"/>
        </w:rPr>
        <w:t xml:space="preserve">товара, в том числе сведения о количестве и качестве, его безопасности, объем гарантийных обязательств по </w:t>
      </w:r>
      <w:r w:rsidRPr="002F1AC6">
        <w:rPr>
          <w:color w:val="000000"/>
        </w:rPr>
        <w:t>контракт</w:t>
      </w:r>
      <w:r>
        <w:rPr>
          <w:color w:val="000000"/>
        </w:rPr>
        <w:t>у</w:t>
      </w:r>
      <w:r w:rsidRPr="002F7973">
        <w:rPr>
          <w:color w:val="000000"/>
        </w:rPr>
        <w:t xml:space="preserve"> поставки и иные показатели, связанные с определением соответствия предлагаемого к поставке товара потребностям заказчика (потребности заказчика указаны в Информационной карте, Техническом задании</w:t>
      </w:r>
      <w:r>
        <w:rPr>
          <w:color w:val="000000"/>
        </w:rPr>
        <w:t>)</w:t>
      </w:r>
      <w:r w:rsidRPr="002F7973">
        <w:rPr>
          <w:color w:val="000000"/>
        </w:rPr>
        <w:t xml:space="preserve">. По возможности приложить эскиз, рисунок, чертеж, фотографию, иное изображение поставляемого товара. </w:t>
      </w:r>
      <w:r>
        <w:rPr>
          <w:color w:val="000000"/>
        </w:rPr>
        <w:t>Т</w:t>
      </w:r>
      <w:r w:rsidRPr="002F7973">
        <w:rPr>
          <w:color w:val="000000"/>
        </w:rPr>
        <w:t>акже должен быть указан товарный знак (его словесное обозначение) (при его наличии) предлагаемого к поставке товара. В случае его отсутствия указать, что «товарный знак (его словесное обозначение) отсутствует», в противном случае, заказчиком отсутствие указания на товарный знак будет расценено, как не предоставление сведений.</w:t>
      </w:r>
    </w:p>
    <w:p w:rsidR="004D4189" w:rsidRDefault="004D4189" w:rsidP="00AF23D9">
      <w:pPr>
        <w:autoSpaceDE w:val="0"/>
        <w:ind w:firstLine="709"/>
        <w:jc w:val="both"/>
        <w:rPr>
          <w:color w:val="000000"/>
        </w:rPr>
      </w:pPr>
      <w:r>
        <w:rPr>
          <w:color w:val="000000"/>
        </w:rPr>
        <w:t xml:space="preserve">3.5.2. Описание Участниками процедуры закупки выполняемой работы, оказываемой услуги, которые являются предметом электронного запроса котировок, должно содержать полное описание выполняемой работы, оказываемой услуги, их конкретных количественных и качественных характеристик, </w:t>
      </w:r>
      <w:r w:rsidRPr="002F7973">
        <w:rPr>
          <w:color w:val="000000"/>
        </w:rPr>
        <w:t xml:space="preserve">объем гарантийных обязательств по </w:t>
      </w:r>
      <w:r>
        <w:rPr>
          <w:color w:val="000000"/>
        </w:rPr>
        <w:t xml:space="preserve">контракту </w:t>
      </w:r>
      <w:r w:rsidRPr="002F7973">
        <w:rPr>
          <w:color w:val="000000"/>
        </w:rPr>
        <w:t xml:space="preserve"> и иные показатели, связанные с определением соответствия </w:t>
      </w:r>
      <w:r>
        <w:rPr>
          <w:color w:val="000000"/>
        </w:rPr>
        <w:t xml:space="preserve">выполняемой работы, оказываемой услуги </w:t>
      </w:r>
      <w:r w:rsidRPr="002F7973">
        <w:rPr>
          <w:color w:val="000000"/>
        </w:rPr>
        <w:t xml:space="preserve"> потребностям заказчика (потребности заказчика указаны в Информационной карте, Техническом задании</w:t>
      </w:r>
      <w:r>
        <w:rPr>
          <w:color w:val="000000"/>
        </w:rPr>
        <w:t>).</w:t>
      </w:r>
    </w:p>
    <w:p w:rsidR="004D4189" w:rsidRDefault="004D4189" w:rsidP="00AF23D9">
      <w:pPr>
        <w:autoSpaceDE w:val="0"/>
        <w:ind w:firstLine="709"/>
        <w:jc w:val="both"/>
        <w:rPr>
          <w:color w:val="000000"/>
        </w:rPr>
      </w:pPr>
    </w:p>
    <w:p w:rsidR="004D4189" w:rsidRDefault="004D4189" w:rsidP="00AF23D9">
      <w:pPr>
        <w:autoSpaceDE w:val="0"/>
        <w:jc w:val="center"/>
        <w:rPr>
          <w:b/>
          <w:bCs/>
          <w:color w:val="000000"/>
        </w:rPr>
      </w:pPr>
      <w:r>
        <w:rPr>
          <w:b/>
          <w:bCs/>
          <w:color w:val="000000"/>
          <w:lang w:val="en-US"/>
        </w:rPr>
        <w:t>IV</w:t>
      </w:r>
      <w:r>
        <w:rPr>
          <w:b/>
          <w:bCs/>
          <w:color w:val="000000"/>
        </w:rPr>
        <w:t>.  ПОРЯДОК ПОДАЧИ ЗАЯВОК НА УЧАСТИЕ В ЭЛЕКТРОННОМ ЗАПРОСЕ КОТИРОВОК</w:t>
      </w:r>
    </w:p>
    <w:p w:rsidR="004D4189" w:rsidRDefault="004D4189" w:rsidP="00AF23D9">
      <w:pPr>
        <w:autoSpaceDE w:val="0"/>
        <w:jc w:val="center"/>
        <w:rPr>
          <w:b/>
          <w:bCs/>
          <w:color w:val="000000"/>
        </w:rPr>
      </w:pPr>
    </w:p>
    <w:p w:rsidR="004D4189" w:rsidRDefault="004D4189" w:rsidP="00AF23D9">
      <w:pPr>
        <w:autoSpaceDE w:val="0"/>
        <w:ind w:firstLine="709"/>
        <w:jc w:val="both"/>
      </w:pPr>
      <w:r>
        <w:t>4.1. Любой Участник процедуры закупки</w:t>
      </w:r>
      <w:r w:rsidRPr="0008667C">
        <w:t xml:space="preserve"> заполняет заявку в соответствии с порядком, определенным в Регламенте электронной торговой площадки на сайте </w:t>
      </w:r>
      <w:r w:rsidRPr="00C005F2">
        <w:rPr>
          <w:color w:val="FF0000"/>
        </w:rPr>
        <w:t>ООО «ЭТП</w:t>
      </w:r>
      <w:r>
        <w:rPr>
          <w:color w:val="FF0000"/>
        </w:rPr>
        <w:t xml:space="preserve"> Сбербанк-АСТ</w:t>
      </w:r>
      <w:r w:rsidRPr="00C005F2">
        <w:rPr>
          <w:color w:val="FF0000"/>
        </w:rPr>
        <w:t>» (</w:t>
      </w:r>
      <w:r w:rsidRPr="00C005F2">
        <w:rPr>
          <w:color w:val="FF0000"/>
          <w:lang w:val="en-US"/>
        </w:rPr>
        <w:t>www</w:t>
      </w:r>
      <w:r w:rsidRPr="00C005F2">
        <w:rPr>
          <w:color w:val="FF0000"/>
        </w:rPr>
        <w:t>.</w:t>
      </w:r>
      <w:r>
        <w:rPr>
          <w:color w:val="FF0000"/>
          <w:lang w:val="en-US"/>
        </w:rPr>
        <w:t>sberbank</w:t>
      </w:r>
      <w:r w:rsidRPr="00107B65">
        <w:rPr>
          <w:color w:val="FF0000"/>
        </w:rPr>
        <w:t>-</w:t>
      </w:r>
      <w:r>
        <w:rPr>
          <w:color w:val="FF0000"/>
          <w:lang w:val="en-US"/>
        </w:rPr>
        <w:t>ast</w:t>
      </w:r>
      <w:r w:rsidRPr="00C005F2">
        <w:rPr>
          <w:color w:val="FF0000"/>
        </w:rPr>
        <w:t>.</w:t>
      </w:r>
      <w:r w:rsidRPr="00C005F2">
        <w:rPr>
          <w:color w:val="FF0000"/>
          <w:lang w:val="en-US"/>
        </w:rPr>
        <w:t>ru</w:t>
      </w:r>
      <w:r w:rsidRPr="001C307A">
        <w:t>)</w:t>
      </w:r>
      <w:r w:rsidRPr="00421BFF">
        <w:t>,</w:t>
      </w:r>
      <w:r w:rsidRPr="0008667C">
        <w:t xml:space="preserve">. </w:t>
      </w:r>
      <w:r>
        <w:t xml:space="preserve">Участник процедуры закупки вправе подать только одну котировочную заявку, внесение изменений в которую не допускается. </w:t>
      </w:r>
    </w:p>
    <w:p w:rsidR="004D4189" w:rsidRDefault="004D4189" w:rsidP="00AF23D9">
      <w:pPr>
        <w:autoSpaceDE w:val="0"/>
        <w:ind w:firstLine="709"/>
        <w:jc w:val="both"/>
      </w:pPr>
      <w:r>
        <w:t xml:space="preserve">4.2. </w:t>
      </w:r>
      <w:r w:rsidRPr="0008667C">
        <w:t xml:space="preserve">Для участия </w:t>
      </w:r>
      <w:r>
        <w:t>в электронном запросе котировок Участник процедуры закупки</w:t>
      </w:r>
      <w:r w:rsidRPr="0008667C">
        <w:t xml:space="preserve">, получивший аккредитацию на электронной площадке, подает заявку на участие </w:t>
      </w:r>
      <w:r>
        <w:t>в электронном запросе котировок</w:t>
      </w:r>
      <w:r w:rsidRPr="0008667C">
        <w:t xml:space="preserve">. Заявка на участие </w:t>
      </w:r>
      <w:r>
        <w:t>в электронном запросе котировок</w:t>
      </w:r>
      <w:r w:rsidRPr="0008667C">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  апреля 2011 года № 63-ФЗ «Об электронной подписи». Документы и сведения, направляемые в форме электронных документов </w:t>
      </w:r>
      <w:r>
        <w:t>Участником процедуры закупки</w:t>
      </w:r>
      <w:r w:rsidRPr="0008667C">
        <w:t xml:space="preserve"> должны быть подписаны электронной цифровой подписью  лица, имеющего право действовать от имени </w:t>
      </w:r>
      <w:r>
        <w:t>Участника процедуры закупки</w:t>
      </w:r>
      <w:r w:rsidRPr="0008667C">
        <w:t>.</w:t>
      </w:r>
    </w:p>
    <w:p w:rsidR="004D4189" w:rsidRPr="00A93F56" w:rsidRDefault="004D4189" w:rsidP="00AF23D9">
      <w:pPr>
        <w:ind w:firstLine="709"/>
        <w:jc w:val="both"/>
      </w:pPr>
      <w:r>
        <w:t xml:space="preserve">4.3. </w:t>
      </w:r>
      <w:r w:rsidRPr="00A93F56">
        <w:t xml:space="preserve">Участие </w:t>
      </w:r>
      <w:r>
        <w:t>в электронном запросе котировок</w:t>
      </w:r>
      <w:r w:rsidRPr="00A93F56">
        <w:t xml:space="preserve"> возможно при наличии на счете участника закупки, открытом ему Оператором ЭТП для проведения операций по обеспечению участия в электронных закупках, денежных средств, в отношении которых не осуществлено блокирование операций, в размере не менее, чем размер обеспечения заявки н</w:t>
      </w:r>
      <w:r>
        <w:t>а участие в электронном запросе котировок</w:t>
      </w:r>
      <w:r w:rsidRPr="00A93F56">
        <w:t xml:space="preserve">, предусмотренный документацией </w:t>
      </w:r>
      <w:r>
        <w:t>об электронном запросе котировок</w:t>
      </w:r>
      <w:r w:rsidRPr="00A93F56">
        <w:t>.</w:t>
      </w:r>
    </w:p>
    <w:p w:rsidR="004D4189" w:rsidRPr="0008667C" w:rsidRDefault="004D4189" w:rsidP="00AF23D9">
      <w:pPr>
        <w:autoSpaceDE w:val="0"/>
        <w:ind w:firstLine="709"/>
        <w:jc w:val="both"/>
        <w:rPr>
          <w:color w:val="000000"/>
        </w:rPr>
      </w:pPr>
      <w:r>
        <w:t xml:space="preserve">4.4. Заявка на участие в электронном запросе котировок подается Участниками процедуры закупки в срок, указанный в извещении о проведении электронного запроса котировок и в </w:t>
      </w:r>
      <w:r>
        <w:rPr>
          <w:color w:val="000000"/>
        </w:rPr>
        <w:t xml:space="preserve">Информационной карте электронного запроса котировок. </w:t>
      </w:r>
      <w:r>
        <w:t xml:space="preserve">Заявки на участие в электронном запросе котировок, поданные после дня окончания срока подачи заявок на участие в электронном запросе котировок, указанного в извещении о проведении электронного запроса котировок и Информационной карте электронного запроса котировок, не рассматриваются. </w:t>
      </w:r>
    </w:p>
    <w:p w:rsidR="004D4189" w:rsidRPr="009B7D5D" w:rsidRDefault="004D4189" w:rsidP="00AF23D9">
      <w:pPr>
        <w:autoSpaceDE w:val="0"/>
        <w:ind w:firstLine="709"/>
        <w:jc w:val="both"/>
      </w:pPr>
      <w:r w:rsidRPr="009B7D5D">
        <w:t xml:space="preserve">4.5. В случае если после дня истечения срока подачи заявок на участие в электронном запросе котировок подана только одна заявка на участие в электронном запросе котировок, электронный запрос котировок признается несостоявшимся. Единственная поданная заявка на участие в электронном запросе котировок рассматривается закупочной комиссией в срок, установленный в извещении о проведении электронного запроса котировок, в порядке, предусмотренном </w:t>
      </w:r>
      <w:r w:rsidRPr="00717D66">
        <w:t>Положением о Единой комиссии по осуществлению закупок для обеспечения муниципальных нужд Гаринского городского округа</w:t>
      </w:r>
      <w:r>
        <w:t xml:space="preserve">. </w:t>
      </w:r>
      <w:r w:rsidRPr="009B7D5D">
        <w:t xml:space="preserve">В случае, если единственная заявка на участие в электронном запросе котировок соответствует требованиям, установленным в документации о проведении электронного запроса котировок, и содержит предложение о цене </w:t>
      </w:r>
      <w:r>
        <w:t>контракта</w:t>
      </w:r>
      <w:r w:rsidRPr="009B7D5D">
        <w:t xml:space="preserve">, не превышающее начальную (максимальную) цену, указанную в извещении о проведении электронного запроса котировок, Заказчик заключает </w:t>
      </w:r>
      <w:r>
        <w:t>контракт</w:t>
      </w:r>
      <w:r w:rsidRPr="009B7D5D">
        <w:t xml:space="preserve"> с участником закупки, подавшим такую заявку на участие в электронном запросе котировок, на условиях, предусмотренных документацией </w:t>
      </w:r>
      <w:r>
        <w:t>об</w:t>
      </w:r>
      <w:r w:rsidRPr="009B7D5D">
        <w:t xml:space="preserve"> электронно</w:t>
      </w:r>
      <w:r>
        <w:t xml:space="preserve">м </w:t>
      </w:r>
      <w:r w:rsidRPr="009B7D5D">
        <w:t>запрос</w:t>
      </w:r>
      <w:r>
        <w:t>е</w:t>
      </w:r>
      <w:r w:rsidRPr="009B7D5D">
        <w:t xml:space="preserve"> котировок и по цене, предложенной указанным участником закупки в заявке на участие в электронном запросе котировок. Такой участник не вправе отказаться от заключения </w:t>
      </w:r>
      <w:r w:rsidRPr="002F1AC6">
        <w:t>контракта</w:t>
      </w:r>
      <w:r w:rsidRPr="009B7D5D">
        <w:t xml:space="preserve">. Также Заказчик вправе провести с таким участником переговоры по снижению цены, представленной в заявке на участие в электронном запросе котировок, и заключить </w:t>
      </w:r>
      <w:r>
        <w:t>контракт</w:t>
      </w:r>
      <w:r w:rsidRPr="009B7D5D">
        <w:t xml:space="preserve"> по цене, согласов</w:t>
      </w:r>
      <w:r>
        <w:t>анной в процессе проведения  контрактных</w:t>
      </w:r>
      <w:r w:rsidRPr="009B7D5D">
        <w:t xml:space="preserve"> переговоров. </w:t>
      </w:r>
    </w:p>
    <w:p w:rsidR="004D4189" w:rsidRPr="009B7D5D" w:rsidRDefault="004D4189" w:rsidP="00AF23D9">
      <w:pPr>
        <w:autoSpaceDE w:val="0"/>
        <w:ind w:firstLine="709"/>
        <w:jc w:val="both"/>
      </w:pPr>
      <w:r w:rsidRPr="009B7D5D">
        <w:t xml:space="preserve">4.6. В случае, если не подана ни одна заявка на участие в электронном запросе котировок, отклонены все заявки на участие в электронном запросе котировок или </w:t>
      </w:r>
      <w:r>
        <w:t>контракт</w:t>
      </w:r>
      <w:r w:rsidRPr="009B7D5D">
        <w:t xml:space="preserve"> не заключен с единственным участником закупки, подавшим заявку на участие в электронном запросе котировок, электронный запрос котировок признается несостоявшимся. В указанном случае Заказчик вправе осуществить повторную закупку путем электронного запроса котировок (при этом вправе изменить извещение о проведении электронного запроса котировок, документацию о проведении электронного запроса котировок и условия исполнения </w:t>
      </w:r>
      <w:r w:rsidRPr="002F1AC6">
        <w:t>контракта</w:t>
      </w:r>
      <w:r w:rsidRPr="009B7D5D">
        <w:t xml:space="preserve">) либо заключить </w:t>
      </w:r>
      <w:r>
        <w:t>контракт</w:t>
      </w:r>
      <w:r w:rsidRPr="009B7D5D">
        <w:t xml:space="preserve"> с единственным поставщиком (исполнителем, подрядчиком) на условиях документации об электронном запросе котировок, и по цене </w:t>
      </w:r>
      <w:r w:rsidRPr="002F1AC6">
        <w:t>контракта</w:t>
      </w:r>
      <w:r w:rsidRPr="009B7D5D">
        <w:t xml:space="preserve">, не превышающей начальную (максимальную) цену </w:t>
      </w:r>
      <w:r w:rsidRPr="002F1AC6">
        <w:t>контракта</w:t>
      </w:r>
      <w:r w:rsidRPr="009B7D5D">
        <w:t xml:space="preserve">, указанную в такой документации. </w:t>
      </w:r>
    </w:p>
    <w:p w:rsidR="004D4189" w:rsidRDefault="004D4189" w:rsidP="00AF23D9">
      <w:pPr>
        <w:autoSpaceDE w:val="0"/>
        <w:ind w:firstLine="30"/>
        <w:jc w:val="center"/>
        <w:rPr>
          <w:b/>
          <w:bCs/>
          <w:color w:val="000000"/>
        </w:rPr>
      </w:pPr>
    </w:p>
    <w:p w:rsidR="004D4189" w:rsidRDefault="004D4189" w:rsidP="00AF23D9">
      <w:pPr>
        <w:autoSpaceDE w:val="0"/>
        <w:ind w:firstLine="30"/>
        <w:jc w:val="center"/>
        <w:rPr>
          <w:b/>
          <w:bCs/>
          <w:color w:val="000000"/>
        </w:rPr>
      </w:pPr>
    </w:p>
    <w:p w:rsidR="004D4189" w:rsidRDefault="004D4189" w:rsidP="00AF23D9">
      <w:pPr>
        <w:autoSpaceDE w:val="0"/>
        <w:ind w:firstLine="30"/>
        <w:jc w:val="center"/>
        <w:rPr>
          <w:b/>
          <w:bCs/>
          <w:color w:val="000000"/>
        </w:rPr>
      </w:pPr>
      <w:r>
        <w:rPr>
          <w:b/>
          <w:bCs/>
          <w:color w:val="000000"/>
          <w:lang w:val="en-US"/>
        </w:rPr>
        <w:t>V</w:t>
      </w:r>
      <w:r>
        <w:rPr>
          <w:b/>
          <w:bCs/>
          <w:color w:val="000000"/>
        </w:rPr>
        <w:t>. ПОРЯДОК РАССМОТРЕНИЯ И ОЦЕНКИ  ЗАЯВОК НА УЧАСТИЕ В ЭЛЕКТРОННОМ ЗАПРОСЕ КОТИРОВОК</w:t>
      </w:r>
    </w:p>
    <w:p w:rsidR="004D4189" w:rsidRDefault="004D4189" w:rsidP="00AF23D9">
      <w:pPr>
        <w:autoSpaceDE w:val="0"/>
        <w:jc w:val="both"/>
        <w:rPr>
          <w:color w:val="000000"/>
        </w:rPr>
      </w:pPr>
      <w:r>
        <w:t xml:space="preserve">      5.1. Единая комиссия по осуществлению закупок для обеспечения муниципальных нужд Гаринского городского округа в срок, не превышающий пятнадцати рабочих дней, следующих за днем окончания срока подачи заявок на участие в электронном запросе котировок, рассматривает заявки на участие в электронном запросе котировок и документы, прилагаемые к ним, на соответствие их требованиям, установленным в настоящей документации, и принимает решение о соответствие Участника процедуры закупки требованиям, установленным в разделе 1.2.2 настоящей документации. </w:t>
      </w:r>
    </w:p>
    <w:p w:rsidR="004D4189" w:rsidRDefault="004D4189" w:rsidP="00AF23D9">
      <w:pPr>
        <w:autoSpaceDE w:val="0"/>
        <w:jc w:val="both"/>
      </w:pPr>
      <w:r w:rsidRPr="008333BF">
        <w:t xml:space="preserve">      5</w:t>
      </w:r>
      <w:r>
        <w:t>.2</w:t>
      </w:r>
      <w:r w:rsidRPr="00717D66">
        <w:t xml:space="preserve"> Единая комиссия по осуществлению закупок для обеспечения муниципальных нужд Гаринского городского округа </w:t>
      </w:r>
      <w:r>
        <w:t>не рассматривает и отклоняет заявки на участие в электронном запросе котировок в случаях:</w:t>
      </w:r>
    </w:p>
    <w:p w:rsidR="004D4189" w:rsidRDefault="004D4189" w:rsidP="00AF23D9">
      <w:pPr>
        <w:autoSpaceDE w:val="0"/>
        <w:ind w:firstLine="709"/>
        <w:jc w:val="both"/>
      </w:pPr>
      <w:r>
        <w:t xml:space="preserve">1) заявка на участие и/или документы, представленные в составе заявки на участие, не соответствует требованиям документации о закупке, в том числе не представлены сведения и/или документы, предоставление которых в заявке (в составе заявки) предусмотрено документацией о закупке; </w:t>
      </w:r>
    </w:p>
    <w:p w:rsidR="004D4189" w:rsidRDefault="004D4189" w:rsidP="00AF23D9">
      <w:pPr>
        <w:autoSpaceDE w:val="0"/>
        <w:ind w:firstLine="709"/>
        <w:jc w:val="both"/>
      </w:pPr>
      <w:r>
        <w:t xml:space="preserve">2) цена заявки (цена за единицу товара, работы, услуги, если в документации о закупке установлена общая начальная (максимальная) цена договора (цена лота) и цена за единицу товара, работы, услуги) на участие превышает начальную (максимальную) цену </w:t>
      </w:r>
      <w:r w:rsidRPr="002F1AC6">
        <w:t>контракта</w:t>
      </w:r>
      <w:r>
        <w:t xml:space="preserve"> (цену за единицу товара, запасных частей (каждой запасной части) к технике, к оборудованию, единицу услуги, работы), установленную в извещении о закупке и в документации о закупке; </w:t>
      </w:r>
    </w:p>
    <w:p w:rsidR="004D4189" w:rsidRDefault="004D4189" w:rsidP="00AF23D9">
      <w:pPr>
        <w:autoSpaceDE w:val="0"/>
        <w:ind w:firstLine="709"/>
        <w:jc w:val="both"/>
      </w:pPr>
      <w:r>
        <w:t xml:space="preserve">3) заявка на участие участника закупки не содержит документы, предусмотренные документацией о закупке; </w:t>
      </w:r>
    </w:p>
    <w:p w:rsidR="004D4189" w:rsidRDefault="004D4189" w:rsidP="00AF23D9">
      <w:pPr>
        <w:autoSpaceDE w:val="0"/>
        <w:ind w:firstLine="709"/>
        <w:jc w:val="both"/>
      </w:pPr>
      <w:r>
        <w:t>4) заявка и/или документы, представленные в составе заявки на участие, содержат недостоверную информацию, сведения об участнике закупки и/или о поставляемых товарах, выполняемых работах, оказываемых услугах, произведениях литературы или искусства, на поставку (выполнение, оказание), создание которых осуществляется закупка; при этом недостоверность может определяться на основании данных, полученных из официальных интернет источников (в том числе, официальных сайтов производителей и поставщиков товаров, работ, услуг);</w:t>
      </w:r>
    </w:p>
    <w:p w:rsidR="004D4189" w:rsidRDefault="004D4189" w:rsidP="00AF23D9">
      <w:pPr>
        <w:autoSpaceDE w:val="0"/>
        <w:ind w:firstLine="709"/>
        <w:jc w:val="both"/>
      </w:pPr>
      <w:r>
        <w:t>5) заявка и/или документы, представленные в составе заявки на участие, при описании предлагаемых к поставке (используемых при проведении работ, оказании услуг) товаров, содержит слова «или эквивалент», а также иные слова, не позволяющие однозначно определить наличие или отсутствие в предлагаемом в заявке товаре (работе, услуги) требуемой в документации о закупке характеристики;</w:t>
      </w:r>
    </w:p>
    <w:p w:rsidR="004D4189" w:rsidRDefault="004D4189" w:rsidP="00AF23D9">
      <w:pPr>
        <w:autoSpaceDE w:val="0"/>
        <w:ind w:firstLine="709"/>
        <w:jc w:val="both"/>
      </w:pPr>
      <w:r>
        <w:t xml:space="preserve">6) несоответствие участника закупки требованиям, установленным в п. 15 Информационной карты электронного запроса котировок в соответствии  с </w:t>
      </w:r>
      <w:r w:rsidRPr="00717D66">
        <w:t>Положением о Единой комиссии по осуществлению закупок для обеспечения муниципальных нужд Гаринского городского округа</w:t>
      </w:r>
      <w:r>
        <w:t xml:space="preserve">; </w:t>
      </w:r>
    </w:p>
    <w:p w:rsidR="004D4189" w:rsidRDefault="004D4189" w:rsidP="00AF23D9">
      <w:pPr>
        <w:autoSpaceDE w:val="0"/>
        <w:ind w:firstLine="709"/>
        <w:jc w:val="both"/>
      </w:pPr>
      <w:r>
        <w:t xml:space="preserve">7) невнесения денежных средств в качестве обеспечения заявки на участие в закупке (если установлено такое требование). </w:t>
      </w:r>
    </w:p>
    <w:p w:rsidR="004D4189" w:rsidRDefault="004D4189" w:rsidP="00AF23D9">
      <w:pPr>
        <w:autoSpaceDE w:val="0"/>
        <w:ind w:firstLine="709"/>
        <w:jc w:val="both"/>
      </w:pPr>
      <w:r>
        <w:rPr>
          <w:color w:val="000000"/>
        </w:rPr>
        <w:t xml:space="preserve">5.3. </w:t>
      </w:r>
      <w:r>
        <w:t>Победителем в электронном запросе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электронного запроса котировок, настоящей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электронного запроса котировок победителем электронного запроса котировок признается Участник процедуры закупки, заявка на участие в электронном запросе котировок которого поступила ранее заявок на участие в электронном запросе котировок других Участников процедуры закупки.</w:t>
      </w:r>
    </w:p>
    <w:p w:rsidR="004D4189" w:rsidRDefault="004D4189" w:rsidP="00AF23D9">
      <w:pPr>
        <w:autoSpaceDE w:val="0"/>
        <w:ind w:firstLine="709"/>
        <w:jc w:val="both"/>
      </w:pPr>
      <w:r>
        <w:t xml:space="preserve">5.4. Результаты рассмотрения и оценки заявок на участие в электронном запросе котировок оформляются протоколом рассмотрения и оценки заявок на участие в электронном запросе котировок. Протокол рассмотрения и оценки заявок на участие в электронном запросе котировок подписывается </w:t>
      </w:r>
      <w:r w:rsidRPr="00BD015D">
        <w:rPr>
          <w:color w:val="000000"/>
        </w:rPr>
        <w:t>в день подведения итогов электронного запроса котировок</w:t>
      </w:r>
      <w:r>
        <w:rPr>
          <w:color w:val="000000"/>
        </w:rPr>
        <w:t xml:space="preserve"> и</w:t>
      </w:r>
      <w:r>
        <w:t xml:space="preserve"> не позднее чем через три дня со дня его подписания размещается на официальном сайте. </w:t>
      </w:r>
    </w:p>
    <w:p w:rsidR="004D4189" w:rsidRDefault="004D4189" w:rsidP="00AF23D9">
      <w:pPr>
        <w:autoSpaceDE w:val="0"/>
        <w:ind w:firstLine="540"/>
        <w:jc w:val="center"/>
        <w:rPr>
          <w:b/>
          <w:bCs/>
        </w:rPr>
      </w:pPr>
    </w:p>
    <w:p w:rsidR="004D4189" w:rsidRPr="009D7926" w:rsidRDefault="004D4189" w:rsidP="00AF23D9">
      <w:pPr>
        <w:autoSpaceDE w:val="0"/>
        <w:ind w:firstLine="540"/>
        <w:jc w:val="center"/>
        <w:rPr>
          <w:b/>
          <w:bCs/>
        </w:rPr>
      </w:pPr>
    </w:p>
    <w:p w:rsidR="004D4189" w:rsidRDefault="004D4189" w:rsidP="00AF23D9">
      <w:pPr>
        <w:autoSpaceDE w:val="0"/>
        <w:ind w:firstLine="540"/>
        <w:jc w:val="center"/>
        <w:rPr>
          <w:b/>
          <w:bCs/>
        </w:rPr>
      </w:pPr>
      <w:r>
        <w:rPr>
          <w:b/>
          <w:bCs/>
          <w:lang w:val="en-US"/>
        </w:rPr>
        <w:t>VI</w:t>
      </w:r>
      <w:r>
        <w:rPr>
          <w:b/>
          <w:bCs/>
        </w:rPr>
        <w:t xml:space="preserve">. ЗАКЛЮЧЕНИЕ КОНТРАКТА ПО РЕЗУЛЬТАТАМ </w:t>
      </w:r>
    </w:p>
    <w:p w:rsidR="004D4189" w:rsidRDefault="004D4189" w:rsidP="00AF23D9">
      <w:pPr>
        <w:autoSpaceDE w:val="0"/>
        <w:ind w:firstLine="540"/>
        <w:jc w:val="center"/>
        <w:rPr>
          <w:b/>
          <w:bCs/>
        </w:rPr>
      </w:pPr>
      <w:r>
        <w:rPr>
          <w:b/>
          <w:bCs/>
        </w:rPr>
        <w:t>ПРОВЕДЕНИЯ ЭЛЕКТРОННОГО ЗАПРОСА КОТИРОВОК</w:t>
      </w:r>
    </w:p>
    <w:p w:rsidR="004D4189" w:rsidRDefault="004D4189" w:rsidP="00AF23D9">
      <w:pPr>
        <w:autoSpaceDE w:val="0"/>
        <w:ind w:firstLine="540"/>
        <w:jc w:val="center"/>
        <w:rPr>
          <w:b/>
          <w:bCs/>
        </w:rPr>
      </w:pPr>
    </w:p>
    <w:p w:rsidR="004D4189" w:rsidRDefault="004D4189" w:rsidP="00AF23D9">
      <w:pPr>
        <w:numPr>
          <w:ilvl w:val="1"/>
          <w:numId w:val="13"/>
        </w:numPr>
        <w:tabs>
          <w:tab w:val="left" w:pos="540"/>
          <w:tab w:val="num" w:pos="1276"/>
        </w:tabs>
        <w:suppressAutoHyphens w:val="0"/>
        <w:autoSpaceDE w:val="0"/>
        <w:ind w:left="0" w:firstLine="720"/>
        <w:jc w:val="both"/>
      </w:pPr>
      <w:r>
        <w:t xml:space="preserve">Заключение </w:t>
      </w:r>
      <w:r w:rsidRPr="002F1AC6">
        <w:t>контракта</w:t>
      </w:r>
      <w:r>
        <w:t xml:space="preserve"> по результатам проведения электронного запроса котировок осуществляется в срок, не превышающий двадцати календарных дней со дня подписания протокола рассмотрения и оценки заявок на участие в электронном запросе котировок.</w:t>
      </w:r>
    </w:p>
    <w:p w:rsidR="004D4189" w:rsidRDefault="004D4189" w:rsidP="00AF23D9">
      <w:pPr>
        <w:numPr>
          <w:ilvl w:val="1"/>
          <w:numId w:val="13"/>
        </w:numPr>
        <w:tabs>
          <w:tab w:val="left" w:pos="540"/>
          <w:tab w:val="num" w:pos="1276"/>
        </w:tabs>
        <w:suppressAutoHyphens w:val="0"/>
        <w:autoSpaceDE w:val="0"/>
        <w:ind w:left="0" w:firstLine="720"/>
        <w:jc w:val="both"/>
      </w:pPr>
      <w:r>
        <w:t>В случае, если победитель в проведении электронного запроса котировок в срок, не превышающий двадцати календарных дней со дня подписания протокола рассмотрения и оценки заявок на участие в электронном запросе котировок</w:t>
      </w:r>
      <w:r w:rsidRPr="005C14C3">
        <w:t>,</w:t>
      </w:r>
      <w:r>
        <w:t xml:space="preserve"> не представил Заказчику подписанный </w:t>
      </w:r>
      <w:r w:rsidRPr="00212BC0">
        <w:t>контракта</w:t>
      </w:r>
      <w:r>
        <w:t xml:space="preserve">, такой победитель признается уклонившимся от заключения </w:t>
      </w:r>
      <w:r w:rsidRPr="00212BC0">
        <w:t>контракта</w:t>
      </w:r>
      <w:r>
        <w:t>.</w:t>
      </w:r>
    </w:p>
    <w:p w:rsidR="004D4189" w:rsidRPr="005C14C3" w:rsidRDefault="004D4189" w:rsidP="00AF23D9">
      <w:pPr>
        <w:numPr>
          <w:ilvl w:val="1"/>
          <w:numId w:val="13"/>
        </w:numPr>
        <w:tabs>
          <w:tab w:val="left" w:pos="540"/>
          <w:tab w:val="num" w:pos="1276"/>
        </w:tabs>
        <w:suppressAutoHyphens w:val="0"/>
        <w:autoSpaceDE w:val="0"/>
        <w:ind w:left="0" w:firstLine="720"/>
        <w:jc w:val="both"/>
      </w:pPr>
      <w:r w:rsidRPr="005C14C3">
        <w:t xml:space="preserve">В случае, если победитель в проведении электронного запроса котировок признан уклонившимся от заключения </w:t>
      </w:r>
      <w:r w:rsidRPr="00212BC0">
        <w:t>контракта</w:t>
      </w:r>
      <w:r w:rsidRPr="005C14C3">
        <w:t xml:space="preserve">, Заказчик вправе обратиться в суд с иском о требовании о понуждении победителя в проведении электронного запроса котировок заключить </w:t>
      </w:r>
      <w:r>
        <w:t>контракт</w:t>
      </w:r>
      <w:r w:rsidRPr="005C14C3">
        <w:t xml:space="preserve">, а также о возмещении убытков, причиненных уклонением от заключения </w:t>
      </w:r>
      <w:r w:rsidRPr="00212BC0">
        <w:t>контракта</w:t>
      </w:r>
      <w:r w:rsidRPr="005C14C3">
        <w:t xml:space="preserve">, либо заключить </w:t>
      </w:r>
      <w:r>
        <w:t>контракт</w:t>
      </w:r>
      <w:r w:rsidRPr="005C14C3">
        <w:t xml:space="preserve"> с участником  электронного запроса котировок, предложение о цене </w:t>
      </w:r>
      <w:r w:rsidRPr="00212BC0">
        <w:t>контракта</w:t>
      </w:r>
      <w:r w:rsidRPr="005C14C3">
        <w:t xml:space="preserve"> которого содержит лучшее условие по цене </w:t>
      </w:r>
      <w:r w:rsidRPr="00212BC0">
        <w:t>контракта</w:t>
      </w:r>
      <w:r w:rsidRPr="005C14C3">
        <w:t xml:space="preserve">, следующее после предложенного победителем в проведении </w:t>
      </w:r>
      <w:r>
        <w:t>электронного запроса котировок</w:t>
      </w:r>
      <w:r w:rsidRPr="005C14C3">
        <w:t xml:space="preserve"> условия, если цена </w:t>
      </w:r>
      <w:r w:rsidRPr="00212BC0">
        <w:t>контракта</w:t>
      </w:r>
      <w:r w:rsidRPr="005C14C3">
        <w:t xml:space="preserve"> не превышает начальную (максимальную) цену </w:t>
      </w:r>
      <w:r w:rsidRPr="00212BC0">
        <w:t>контракта</w:t>
      </w:r>
      <w:r w:rsidRPr="005C14C3">
        <w:t xml:space="preserve">, указанную в извещении о проведении </w:t>
      </w:r>
      <w:r>
        <w:t xml:space="preserve">электронного запроса котировок и </w:t>
      </w:r>
      <w:r w:rsidRPr="005C14C3">
        <w:t xml:space="preserve">в Информационной карте электронного запроса котировок. При этом заключение </w:t>
      </w:r>
      <w:r w:rsidRPr="00212BC0">
        <w:t>контракта</w:t>
      </w:r>
      <w:r w:rsidRPr="005C14C3">
        <w:t xml:space="preserve"> для указанных Участников процедуры закупки является обязательным. В случае уклонения указанных Участников процедуры закупки от заключения </w:t>
      </w:r>
      <w:r w:rsidRPr="00212BC0">
        <w:t>контракта</w:t>
      </w:r>
      <w:r w:rsidRPr="005C14C3">
        <w:t xml:space="preserve"> Заказчик вправе обратиться в суд с иском о требовании о понуждении таких Участников процедуры закупки заключить </w:t>
      </w:r>
      <w:r w:rsidRPr="00212BC0">
        <w:t>контракт</w:t>
      </w:r>
      <w:r w:rsidRPr="005C14C3">
        <w:t xml:space="preserve">, а также о возмещении убытков, причиненных уклонением от заключения </w:t>
      </w:r>
      <w:r w:rsidRPr="00212BC0">
        <w:t>контракта</w:t>
      </w:r>
      <w:r w:rsidRPr="005C14C3">
        <w:t xml:space="preserve"> или осуществить повторную процедуру закупки путем электронного запроса котировок.</w:t>
      </w:r>
    </w:p>
    <w:p w:rsidR="004D4189" w:rsidRDefault="004D4189" w:rsidP="00AF23D9">
      <w:pPr>
        <w:numPr>
          <w:ilvl w:val="1"/>
          <w:numId w:val="13"/>
        </w:numPr>
        <w:tabs>
          <w:tab w:val="left" w:pos="540"/>
          <w:tab w:val="num" w:pos="1276"/>
        </w:tabs>
        <w:suppressAutoHyphens w:val="0"/>
        <w:autoSpaceDE w:val="0"/>
        <w:ind w:left="0" w:firstLine="720"/>
        <w:jc w:val="both"/>
      </w:pPr>
      <w:r>
        <w:t>К</w:t>
      </w:r>
      <w:r w:rsidRPr="00212BC0">
        <w:t>онтракт</w:t>
      </w:r>
      <w:r w:rsidRPr="005C14C3">
        <w:t xml:space="preserve"> заключается в электронной форме в соответствии с регламентом работы электронной площадки.</w:t>
      </w:r>
      <w:r>
        <w:t xml:space="preserve"> Одновременно победитель процедуры закупки подписывает проект </w:t>
      </w:r>
      <w:r w:rsidRPr="00212BC0">
        <w:t>контракта</w:t>
      </w:r>
      <w:r>
        <w:t xml:space="preserve"> в бумажной форме и доставляет лично или с использованием почтовой связи в адрес заказчика: </w:t>
      </w:r>
      <w:r w:rsidRPr="00486FC6">
        <w:t>624910, Свердловская область, Гаринский район, р.п. Гари, ул. Комсомольская, д.5</w:t>
      </w:r>
      <w:r>
        <w:t xml:space="preserve">2 </w:t>
      </w:r>
      <w:r w:rsidRPr="005C14C3">
        <w:t>с пометкой на конверте «</w:t>
      </w:r>
      <w:r>
        <w:t>Управление образования ГО, контрактный управляющий, каб.309.К</w:t>
      </w:r>
      <w:r w:rsidRPr="00212BC0">
        <w:t>онтракт</w:t>
      </w:r>
      <w:r>
        <w:t xml:space="preserve"> заключается на условиях, предусмотренных извещением о проведении электронного запроса котировок, настоящей документацией, по цене, предложенной в заявке на участие в электронном запросе котировок победителя в проведении электронного запроса котировок или в заявке на участие в электронном запросе котировок Участника процедуры закупки, с которым заключается контракт в случае уклонения победителя в проведении электронного запроса котировок от заключения </w:t>
      </w:r>
      <w:r w:rsidRPr="00212BC0">
        <w:t>контракта</w:t>
      </w:r>
      <w:r>
        <w:t>.</w:t>
      </w:r>
    </w:p>
    <w:p w:rsidR="004D4189" w:rsidRPr="005C14C3" w:rsidRDefault="004D4189" w:rsidP="00AF23D9">
      <w:pPr>
        <w:numPr>
          <w:ilvl w:val="1"/>
          <w:numId w:val="13"/>
        </w:numPr>
        <w:tabs>
          <w:tab w:val="left" w:pos="540"/>
          <w:tab w:val="num" w:pos="1276"/>
        </w:tabs>
        <w:suppressAutoHyphens w:val="0"/>
        <w:autoSpaceDE w:val="0"/>
        <w:ind w:left="0" w:firstLine="720"/>
        <w:jc w:val="both"/>
      </w:pPr>
      <w:r w:rsidRPr="005C14C3">
        <w:t xml:space="preserve">Заказчик по согласованию с поставщиком (подрядчиком, исполнителем)  при заключении </w:t>
      </w:r>
      <w:r w:rsidRPr="00212BC0">
        <w:t>контракта</w:t>
      </w:r>
      <w:r w:rsidRPr="005C14C3">
        <w:t xml:space="preserve"> вправе изменить условия проекта </w:t>
      </w:r>
      <w:r w:rsidRPr="00212BC0">
        <w:t>контракта</w:t>
      </w:r>
      <w:r w:rsidRPr="005C14C3">
        <w:t xml:space="preserve"> приложенного к настоящей документации, если такие изменения ведут к обоснованному улучшению условий </w:t>
      </w:r>
      <w:r w:rsidRPr="00212BC0">
        <w:t>контракта</w:t>
      </w:r>
      <w:r w:rsidRPr="005C14C3">
        <w:t xml:space="preserve"> для Заказчика по сравнению с условиями проекта </w:t>
      </w:r>
      <w:r w:rsidRPr="00212BC0">
        <w:t>контракта</w:t>
      </w:r>
      <w:r w:rsidRPr="005C14C3">
        <w:t xml:space="preserve"> и не ухудшают экономическую эффективность закупки. Изменение условий проекта </w:t>
      </w:r>
      <w:r w:rsidRPr="00212BC0">
        <w:t>контракта</w:t>
      </w:r>
      <w:r w:rsidRPr="005C14C3">
        <w:t xml:space="preserve">, направленные на их изменения в пользу победителя электронного запроса котировок, Участника процедуры закупки, предложение о цене </w:t>
      </w:r>
      <w:r w:rsidRPr="00212BC0">
        <w:t>контракта</w:t>
      </w:r>
      <w:r w:rsidRPr="005C14C3">
        <w:t xml:space="preserve"> которого содержит лучшие условия по цене </w:t>
      </w:r>
      <w:r w:rsidRPr="00212BC0">
        <w:t>контракта</w:t>
      </w:r>
      <w:r w:rsidRPr="005C14C3">
        <w:t>, следующее после предложения победителем в проведении электронного запроса котировок условия, запрещаются.</w:t>
      </w:r>
    </w:p>
    <w:p w:rsidR="004D4189" w:rsidRPr="005C14C3" w:rsidRDefault="004D4189" w:rsidP="00AF23D9">
      <w:pPr>
        <w:numPr>
          <w:ilvl w:val="1"/>
          <w:numId w:val="13"/>
        </w:numPr>
        <w:tabs>
          <w:tab w:val="left" w:pos="540"/>
          <w:tab w:val="num" w:pos="1276"/>
        </w:tabs>
        <w:suppressAutoHyphens w:val="0"/>
        <w:autoSpaceDE w:val="0"/>
        <w:ind w:left="0" w:firstLine="720"/>
        <w:jc w:val="both"/>
      </w:pPr>
      <w:r w:rsidRPr="005C14C3">
        <w:t xml:space="preserve">В случае расторжения </w:t>
      </w:r>
      <w:r w:rsidRPr="00212BC0">
        <w:t>контракта</w:t>
      </w:r>
      <w:r w:rsidRPr="005C14C3">
        <w:t xml:space="preserve"> в связи с неисполнением или ненадлежащим исполнением поставщиком (исполнителем, подрядчиком) своих обязательств по такому </w:t>
      </w:r>
      <w:r>
        <w:t xml:space="preserve">контракту </w:t>
      </w:r>
      <w:r w:rsidRPr="005C14C3">
        <w:t xml:space="preserve"> Заказчик вправе заключить </w:t>
      </w:r>
      <w:r>
        <w:t xml:space="preserve">контракт </w:t>
      </w:r>
      <w:r w:rsidRPr="005C14C3">
        <w:t xml:space="preserve"> с Участником процедуры закупки, с которым в соответствии с настоящей  документацией заключается </w:t>
      </w:r>
      <w:r>
        <w:t xml:space="preserve">контракт </w:t>
      </w:r>
      <w:r w:rsidRPr="005C14C3">
        <w:t xml:space="preserve"> при уклонении победителя электронного запроса котировок от заключения </w:t>
      </w:r>
      <w:r w:rsidRPr="00212BC0">
        <w:t>контракта</w:t>
      </w:r>
      <w:r w:rsidRPr="005C14C3">
        <w:t xml:space="preserve">, с согласия такого Участника процедуры закупки. </w:t>
      </w:r>
    </w:p>
    <w:p w:rsidR="004D4189" w:rsidRPr="005C14C3" w:rsidRDefault="004D4189" w:rsidP="00AF23D9">
      <w:pPr>
        <w:numPr>
          <w:ilvl w:val="1"/>
          <w:numId w:val="13"/>
        </w:numPr>
        <w:tabs>
          <w:tab w:val="left" w:pos="540"/>
          <w:tab w:val="num" w:pos="1276"/>
        </w:tabs>
        <w:suppressAutoHyphens w:val="0"/>
        <w:autoSpaceDE w:val="0"/>
        <w:ind w:left="0" w:firstLine="720"/>
        <w:jc w:val="both"/>
      </w:pPr>
      <w:r w:rsidRPr="005C14C3">
        <w:t xml:space="preserve">Если до расторжения </w:t>
      </w:r>
      <w:r w:rsidRPr="00212BC0">
        <w:t>контракта</w:t>
      </w:r>
      <w:r w:rsidRPr="005C14C3">
        <w:t xml:space="preserve"> поставщиком (исполнителем, подрядчиком) частично исполнены обязательства по такому договору, при заключении нового </w:t>
      </w:r>
      <w:r w:rsidRPr="00212BC0">
        <w:t>контракта</w:t>
      </w:r>
      <w:r>
        <w:t xml:space="preserve"> </w:t>
      </w:r>
      <w:r w:rsidRPr="005C14C3">
        <w:t xml:space="preserve">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w:t>
      </w:r>
      <w:r>
        <w:t>контракту</w:t>
      </w:r>
      <w:r w:rsidRPr="005C14C3">
        <w:t xml:space="preserve">, ранее заключенному с победителем электронного запроса котировок. При этом цена </w:t>
      </w:r>
      <w:r w:rsidRPr="00212BC0">
        <w:t>контракта</w:t>
      </w:r>
      <w:r w:rsidRPr="005C14C3">
        <w:t xml:space="preserve"> должна быть уменьшена пропорционально количеству поставленного товара, объему выполненных работ, оказанных услуг.</w:t>
      </w:r>
    </w:p>
    <w:p w:rsidR="004D4189" w:rsidRPr="005C14C3" w:rsidRDefault="004D4189" w:rsidP="00AF23D9">
      <w:pPr>
        <w:numPr>
          <w:ilvl w:val="1"/>
          <w:numId w:val="13"/>
        </w:numPr>
        <w:tabs>
          <w:tab w:val="left" w:pos="540"/>
          <w:tab w:val="num" w:pos="1276"/>
        </w:tabs>
        <w:suppressAutoHyphens w:val="0"/>
        <w:autoSpaceDE w:val="0"/>
        <w:ind w:left="0" w:firstLine="720"/>
        <w:jc w:val="both"/>
      </w:pPr>
      <w:r w:rsidRPr="005C14C3">
        <w:t xml:space="preserve">В случае отклонения закупочной комиссией всех заявок на участие в электронном запросе котировок либо отсутствия заявок на участие в электронном запросе котировок Заказчик вправе осуществить повторную закупку путем электронного запроса котировок (при этом вправе изменить извещение о проведении электронного запроса котировок, документацию о проведении электронного запроса котировок и условия исполнения договора) либо заключить </w:t>
      </w:r>
      <w:r>
        <w:t>контракт</w:t>
      </w:r>
      <w:r w:rsidRPr="005C14C3">
        <w:t xml:space="preserve"> с единственным поставщиком (исполнителем, подрядчиком) на</w:t>
      </w:r>
      <w:r>
        <w:t xml:space="preserve"> </w:t>
      </w:r>
      <w:r w:rsidRPr="005C14C3">
        <w:t xml:space="preserve">условиях документации об электронном запросе котировок, и по цене </w:t>
      </w:r>
      <w:r w:rsidRPr="00212BC0">
        <w:t>контракта</w:t>
      </w:r>
      <w:r w:rsidRPr="005C14C3">
        <w:t xml:space="preserve">, не превышающей начальную (максимальную) цену </w:t>
      </w:r>
      <w:r w:rsidRPr="00212BC0">
        <w:t>контракта</w:t>
      </w:r>
      <w:r w:rsidRPr="005C14C3">
        <w:t xml:space="preserve">, указанную в такой документации. </w:t>
      </w:r>
    </w:p>
    <w:p w:rsidR="004D4189" w:rsidRDefault="004D4189" w:rsidP="00AF23D9">
      <w:pPr>
        <w:autoSpaceDE w:val="0"/>
        <w:ind w:firstLine="540"/>
        <w:jc w:val="center"/>
        <w:rPr>
          <w:b/>
          <w:bCs/>
        </w:rPr>
      </w:pPr>
      <w:r w:rsidRPr="00EB772C">
        <w:rPr>
          <w:color w:val="000000"/>
          <w:lang w:eastAsia="ru-RU"/>
        </w:rPr>
        <w:br w:type="page"/>
      </w:r>
      <w:r w:rsidRPr="002E34BF">
        <w:rPr>
          <w:b/>
          <w:bCs/>
          <w:lang w:val="en-US"/>
        </w:rPr>
        <w:t>VII</w:t>
      </w:r>
      <w:r w:rsidRPr="005448EB">
        <w:rPr>
          <w:b/>
          <w:bCs/>
        </w:rPr>
        <w:t xml:space="preserve">. ИНФОРМАЦИОННАЯ КАРТА </w:t>
      </w:r>
      <w:r>
        <w:rPr>
          <w:b/>
          <w:bCs/>
        </w:rPr>
        <w:t>ЭЛЕКТРОННОГО ЗАПРОСА КОТИРОВОК</w:t>
      </w:r>
    </w:p>
    <w:p w:rsidR="004D4189" w:rsidRDefault="004D4189" w:rsidP="00AF23D9">
      <w:pPr>
        <w:autoSpaceDE w:val="0"/>
        <w:ind w:firstLine="540"/>
        <w:jc w:val="center"/>
        <w:rPr>
          <w:b/>
          <w:bCs/>
        </w:rPr>
      </w:pPr>
    </w:p>
    <w:p w:rsidR="004D4189" w:rsidRDefault="004D4189" w:rsidP="00AF23D9">
      <w:pPr>
        <w:autoSpaceDE w:val="0"/>
        <w:ind w:firstLine="540"/>
        <w:jc w:val="center"/>
        <w:rPr>
          <w:b/>
          <w:bCs/>
        </w:rPr>
      </w:pPr>
    </w:p>
    <w:p w:rsidR="004D4189" w:rsidRDefault="004D4189" w:rsidP="00AF23D9">
      <w:pPr>
        <w:autoSpaceDE w:val="0"/>
        <w:ind w:firstLine="540"/>
        <w:jc w:val="center"/>
        <w:rPr>
          <w:b/>
          <w:bCs/>
        </w:rPr>
      </w:pPr>
    </w:p>
    <w:p w:rsidR="004D4189" w:rsidRDefault="004D4189" w:rsidP="00AF23D9">
      <w:pPr>
        <w:ind w:firstLine="709"/>
        <w:jc w:val="both"/>
      </w:pPr>
      <w:r>
        <w:t xml:space="preserve">В части </w:t>
      </w:r>
      <w:r>
        <w:rPr>
          <w:lang w:val="en-US"/>
        </w:rPr>
        <w:t>VII</w:t>
      </w:r>
      <w:r>
        <w:t xml:space="preserve">«Информационная карта электронного запроса котировок» содержится информация для данного конкретного электронного запроса котировок, которая уточняет, разъясняет и дополняет положения остальных частей настоящей  документации. При возникновении противоречия между положениями части </w:t>
      </w:r>
      <w:r>
        <w:rPr>
          <w:lang w:val="en-US"/>
        </w:rPr>
        <w:t>VII</w:t>
      </w:r>
      <w:r>
        <w:t xml:space="preserve"> «Информационная карта электронного запроса котировок» и остальных частей настоящей  документации применяются положения части </w:t>
      </w:r>
      <w:r>
        <w:rPr>
          <w:lang w:val="en-US"/>
        </w:rPr>
        <w:t>VII</w:t>
      </w:r>
      <w:r>
        <w:t xml:space="preserve"> «Информационная карта электронного запроса котировок».</w:t>
      </w:r>
    </w:p>
    <w:p w:rsidR="004D4189" w:rsidRDefault="004D4189" w:rsidP="00AF23D9">
      <w:pPr>
        <w:ind w:firstLine="709"/>
        <w:jc w:val="both"/>
      </w:pPr>
    </w:p>
    <w:p w:rsidR="004D4189" w:rsidRDefault="004D4189" w:rsidP="00AF23D9">
      <w:pPr>
        <w:ind w:firstLine="709"/>
        <w:jc w:val="both"/>
      </w:pPr>
    </w:p>
    <w:p w:rsidR="004D4189" w:rsidRDefault="004D4189" w:rsidP="00AF23D9">
      <w:pPr>
        <w:ind w:firstLine="709"/>
        <w:jc w:val="both"/>
      </w:pPr>
    </w:p>
    <w:tbl>
      <w:tblPr>
        <w:tblW w:w="978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6"/>
        <w:gridCol w:w="2976"/>
        <w:gridCol w:w="6379"/>
      </w:tblGrid>
      <w:tr w:rsidR="004D4189" w:rsidRPr="006D1864">
        <w:tc>
          <w:tcPr>
            <w:tcW w:w="426" w:type="dxa"/>
          </w:tcPr>
          <w:p w:rsidR="004D4189" w:rsidRPr="006D1864" w:rsidRDefault="004D4189" w:rsidP="00184710">
            <w:pPr>
              <w:pStyle w:val="a4"/>
              <w:snapToGrid w:val="0"/>
              <w:jc w:val="center"/>
              <w:rPr>
                <w:b/>
                <w:bCs/>
                <w:sz w:val="20"/>
                <w:szCs w:val="20"/>
              </w:rPr>
            </w:pPr>
            <w:r w:rsidRPr="006D1864">
              <w:rPr>
                <w:b/>
                <w:bCs/>
                <w:sz w:val="20"/>
                <w:szCs w:val="20"/>
              </w:rPr>
              <w:t>№ п/п</w:t>
            </w:r>
          </w:p>
        </w:tc>
        <w:tc>
          <w:tcPr>
            <w:tcW w:w="2976" w:type="dxa"/>
          </w:tcPr>
          <w:p w:rsidR="004D4189" w:rsidRPr="006D1864" w:rsidRDefault="004D4189" w:rsidP="00184710">
            <w:pPr>
              <w:pStyle w:val="a4"/>
              <w:snapToGrid w:val="0"/>
              <w:jc w:val="center"/>
              <w:rPr>
                <w:b/>
                <w:bCs/>
                <w:sz w:val="20"/>
                <w:szCs w:val="20"/>
              </w:rPr>
            </w:pPr>
            <w:r w:rsidRPr="006D1864">
              <w:rPr>
                <w:b/>
                <w:bCs/>
                <w:sz w:val="20"/>
                <w:szCs w:val="20"/>
              </w:rPr>
              <w:t>Наименование</w:t>
            </w:r>
          </w:p>
        </w:tc>
        <w:tc>
          <w:tcPr>
            <w:tcW w:w="6379" w:type="dxa"/>
          </w:tcPr>
          <w:p w:rsidR="004D4189" w:rsidRPr="006D1864" w:rsidRDefault="004D4189" w:rsidP="00184710">
            <w:pPr>
              <w:pStyle w:val="a4"/>
              <w:snapToGrid w:val="0"/>
              <w:jc w:val="center"/>
              <w:rPr>
                <w:b/>
                <w:bCs/>
                <w:sz w:val="20"/>
                <w:szCs w:val="20"/>
              </w:rPr>
            </w:pPr>
            <w:r w:rsidRPr="006D1864">
              <w:rPr>
                <w:b/>
                <w:bCs/>
                <w:sz w:val="20"/>
                <w:szCs w:val="20"/>
              </w:rPr>
              <w:t>Информация</w:t>
            </w:r>
          </w:p>
        </w:tc>
      </w:tr>
      <w:tr w:rsidR="004D4189" w:rsidRPr="006D1864">
        <w:tc>
          <w:tcPr>
            <w:tcW w:w="426" w:type="dxa"/>
          </w:tcPr>
          <w:p w:rsidR="004D4189" w:rsidRPr="006D1864" w:rsidRDefault="004D4189" w:rsidP="00184710">
            <w:pPr>
              <w:pStyle w:val="a4"/>
              <w:snapToGrid w:val="0"/>
              <w:jc w:val="center"/>
              <w:rPr>
                <w:sz w:val="20"/>
                <w:szCs w:val="20"/>
              </w:rPr>
            </w:pPr>
            <w:r w:rsidRPr="006D1864">
              <w:rPr>
                <w:sz w:val="20"/>
                <w:szCs w:val="20"/>
              </w:rPr>
              <w:t>1</w:t>
            </w:r>
          </w:p>
        </w:tc>
        <w:tc>
          <w:tcPr>
            <w:tcW w:w="2976" w:type="dxa"/>
          </w:tcPr>
          <w:p w:rsidR="004D4189" w:rsidRPr="006D1864" w:rsidRDefault="004D4189" w:rsidP="00184710">
            <w:pPr>
              <w:pStyle w:val="a4"/>
              <w:snapToGrid w:val="0"/>
              <w:jc w:val="center"/>
              <w:rPr>
                <w:sz w:val="20"/>
                <w:szCs w:val="20"/>
              </w:rPr>
            </w:pPr>
            <w:r w:rsidRPr="006D1864">
              <w:rPr>
                <w:sz w:val="20"/>
                <w:szCs w:val="20"/>
              </w:rPr>
              <w:t>2</w:t>
            </w:r>
          </w:p>
        </w:tc>
        <w:tc>
          <w:tcPr>
            <w:tcW w:w="6379" w:type="dxa"/>
          </w:tcPr>
          <w:p w:rsidR="004D4189" w:rsidRPr="006D1864" w:rsidRDefault="004D4189" w:rsidP="00184710">
            <w:pPr>
              <w:pStyle w:val="a4"/>
              <w:snapToGrid w:val="0"/>
              <w:jc w:val="center"/>
              <w:rPr>
                <w:sz w:val="20"/>
                <w:szCs w:val="20"/>
              </w:rPr>
            </w:pPr>
            <w:r w:rsidRPr="006D1864">
              <w:rPr>
                <w:sz w:val="20"/>
                <w:szCs w:val="20"/>
              </w:rPr>
              <w:t>3</w:t>
            </w:r>
          </w:p>
        </w:tc>
      </w:tr>
      <w:tr w:rsidR="004D4189" w:rsidRPr="006D1864">
        <w:trPr>
          <w:trHeight w:val="530"/>
        </w:trPr>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pStyle w:val="a4"/>
              <w:snapToGrid w:val="0"/>
              <w:rPr>
                <w:sz w:val="20"/>
                <w:szCs w:val="20"/>
              </w:rPr>
            </w:pPr>
            <w:r w:rsidRPr="006D1864">
              <w:rPr>
                <w:sz w:val="20"/>
                <w:szCs w:val="20"/>
              </w:rPr>
              <w:t xml:space="preserve">Способ и наименование  закупки </w:t>
            </w:r>
          </w:p>
        </w:tc>
        <w:tc>
          <w:tcPr>
            <w:tcW w:w="6379" w:type="dxa"/>
          </w:tcPr>
          <w:p w:rsidR="004D4189" w:rsidRPr="006D1864" w:rsidRDefault="004D4189" w:rsidP="00860414">
            <w:pPr>
              <w:rPr>
                <w:sz w:val="20"/>
                <w:szCs w:val="20"/>
              </w:rPr>
            </w:pPr>
            <w:r>
              <w:rPr>
                <w:sz w:val="20"/>
                <w:szCs w:val="20"/>
              </w:rPr>
              <w:t>Э</w:t>
            </w:r>
            <w:r w:rsidRPr="00346C41">
              <w:rPr>
                <w:sz w:val="20"/>
                <w:szCs w:val="20"/>
              </w:rPr>
              <w:t>лектронн</w:t>
            </w:r>
            <w:r>
              <w:rPr>
                <w:sz w:val="20"/>
                <w:szCs w:val="20"/>
              </w:rPr>
              <w:t>ый</w:t>
            </w:r>
            <w:r w:rsidRPr="00346C41">
              <w:rPr>
                <w:sz w:val="20"/>
                <w:szCs w:val="20"/>
              </w:rPr>
              <w:t xml:space="preserve"> запрос котировок</w:t>
            </w:r>
            <w:r w:rsidRPr="006D1864">
              <w:rPr>
                <w:sz w:val="20"/>
                <w:szCs w:val="20"/>
              </w:rPr>
              <w:t xml:space="preserve"> на </w:t>
            </w:r>
            <w:r>
              <w:rPr>
                <w:sz w:val="20"/>
                <w:szCs w:val="20"/>
              </w:rPr>
              <w:t>Ремонт теневых навесов от 27.07.2014года</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pStyle w:val="a4"/>
              <w:snapToGrid w:val="0"/>
              <w:rPr>
                <w:sz w:val="20"/>
                <w:szCs w:val="20"/>
              </w:rPr>
            </w:pPr>
            <w:r w:rsidRPr="006D1864">
              <w:rPr>
                <w:sz w:val="20"/>
                <w:szCs w:val="20"/>
              </w:rPr>
              <w:t xml:space="preserve">Наименование, место нахождения, почтовый адрес, адрес электронной почты, номер контактного телефона Заказчика </w:t>
            </w:r>
            <w:r>
              <w:rPr>
                <w:sz w:val="20"/>
                <w:szCs w:val="20"/>
              </w:rPr>
              <w:t>электронного запроса котировок</w:t>
            </w:r>
          </w:p>
        </w:tc>
        <w:tc>
          <w:tcPr>
            <w:tcW w:w="6379" w:type="dxa"/>
          </w:tcPr>
          <w:p w:rsidR="004D4189" w:rsidRPr="00ED7C90" w:rsidRDefault="004D4189" w:rsidP="00184710">
            <w:pPr>
              <w:rPr>
                <w:sz w:val="20"/>
                <w:szCs w:val="20"/>
              </w:rPr>
            </w:pPr>
            <w:r>
              <w:rPr>
                <w:sz w:val="20"/>
                <w:szCs w:val="20"/>
              </w:rPr>
              <w:t>Муниципальное казённое дошкольное образовательное учреждение детский сад « Березка» ( МКДОУ детский сад « Березка»)</w:t>
            </w:r>
          </w:p>
          <w:p w:rsidR="004D4189" w:rsidRPr="00ED7C90" w:rsidRDefault="004D4189" w:rsidP="00184710">
            <w:pPr>
              <w:rPr>
                <w:sz w:val="20"/>
                <w:szCs w:val="20"/>
              </w:rPr>
            </w:pPr>
            <w:r w:rsidRPr="00ED7C90">
              <w:rPr>
                <w:sz w:val="20"/>
                <w:szCs w:val="20"/>
              </w:rPr>
              <w:t xml:space="preserve">Место нахождения и почтовый адрес: </w:t>
            </w:r>
          </w:p>
          <w:p w:rsidR="004D4189" w:rsidRPr="00ED7C90" w:rsidRDefault="004D4189" w:rsidP="00184710">
            <w:pPr>
              <w:rPr>
                <w:sz w:val="20"/>
                <w:szCs w:val="20"/>
              </w:rPr>
            </w:pPr>
            <w:r>
              <w:rPr>
                <w:sz w:val="20"/>
                <w:szCs w:val="20"/>
              </w:rPr>
              <w:t xml:space="preserve">624910, Свердловская область, Гаринский район, р.п. Гари, ул. Комсомольская, д.50  </w:t>
            </w:r>
          </w:p>
          <w:p w:rsidR="004D4189" w:rsidRPr="00ED7C90" w:rsidRDefault="004D4189" w:rsidP="00184710">
            <w:pPr>
              <w:rPr>
                <w:sz w:val="20"/>
                <w:szCs w:val="20"/>
              </w:rPr>
            </w:pPr>
            <w:r w:rsidRPr="00ED7C90">
              <w:rPr>
                <w:sz w:val="20"/>
                <w:szCs w:val="20"/>
              </w:rPr>
              <w:t>тел. (3</w:t>
            </w:r>
            <w:r>
              <w:rPr>
                <w:sz w:val="20"/>
                <w:szCs w:val="20"/>
              </w:rPr>
              <w:t>4</w:t>
            </w:r>
            <w:r w:rsidRPr="00ED7C90">
              <w:rPr>
                <w:sz w:val="20"/>
                <w:szCs w:val="20"/>
              </w:rPr>
              <w:t>3</w:t>
            </w:r>
            <w:r>
              <w:rPr>
                <w:sz w:val="20"/>
                <w:szCs w:val="20"/>
              </w:rPr>
              <w:t>87</w:t>
            </w:r>
            <w:r w:rsidRPr="00ED7C90">
              <w:rPr>
                <w:sz w:val="20"/>
                <w:szCs w:val="20"/>
              </w:rPr>
              <w:t>)</w:t>
            </w:r>
            <w:r>
              <w:rPr>
                <w:sz w:val="20"/>
                <w:szCs w:val="20"/>
              </w:rPr>
              <w:t>2-12-71</w:t>
            </w:r>
          </w:p>
          <w:p w:rsidR="004D4189" w:rsidRPr="00ED7C90" w:rsidRDefault="004D4189" w:rsidP="00184710">
            <w:pPr>
              <w:rPr>
                <w:sz w:val="20"/>
                <w:szCs w:val="20"/>
              </w:rPr>
            </w:pPr>
            <w:r w:rsidRPr="00ED7C90">
              <w:rPr>
                <w:sz w:val="20"/>
                <w:szCs w:val="20"/>
              </w:rPr>
              <w:t>Контактные лица:</w:t>
            </w:r>
          </w:p>
          <w:p w:rsidR="004D4189" w:rsidRDefault="004D4189" w:rsidP="00184710">
            <w:pPr>
              <w:rPr>
                <w:sz w:val="20"/>
                <w:szCs w:val="20"/>
              </w:rPr>
            </w:pPr>
            <w:r>
              <w:rPr>
                <w:sz w:val="20"/>
                <w:szCs w:val="20"/>
              </w:rPr>
              <w:t>Витович Янина Болеславовна</w:t>
            </w:r>
            <w:r w:rsidRPr="00ED7C90">
              <w:rPr>
                <w:sz w:val="20"/>
                <w:szCs w:val="20"/>
              </w:rPr>
              <w:t xml:space="preserve"> — </w:t>
            </w:r>
            <w:r>
              <w:rPr>
                <w:sz w:val="20"/>
                <w:szCs w:val="20"/>
              </w:rPr>
              <w:t>контрактный управляющий  единой</w:t>
            </w:r>
            <w:r w:rsidRPr="00ED7C90">
              <w:rPr>
                <w:sz w:val="20"/>
                <w:szCs w:val="20"/>
              </w:rPr>
              <w:t xml:space="preserve"> комиссии,  тел./факс: (3</w:t>
            </w:r>
            <w:r>
              <w:rPr>
                <w:sz w:val="20"/>
                <w:szCs w:val="20"/>
              </w:rPr>
              <w:t>4387</w:t>
            </w:r>
            <w:r w:rsidRPr="00ED7C90">
              <w:rPr>
                <w:sz w:val="20"/>
                <w:szCs w:val="20"/>
              </w:rPr>
              <w:t xml:space="preserve">) </w:t>
            </w:r>
            <w:r>
              <w:rPr>
                <w:sz w:val="20"/>
                <w:szCs w:val="20"/>
              </w:rPr>
              <w:t>2-14-07</w:t>
            </w:r>
          </w:p>
          <w:p w:rsidR="004D4189" w:rsidRPr="00ED7C90" w:rsidRDefault="004D4189" w:rsidP="00184710">
            <w:pPr>
              <w:rPr>
                <w:sz w:val="20"/>
                <w:szCs w:val="20"/>
              </w:rPr>
            </w:pPr>
            <w:r w:rsidRPr="00ED7C90">
              <w:rPr>
                <w:sz w:val="20"/>
                <w:szCs w:val="20"/>
              </w:rPr>
              <w:t>По техническим вопросам:</w:t>
            </w:r>
          </w:p>
          <w:p w:rsidR="004D4189" w:rsidRDefault="004D4189" w:rsidP="0038776A">
            <w:pPr>
              <w:rPr>
                <w:sz w:val="20"/>
                <w:szCs w:val="20"/>
              </w:rPr>
            </w:pPr>
            <w:r>
              <w:rPr>
                <w:sz w:val="20"/>
                <w:szCs w:val="20"/>
              </w:rPr>
              <w:t>Рукавичникова Анна Михайловна</w:t>
            </w:r>
            <w:r w:rsidRPr="00ED7C90">
              <w:rPr>
                <w:sz w:val="20"/>
                <w:szCs w:val="20"/>
              </w:rPr>
              <w:t>, тел.: (3</w:t>
            </w:r>
            <w:r>
              <w:rPr>
                <w:sz w:val="20"/>
                <w:szCs w:val="20"/>
              </w:rPr>
              <w:t>4</w:t>
            </w:r>
            <w:r w:rsidRPr="00ED7C90">
              <w:rPr>
                <w:sz w:val="20"/>
                <w:szCs w:val="20"/>
              </w:rPr>
              <w:t>3</w:t>
            </w:r>
            <w:r>
              <w:rPr>
                <w:sz w:val="20"/>
                <w:szCs w:val="20"/>
              </w:rPr>
              <w:t>87</w:t>
            </w:r>
            <w:r w:rsidRPr="00ED7C90">
              <w:rPr>
                <w:sz w:val="20"/>
                <w:szCs w:val="20"/>
              </w:rPr>
              <w:t xml:space="preserve">) </w:t>
            </w:r>
            <w:r>
              <w:rPr>
                <w:sz w:val="20"/>
                <w:szCs w:val="20"/>
              </w:rPr>
              <w:t>2-12-71</w:t>
            </w:r>
          </w:p>
          <w:p w:rsidR="004D4189" w:rsidRPr="006E14D4" w:rsidRDefault="004D4189" w:rsidP="006E14D4">
            <w:pPr>
              <w:rPr>
                <w:sz w:val="20"/>
                <w:szCs w:val="20"/>
              </w:rPr>
            </w:pPr>
            <w:r>
              <w:rPr>
                <w:sz w:val="20"/>
                <w:szCs w:val="20"/>
              </w:rPr>
              <w:t xml:space="preserve">Эл.почта: </w:t>
            </w:r>
            <w:r>
              <w:rPr>
                <w:sz w:val="20"/>
                <w:szCs w:val="20"/>
                <w:lang w:val="en-US"/>
              </w:rPr>
              <w:t>ann</w:t>
            </w:r>
            <w:r w:rsidRPr="006E14D4">
              <w:rPr>
                <w:sz w:val="20"/>
                <w:szCs w:val="20"/>
              </w:rPr>
              <w:t>3200@</w:t>
            </w:r>
            <w:r>
              <w:rPr>
                <w:sz w:val="20"/>
                <w:szCs w:val="20"/>
                <w:lang w:val="en-US"/>
              </w:rPr>
              <w:t>yandex</w:t>
            </w:r>
            <w:r w:rsidRPr="006E14D4">
              <w:rPr>
                <w:sz w:val="20"/>
                <w:szCs w:val="20"/>
              </w:rPr>
              <w:t>.</w:t>
            </w:r>
            <w:r>
              <w:rPr>
                <w:sz w:val="20"/>
                <w:szCs w:val="20"/>
                <w:lang w:val="en-US"/>
              </w:rPr>
              <w:t>ru</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pStyle w:val="a4"/>
              <w:snapToGrid w:val="0"/>
              <w:rPr>
                <w:sz w:val="20"/>
                <w:szCs w:val="20"/>
              </w:rPr>
            </w:pPr>
            <w:r w:rsidRPr="006D1864">
              <w:rPr>
                <w:sz w:val="20"/>
                <w:szCs w:val="20"/>
              </w:rPr>
              <w:t xml:space="preserve">Предмет </w:t>
            </w:r>
            <w:r w:rsidRPr="00212BC0">
              <w:rPr>
                <w:sz w:val="20"/>
                <w:szCs w:val="20"/>
              </w:rPr>
              <w:t>контракта</w:t>
            </w:r>
            <w:r w:rsidRPr="006D1864">
              <w:rPr>
                <w:sz w:val="20"/>
                <w:szCs w:val="20"/>
              </w:rPr>
              <w:t xml:space="preserve"> с указанием количества поставляемого товара, объема выполняемых работ, оказываемых услуг, классификации по ОКДП, классификации по ОКВЭД</w:t>
            </w:r>
          </w:p>
        </w:tc>
        <w:tc>
          <w:tcPr>
            <w:tcW w:w="6379" w:type="dxa"/>
          </w:tcPr>
          <w:p w:rsidR="004D4189" w:rsidRPr="00B17F86" w:rsidRDefault="004D4189" w:rsidP="00184710">
            <w:pPr>
              <w:suppressLineNumbers/>
              <w:snapToGrid w:val="0"/>
              <w:rPr>
                <w:sz w:val="20"/>
                <w:szCs w:val="20"/>
              </w:rPr>
            </w:pPr>
            <w:r>
              <w:rPr>
                <w:sz w:val="20"/>
                <w:szCs w:val="20"/>
              </w:rPr>
              <w:t>Ремонт теневых навесов</w:t>
            </w:r>
          </w:p>
          <w:p w:rsidR="004D4189" w:rsidRPr="00B17F86" w:rsidRDefault="004D4189" w:rsidP="00184710">
            <w:pPr>
              <w:suppressLineNumbers/>
              <w:snapToGrid w:val="0"/>
              <w:rPr>
                <w:sz w:val="20"/>
                <w:szCs w:val="20"/>
              </w:rPr>
            </w:pPr>
          </w:p>
          <w:p w:rsidR="004D4189" w:rsidRPr="00B17F86" w:rsidRDefault="004D4189" w:rsidP="00184710">
            <w:pPr>
              <w:suppressLineNumbers/>
              <w:snapToGrid w:val="0"/>
              <w:rPr>
                <w:sz w:val="20"/>
                <w:szCs w:val="20"/>
              </w:rPr>
            </w:pPr>
          </w:p>
          <w:p w:rsidR="004D4189" w:rsidRPr="00976B47" w:rsidRDefault="004D4189" w:rsidP="0038776A">
            <w:pPr>
              <w:suppressLineNumbers/>
              <w:snapToGrid w:val="0"/>
              <w:rPr>
                <w:sz w:val="21"/>
                <w:szCs w:val="21"/>
              </w:rPr>
            </w:pPr>
            <w:r w:rsidRPr="0038776A">
              <w:rPr>
                <w:sz w:val="20"/>
                <w:szCs w:val="20"/>
              </w:rPr>
              <w:t>код по ОКВЭД 80.10.1</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pStyle w:val="a4"/>
              <w:snapToGrid w:val="0"/>
              <w:rPr>
                <w:sz w:val="20"/>
                <w:szCs w:val="20"/>
              </w:rPr>
            </w:pPr>
            <w:r w:rsidRPr="006D1864">
              <w:rPr>
                <w:sz w:val="20"/>
                <w:szCs w:val="20"/>
              </w:rPr>
              <w:t>Требования к качеству, техническим характер</w:t>
            </w:r>
            <w:r>
              <w:rPr>
                <w:sz w:val="20"/>
                <w:szCs w:val="20"/>
              </w:rPr>
              <w:t xml:space="preserve">истикам товара, работы, услуги </w:t>
            </w:r>
          </w:p>
        </w:tc>
        <w:tc>
          <w:tcPr>
            <w:tcW w:w="6379" w:type="dxa"/>
          </w:tcPr>
          <w:p w:rsidR="004D4189" w:rsidRPr="00645808" w:rsidRDefault="004D4189" w:rsidP="00184710">
            <w:pPr>
              <w:snapToGrid w:val="0"/>
              <w:rPr>
                <w:kern w:val="20"/>
                <w:sz w:val="20"/>
                <w:szCs w:val="20"/>
              </w:rPr>
            </w:pPr>
            <w:r w:rsidRPr="00645808">
              <w:rPr>
                <w:kern w:val="20"/>
                <w:sz w:val="20"/>
                <w:szCs w:val="20"/>
              </w:rPr>
              <w:t xml:space="preserve">Требования, указанные в настоящем пункте установлены в Техническом задании (приложение № 1 к настоящей  документации). </w:t>
            </w:r>
          </w:p>
          <w:p w:rsidR="004D4189" w:rsidRPr="00645808" w:rsidRDefault="004D4189" w:rsidP="00184710">
            <w:pPr>
              <w:snapToGrid w:val="0"/>
              <w:rPr>
                <w:kern w:val="20"/>
                <w:sz w:val="20"/>
                <w:szCs w:val="20"/>
              </w:rPr>
            </w:pPr>
          </w:p>
        </w:tc>
      </w:tr>
      <w:tr w:rsidR="004D4189" w:rsidRPr="006D1864">
        <w:trPr>
          <w:trHeight w:val="814"/>
        </w:trPr>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pStyle w:val="a4"/>
              <w:snapToGrid w:val="0"/>
              <w:rPr>
                <w:sz w:val="20"/>
                <w:szCs w:val="20"/>
              </w:rPr>
            </w:pPr>
            <w:r w:rsidRPr="006D1864">
              <w:rPr>
                <w:sz w:val="20"/>
                <w:szCs w:val="20"/>
              </w:rPr>
              <w:t xml:space="preserve">Место, условия и сроки (периоды) поставки товара, выполнения работы, оказания услуги </w:t>
            </w:r>
          </w:p>
        </w:tc>
        <w:tc>
          <w:tcPr>
            <w:tcW w:w="6379" w:type="dxa"/>
          </w:tcPr>
          <w:p w:rsidR="004D4189" w:rsidRPr="00645808" w:rsidRDefault="004D4189" w:rsidP="00184710">
            <w:pPr>
              <w:snapToGrid w:val="0"/>
              <w:rPr>
                <w:kern w:val="20"/>
                <w:sz w:val="20"/>
                <w:szCs w:val="20"/>
              </w:rPr>
            </w:pPr>
            <w:r w:rsidRPr="0038776A">
              <w:rPr>
                <w:kern w:val="20"/>
                <w:sz w:val="20"/>
                <w:szCs w:val="20"/>
              </w:rPr>
              <w:t xml:space="preserve">624910, Свердловская область, Гаринский район, р.п. Гари, ул. Комсомольская, д.50  </w:t>
            </w:r>
          </w:p>
          <w:p w:rsidR="004D4189" w:rsidRPr="00645808" w:rsidRDefault="004D4189" w:rsidP="00184710">
            <w:pPr>
              <w:rPr>
                <w:kern w:val="20"/>
                <w:sz w:val="20"/>
                <w:szCs w:val="20"/>
              </w:rPr>
            </w:pPr>
            <w:r w:rsidRPr="00645808">
              <w:rPr>
                <w:kern w:val="20"/>
                <w:sz w:val="20"/>
                <w:szCs w:val="20"/>
              </w:rPr>
              <w:t xml:space="preserve">Условия </w:t>
            </w:r>
            <w:r>
              <w:rPr>
                <w:kern w:val="20"/>
                <w:sz w:val="20"/>
                <w:szCs w:val="20"/>
              </w:rPr>
              <w:t>выполнение работ</w:t>
            </w:r>
            <w:r w:rsidRPr="00645808">
              <w:rPr>
                <w:kern w:val="20"/>
                <w:sz w:val="20"/>
                <w:szCs w:val="20"/>
              </w:rPr>
              <w:t xml:space="preserve">: в соответствии с проектом </w:t>
            </w:r>
            <w:r w:rsidRPr="00212BC0">
              <w:rPr>
                <w:kern w:val="20"/>
                <w:sz w:val="20"/>
                <w:szCs w:val="20"/>
              </w:rPr>
              <w:t>контракта</w:t>
            </w:r>
            <w:r w:rsidRPr="00645808">
              <w:rPr>
                <w:kern w:val="20"/>
                <w:sz w:val="20"/>
                <w:szCs w:val="20"/>
              </w:rPr>
              <w:t xml:space="preserve"> (приложение № 3 к настоящей документации).</w:t>
            </w:r>
          </w:p>
          <w:p w:rsidR="004D4189" w:rsidRPr="00645808" w:rsidRDefault="004D4189" w:rsidP="0038776A">
            <w:pPr>
              <w:rPr>
                <w:kern w:val="20"/>
                <w:sz w:val="20"/>
                <w:szCs w:val="20"/>
              </w:rPr>
            </w:pPr>
            <w:r w:rsidRPr="00D63A5D">
              <w:rPr>
                <w:kern w:val="20"/>
                <w:sz w:val="20"/>
                <w:szCs w:val="20"/>
              </w:rPr>
              <w:t xml:space="preserve">Работы должны быть выполнены в срок, не превышающий </w:t>
            </w:r>
            <w:r>
              <w:rPr>
                <w:kern w:val="20"/>
                <w:sz w:val="20"/>
                <w:szCs w:val="20"/>
              </w:rPr>
              <w:t>15</w:t>
            </w:r>
            <w:r w:rsidRPr="00D63A5D">
              <w:rPr>
                <w:kern w:val="20"/>
                <w:sz w:val="20"/>
                <w:szCs w:val="20"/>
              </w:rPr>
              <w:t xml:space="preserve"> (</w:t>
            </w:r>
            <w:r>
              <w:rPr>
                <w:kern w:val="20"/>
                <w:sz w:val="20"/>
                <w:szCs w:val="20"/>
              </w:rPr>
              <w:t>Пятнадцать</w:t>
            </w:r>
            <w:r w:rsidRPr="00D63A5D">
              <w:rPr>
                <w:kern w:val="20"/>
                <w:sz w:val="20"/>
                <w:szCs w:val="20"/>
              </w:rPr>
              <w:t>) календарных дней с даты заключения</w:t>
            </w:r>
            <w:r>
              <w:rPr>
                <w:kern w:val="20"/>
                <w:sz w:val="20"/>
                <w:szCs w:val="20"/>
              </w:rPr>
              <w:t xml:space="preserve"> </w:t>
            </w:r>
            <w:r w:rsidRPr="00212BC0">
              <w:rPr>
                <w:kern w:val="20"/>
                <w:sz w:val="20"/>
                <w:szCs w:val="20"/>
              </w:rPr>
              <w:t>контракта</w:t>
            </w:r>
            <w:r>
              <w:rPr>
                <w:kern w:val="20"/>
                <w:sz w:val="20"/>
                <w:szCs w:val="20"/>
              </w:rPr>
              <w:t>.</w:t>
            </w:r>
          </w:p>
        </w:tc>
      </w:tr>
      <w:tr w:rsidR="004D4189" w:rsidRPr="006048E6">
        <w:trPr>
          <w:trHeight w:val="1599"/>
        </w:trPr>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Default="004D4189" w:rsidP="00184710">
            <w:pPr>
              <w:pStyle w:val="a4"/>
              <w:snapToGrid w:val="0"/>
              <w:rPr>
                <w:sz w:val="20"/>
                <w:szCs w:val="20"/>
              </w:rPr>
            </w:pPr>
            <w:r w:rsidRPr="006D1864">
              <w:rPr>
                <w:sz w:val="20"/>
                <w:szCs w:val="20"/>
              </w:rPr>
              <w:t xml:space="preserve">Сведения о начальной (максимальной) цене </w:t>
            </w:r>
            <w:r w:rsidRPr="00212BC0">
              <w:rPr>
                <w:sz w:val="20"/>
                <w:szCs w:val="20"/>
              </w:rPr>
              <w:t>контракта</w:t>
            </w:r>
            <w:r w:rsidRPr="006D1864">
              <w:rPr>
                <w:sz w:val="20"/>
                <w:szCs w:val="20"/>
              </w:rPr>
              <w:t xml:space="preserve">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D4189" w:rsidRPr="006D1864" w:rsidRDefault="004D4189" w:rsidP="00184710">
            <w:pPr>
              <w:pStyle w:val="a4"/>
              <w:snapToGrid w:val="0"/>
              <w:rPr>
                <w:sz w:val="20"/>
                <w:szCs w:val="20"/>
              </w:rPr>
            </w:pPr>
          </w:p>
        </w:tc>
        <w:tc>
          <w:tcPr>
            <w:tcW w:w="6379" w:type="dxa"/>
          </w:tcPr>
          <w:p w:rsidR="004D4189" w:rsidRDefault="004D4189" w:rsidP="00184710">
            <w:pPr>
              <w:suppressLineNumbers/>
              <w:snapToGrid w:val="0"/>
              <w:rPr>
                <w:sz w:val="20"/>
                <w:szCs w:val="20"/>
              </w:rPr>
            </w:pPr>
            <w:r w:rsidRPr="002763FD">
              <w:rPr>
                <w:sz w:val="20"/>
                <w:szCs w:val="20"/>
              </w:rPr>
              <w:t xml:space="preserve">Начальная (максимальная) цена </w:t>
            </w:r>
            <w:r w:rsidRPr="00212BC0">
              <w:rPr>
                <w:sz w:val="20"/>
                <w:szCs w:val="20"/>
              </w:rPr>
              <w:t>контракта</w:t>
            </w:r>
            <w:r w:rsidRPr="002763FD">
              <w:rPr>
                <w:sz w:val="20"/>
                <w:szCs w:val="20"/>
              </w:rPr>
              <w:t xml:space="preserve"> составляет – </w:t>
            </w:r>
            <w:r>
              <w:rPr>
                <w:sz w:val="20"/>
                <w:szCs w:val="20"/>
              </w:rPr>
              <w:t>499940,00</w:t>
            </w:r>
            <w:r w:rsidRPr="002763FD">
              <w:rPr>
                <w:sz w:val="20"/>
                <w:szCs w:val="20"/>
              </w:rPr>
              <w:t xml:space="preserve"> (</w:t>
            </w:r>
            <w:r>
              <w:rPr>
                <w:sz w:val="20"/>
                <w:szCs w:val="20"/>
              </w:rPr>
              <w:t xml:space="preserve">Четыреста девяносто девять </w:t>
            </w:r>
            <w:r w:rsidRPr="002763FD">
              <w:rPr>
                <w:sz w:val="20"/>
                <w:szCs w:val="20"/>
              </w:rPr>
              <w:t xml:space="preserve"> тысяч </w:t>
            </w:r>
            <w:r>
              <w:rPr>
                <w:sz w:val="20"/>
                <w:szCs w:val="20"/>
              </w:rPr>
              <w:t>девятьсот сорок</w:t>
            </w:r>
            <w:r w:rsidRPr="002763FD">
              <w:rPr>
                <w:sz w:val="20"/>
                <w:szCs w:val="20"/>
              </w:rPr>
              <w:t>) рублей</w:t>
            </w:r>
            <w:r>
              <w:rPr>
                <w:sz w:val="20"/>
                <w:szCs w:val="20"/>
              </w:rPr>
              <w:t>.</w:t>
            </w:r>
          </w:p>
          <w:p w:rsidR="004D4189" w:rsidRPr="002763FD" w:rsidRDefault="004D4189" w:rsidP="00184710">
            <w:pPr>
              <w:suppressLineNumbers/>
              <w:snapToGrid w:val="0"/>
              <w:rPr>
                <w:sz w:val="20"/>
                <w:szCs w:val="20"/>
              </w:rPr>
            </w:pPr>
          </w:p>
          <w:p w:rsidR="004D4189" w:rsidRPr="002763FD" w:rsidRDefault="004D4189" w:rsidP="00184710">
            <w:pPr>
              <w:suppressLineNumbers/>
              <w:snapToGrid w:val="0"/>
              <w:rPr>
                <w:sz w:val="20"/>
                <w:szCs w:val="20"/>
              </w:rPr>
            </w:pPr>
            <w:r w:rsidRPr="002763FD">
              <w:rPr>
                <w:sz w:val="20"/>
                <w:szCs w:val="20"/>
              </w:rPr>
              <w:t xml:space="preserve">Начальная (максимальная) цена </w:t>
            </w:r>
            <w:r w:rsidRPr="00212BC0">
              <w:rPr>
                <w:sz w:val="20"/>
                <w:szCs w:val="20"/>
              </w:rPr>
              <w:t>контракта</w:t>
            </w:r>
            <w:r w:rsidRPr="002763FD">
              <w:rPr>
                <w:sz w:val="20"/>
                <w:szCs w:val="20"/>
              </w:rPr>
              <w:t xml:space="preserve"> включает в себя заработную плату персонала, эксплуатацию машин и механизмов, стоимость материалов и конструкций, затраты на доставку, перевозку, страхование, погрузо-разгрузочные работы и прочие накладные расходы, а также уплату таможенных пошлин, налогов, в том числе НДС (если применяется) и других обязательных платежей.</w:t>
            </w:r>
          </w:p>
        </w:tc>
      </w:tr>
      <w:tr w:rsidR="004D4189" w:rsidRPr="006D1864">
        <w:trPr>
          <w:trHeight w:val="1134"/>
        </w:trPr>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pStyle w:val="a4"/>
              <w:rPr>
                <w:sz w:val="20"/>
                <w:szCs w:val="20"/>
              </w:rPr>
            </w:pPr>
            <w:r w:rsidRPr="006D1864">
              <w:rPr>
                <w:sz w:val="20"/>
                <w:szCs w:val="20"/>
              </w:rPr>
              <w:t xml:space="preserve">Сведения о валюте, используемой для формирования начальной (минимальной) цены </w:t>
            </w:r>
            <w:r w:rsidRPr="00212BC0">
              <w:rPr>
                <w:sz w:val="20"/>
                <w:szCs w:val="20"/>
              </w:rPr>
              <w:t>контракта</w:t>
            </w:r>
            <w:r w:rsidRPr="006D1864">
              <w:rPr>
                <w:sz w:val="20"/>
                <w:szCs w:val="20"/>
              </w:rPr>
              <w:t xml:space="preserve"> и расчетов с поставщиками </w:t>
            </w:r>
          </w:p>
        </w:tc>
        <w:tc>
          <w:tcPr>
            <w:tcW w:w="6379" w:type="dxa"/>
          </w:tcPr>
          <w:p w:rsidR="004D4189" w:rsidRPr="00645808" w:rsidRDefault="004D4189" w:rsidP="00184710">
            <w:pPr>
              <w:snapToGrid w:val="0"/>
              <w:rPr>
                <w:kern w:val="20"/>
                <w:sz w:val="20"/>
                <w:szCs w:val="20"/>
              </w:rPr>
            </w:pPr>
            <w:r w:rsidRPr="00645808">
              <w:rPr>
                <w:kern w:val="20"/>
                <w:sz w:val="20"/>
                <w:szCs w:val="20"/>
              </w:rPr>
              <w:t>Российские рубли</w:t>
            </w:r>
          </w:p>
        </w:tc>
      </w:tr>
      <w:tr w:rsidR="004D4189" w:rsidRPr="006D1864">
        <w:trPr>
          <w:trHeight w:val="211"/>
        </w:trPr>
        <w:tc>
          <w:tcPr>
            <w:tcW w:w="426" w:type="dxa"/>
          </w:tcPr>
          <w:p w:rsidR="004D4189" w:rsidRPr="006D1864" w:rsidRDefault="004D4189" w:rsidP="00184710">
            <w:pPr>
              <w:pStyle w:val="a4"/>
              <w:pageBreakBefore/>
              <w:snapToGrid w:val="0"/>
              <w:jc w:val="center"/>
              <w:rPr>
                <w:sz w:val="20"/>
                <w:szCs w:val="20"/>
              </w:rPr>
            </w:pPr>
            <w:r w:rsidRPr="006D1864">
              <w:rPr>
                <w:sz w:val="20"/>
                <w:szCs w:val="20"/>
              </w:rPr>
              <w:t>1</w:t>
            </w:r>
          </w:p>
        </w:tc>
        <w:tc>
          <w:tcPr>
            <w:tcW w:w="2976" w:type="dxa"/>
          </w:tcPr>
          <w:p w:rsidR="004D4189" w:rsidRPr="006D1864" w:rsidRDefault="004D4189" w:rsidP="00184710">
            <w:pPr>
              <w:pStyle w:val="a4"/>
              <w:pageBreakBefore/>
              <w:snapToGrid w:val="0"/>
              <w:jc w:val="center"/>
              <w:rPr>
                <w:sz w:val="20"/>
                <w:szCs w:val="20"/>
              </w:rPr>
            </w:pPr>
            <w:r w:rsidRPr="006D1864">
              <w:rPr>
                <w:sz w:val="20"/>
                <w:szCs w:val="20"/>
              </w:rPr>
              <w:t>2</w:t>
            </w:r>
          </w:p>
        </w:tc>
        <w:tc>
          <w:tcPr>
            <w:tcW w:w="6379" w:type="dxa"/>
          </w:tcPr>
          <w:p w:rsidR="004D4189" w:rsidRPr="006D1864" w:rsidRDefault="004D4189" w:rsidP="00184710">
            <w:pPr>
              <w:pageBreakBefore/>
              <w:snapToGrid w:val="0"/>
              <w:jc w:val="center"/>
              <w:rPr>
                <w:sz w:val="20"/>
                <w:szCs w:val="20"/>
              </w:rPr>
            </w:pPr>
            <w:r w:rsidRPr="006D1864">
              <w:rPr>
                <w:sz w:val="20"/>
                <w:szCs w:val="20"/>
              </w:rPr>
              <w:t>3</w:t>
            </w:r>
          </w:p>
        </w:tc>
      </w:tr>
      <w:tr w:rsidR="004D4189" w:rsidRPr="006D1864">
        <w:trPr>
          <w:trHeight w:val="649"/>
        </w:trPr>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pStyle w:val="a4"/>
              <w:snapToGrid w:val="0"/>
              <w:rPr>
                <w:sz w:val="20"/>
                <w:szCs w:val="20"/>
              </w:rPr>
            </w:pPr>
            <w:r w:rsidRPr="006D1864">
              <w:rPr>
                <w:sz w:val="20"/>
                <w:szCs w:val="20"/>
              </w:rPr>
              <w:t>Форма, сроки и порядок оплаты товара, работы, услуги</w:t>
            </w:r>
          </w:p>
        </w:tc>
        <w:tc>
          <w:tcPr>
            <w:tcW w:w="6379" w:type="dxa"/>
          </w:tcPr>
          <w:p w:rsidR="004D4189" w:rsidRPr="006D1864" w:rsidRDefault="004D4189" w:rsidP="00184710">
            <w:pPr>
              <w:snapToGrid w:val="0"/>
              <w:rPr>
                <w:sz w:val="20"/>
                <w:szCs w:val="20"/>
              </w:rPr>
            </w:pPr>
            <w:r w:rsidRPr="006D1864">
              <w:rPr>
                <w:sz w:val="20"/>
                <w:szCs w:val="20"/>
              </w:rPr>
              <w:t xml:space="preserve">Форма оплаты: безналичный расчет. </w:t>
            </w:r>
          </w:p>
          <w:p w:rsidR="004D4189" w:rsidRPr="006D1864" w:rsidRDefault="004D4189" w:rsidP="00184710">
            <w:pPr>
              <w:snapToGrid w:val="0"/>
              <w:rPr>
                <w:sz w:val="20"/>
                <w:szCs w:val="20"/>
              </w:rPr>
            </w:pPr>
            <w:r w:rsidRPr="006D1864">
              <w:rPr>
                <w:sz w:val="20"/>
                <w:szCs w:val="20"/>
              </w:rPr>
              <w:t xml:space="preserve">Оплата производится в порядке и сроки, указанные в проекте </w:t>
            </w:r>
            <w:r w:rsidRPr="00212BC0">
              <w:rPr>
                <w:sz w:val="20"/>
                <w:szCs w:val="20"/>
              </w:rPr>
              <w:t>контракта</w:t>
            </w:r>
            <w:r w:rsidRPr="006D1864">
              <w:rPr>
                <w:sz w:val="20"/>
                <w:szCs w:val="20"/>
              </w:rPr>
              <w:t xml:space="preserve"> приложение </w:t>
            </w:r>
            <w:r w:rsidRPr="006E1E5B">
              <w:rPr>
                <w:sz w:val="20"/>
                <w:szCs w:val="20"/>
              </w:rPr>
              <w:t>№ 3 к настоящей</w:t>
            </w:r>
            <w:r w:rsidRPr="006D1864">
              <w:rPr>
                <w:sz w:val="20"/>
                <w:szCs w:val="20"/>
              </w:rPr>
              <w:t xml:space="preserve"> документации).</w:t>
            </w:r>
          </w:p>
        </w:tc>
      </w:tr>
      <w:tr w:rsidR="004D4189" w:rsidRPr="006D1864">
        <w:trPr>
          <w:trHeight w:val="1332"/>
        </w:trPr>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404C73" w:rsidRDefault="004D4189" w:rsidP="00184710">
            <w:pPr>
              <w:snapToGrid w:val="0"/>
              <w:rPr>
                <w:spacing w:val="-6"/>
                <w:kern w:val="20"/>
                <w:sz w:val="20"/>
                <w:szCs w:val="20"/>
              </w:rPr>
            </w:pPr>
            <w:r w:rsidRPr="00404C73">
              <w:rPr>
                <w:spacing w:val="-6"/>
                <w:kern w:val="20"/>
                <w:sz w:val="20"/>
                <w:szCs w:val="20"/>
              </w:rPr>
              <w:t>Срок, место и порядок предоставления  документации об электронном запросе котировок, размер, порядок и сроки внесения платы, взимаемой Заказчиком за предоставление  документации об электронном запросе котировок</w:t>
            </w:r>
          </w:p>
        </w:tc>
        <w:tc>
          <w:tcPr>
            <w:tcW w:w="6379" w:type="dxa"/>
          </w:tcPr>
          <w:p w:rsidR="004D4189" w:rsidRPr="00644618" w:rsidRDefault="004D4189" w:rsidP="00184710">
            <w:pPr>
              <w:snapToGrid w:val="0"/>
              <w:rPr>
                <w:sz w:val="20"/>
                <w:szCs w:val="20"/>
              </w:rPr>
            </w:pPr>
            <w:r w:rsidRPr="00644618">
              <w:rPr>
                <w:sz w:val="20"/>
                <w:szCs w:val="20"/>
              </w:rPr>
              <w:t>Документация о проведении электронного запроса котировок предоставляется в форме электронного документа размещенного для ознакомления в информационно-телекоммуникационной сети «Интернет» на Официальном сайте Российской Федерации для размещения информации о закупках отдельными видами юридических лиц (www.zakupki.gov.ru) и сайте Электро</w:t>
            </w:r>
            <w:r>
              <w:rPr>
                <w:sz w:val="20"/>
                <w:szCs w:val="20"/>
              </w:rPr>
              <w:t xml:space="preserve">нной торговой площадки </w:t>
            </w:r>
            <w:r w:rsidRPr="00644618">
              <w:rPr>
                <w:sz w:val="20"/>
                <w:szCs w:val="20"/>
              </w:rPr>
              <w:t xml:space="preserve"> </w:t>
            </w:r>
            <w:r w:rsidRPr="00107B65">
              <w:rPr>
                <w:color w:val="FF0000"/>
                <w:sz w:val="20"/>
                <w:szCs w:val="20"/>
              </w:rPr>
              <w:t>ООО «ЭТП Сбербанк-АСТ» (</w:t>
            </w:r>
            <w:r w:rsidRPr="00107B65">
              <w:rPr>
                <w:color w:val="FF0000"/>
                <w:sz w:val="20"/>
                <w:szCs w:val="20"/>
                <w:lang w:val="en-US"/>
              </w:rPr>
              <w:t>www</w:t>
            </w:r>
            <w:r w:rsidRPr="00107B65">
              <w:rPr>
                <w:color w:val="FF0000"/>
                <w:sz w:val="20"/>
                <w:szCs w:val="20"/>
              </w:rPr>
              <w:t>.</w:t>
            </w:r>
            <w:r w:rsidRPr="00107B65">
              <w:rPr>
                <w:color w:val="FF0000"/>
                <w:sz w:val="20"/>
                <w:szCs w:val="20"/>
                <w:lang w:val="en-US"/>
              </w:rPr>
              <w:t>sberbank</w:t>
            </w:r>
            <w:r w:rsidRPr="00107B65">
              <w:rPr>
                <w:color w:val="FF0000"/>
                <w:sz w:val="20"/>
                <w:szCs w:val="20"/>
              </w:rPr>
              <w:t>-</w:t>
            </w:r>
            <w:r w:rsidRPr="00107B65">
              <w:rPr>
                <w:color w:val="FF0000"/>
                <w:sz w:val="20"/>
                <w:szCs w:val="20"/>
                <w:lang w:val="en-US"/>
              </w:rPr>
              <w:t>ast</w:t>
            </w:r>
            <w:r w:rsidRPr="00107B65">
              <w:rPr>
                <w:color w:val="FF0000"/>
                <w:sz w:val="20"/>
                <w:szCs w:val="20"/>
              </w:rPr>
              <w:t>.</w:t>
            </w:r>
            <w:r w:rsidRPr="00107B65">
              <w:rPr>
                <w:color w:val="FF0000"/>
                <w:sz w:val="20"/>
                <w:szCs w:val="20"/>
                <w:lang w:val="en-US"/>
              </w:rPr>
              <w:t>ru</w:t>
            </w:r>
            <w:r w:rsidRPr="001C307A">
              <w:t>)</w:t>
            </w:r>
            <w:r w:rsidRPr="00421BFF">
              <w:t xml:space="preserve">, </w:t>
            </w:r>
            <w:r w:rsidRPr="00644618">
              <w:rPr>
                <w:sz w:val="20"/>
                <w:szCs w:val="20"/>
              </w:rPr>
              <w:t xml:space="preserve">без взимания платы.  </w:t>
            </w:r>
          </w:p>
          <w:p w:rsidR="004D4189" w:rsidRPr="006D1864" w:rsidRDefault="004D4189" w:rsidP="00486FC6">
            <w:pPr>
              <w:snapToGrid w:val="0"/>
              <w:rPr>
                <w:sz w:val="20"/>
                <w:szCs w:val="20"/>
              </w:rPr>
            </w:pPr>
            <w:r w:rsidRPr="00644618">
              <w:rPr>
                <w:sz w:val="20"/>
                <w:szCs w:val="20"/>
              </w:rPr>
              <w:t>Срок предоставления: «</w:t>
            </w:r>
            <w:r w:rsidRPr="00486FC6">
              <w:rPr>
                <w:sz w:val="20"/>
                <w:szCs w:val="20"/>
                <w:highlight w:val="yellow"/>
              </w:rPr>
              <w:t>2</w:t>
            </w:r>
            <w:r>
              <w:rPr>
                <w:sz w:val="20"/>
                <w:szCs w:val="20"/>
                <w:highlight w:val="yellow"/>
              </w:rPr>
              <w:t>8</w:t>
            </w:r>
            <w:r w:rsidRPr="00486FC6">
              <w:rPr>
                <w:sz w:val="20"/>
                <w:szCs w:val="20"/>
                <w:highlight w:val="yellow"/>
              </w:rPr>
              <w:t>» июля 2014 г. по «04» августа 2014 г</w:t>
            </w:r>
            <w:r w:rsidRPr="00644618">
              <w:rPr>
                <w:sz w:val="20"/>
                <w:szCs w:val="20"/>
              </w:rPr>
              <w:t>.</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snapToGrid w:val="0"/>
              <w:rPr>
                <w:color w:val="000000"/>
                <w:sz w:val="20"/>
                <w:szCs w:val="20"/>
              </w:rPr>
            </w:pPr>
            <w:r w:rsidRPr="006D1864">
              <w:rPr>
                <w:color w:val="000000"/>
                <w:sz w:val="20"/>
                <w:szCs w:val="20"/>
              </w:rPr>
              <w:t xml:space="preserve">Дата начала и дата окончания срока предоставления Участникам процедуры закупки разъяснений положений  документации </w:t>
            </w:r>
            <w:r>
              <w:rPr>
                <w:color w:val="000000"/>
                <w:sz w:val="20"/>
                <w:szCs w:val="20"/>
              </w:rPr>
              <w:t>об электронном запросе котировок</w:t>
            </w:r>
          </w:p>
        </w:tc>
        <w:tc>
          <w:tcPr>
            <w:tcW w:w="6379" w:type="dxa"/>
          </w:tcPr>
          <w:p w:rsidR="004D4189" w:rsidRPr="006D1864" w:rsidRDefault="004D4189" w:rsidP="00184710">
            <w:pPr>
              <w:snapToGrid w:val="0"/>
              <w:rPr>
                <w:sz w:val="20"/>
                <w:szCs w:val="20"/>
              </w:rPr>
            </w:pPr>
            <w:r w:rsidRPr="006D1864">
              <w:rPr>
                <w:sz w:val="20"/>
                <w:szCs w:val="20"/>
              </w:rPr>
              <w:t>Дата начала предоставления разъяснений положений документации</w:t>
            </w:r>
            <w:r>
              <w:rPr>
                <w:sz w:val="20"/>
                <w:szCs w:val="20"/>
              </w:rPr>
              <w:t xml:space="preserve"> об электронном запросе котировок</w:t>
            </w:r>
            <w:r w:rsidRPr="006D1864">
              <w:rPr>
                <w:sz w:val="20"/>
                <w:szCs w:val="20"/>
              </w:rPr>
              <w:t xml:space="preserve"> – </w:t>
            </w:r>
            <w:r w:rsidRPr="00E70DB2">
              <w:rPr>
                <w:sz w:val="20"/>
                <w:szCs w:val="20"/>
              </w:rPr>
              <w:t>«</w:t>
            </w:r>
            <w:r>
              <w:rPr>
                <w:sz w:val="20"/>
                <w:szCs w:val="20"/>
              </w:rPr>
              <w:t>28</w:t>
            </w:r>
            <w:r w:rsidRPr="00E70DB2">
              <w:rPr>
                <w:sz w:val="20"/>
                <w:szCs w:val="20"/>
              </w:rPr>
              <w:t xml:space="preserve">» </w:t>
            </w:r>
            <w:r>
              <w:rPr>
                <w:sz w:val="20"/>
                <w:szCs w:val="20"/>
              </w:rPr>
              <w:t>июля</w:t>
            </w:r>
            <w:r w:rsidRPr="00E70DB2">
              <w:rPr>
                <w:sz w:val="20"/>
                <w:szCs w:val="20"/>
              </w:rPr>
              <w:t xml:space="preserve"> 201</w:t>
            </w:r>
            <w:r>
              <w:rPr>
                <w:sz w:val="20"/>
                <w:szCs w:val="20"/>
              </w:rPr>
              <w:t>4</w:t>
            </w:r>
            <w:r w:rsidRPr="00E70DB2">
              <w:rPr>
                <w:sz w:val="20"/>
                <w:szCs w:val="20"/>
              </w:rPr>
              <w:t xml:space="preserve"> г.</w:t>
            </w:r>
          </w:p>
          <w:p w:rsidR="004D4189" w:rsidRPr="006D1864" w:rsidRDefault="004D4189" w:rsidP="00184710">
            <w:pPr>
              <w:snapToGrid w:val="0"/>
              <w:rPr>
                <w:color w:val="000000"/>
                <w:sz w:val="20"/>
                <w:szCs w:val="20"/>
              </w:rPr>
            </w:pPr>
            <w:r w:rsidRPr="006D1864">
              <w:rPr>
                <w:sz w:val="20"/>
                <w:szCs w:val="20"/>
              </w:rPr>
              <w:t>Дата окончания предоставления разъяснений положений документации</w:t>
            </w:r>
            <w:r>
              <w:rPr>
                <w:sz w:val="20"/>
                <w:szCs w:val="20"/>
              </w:rPr>
              <w:t xml:space="preserve"> об электронном запросе котировок</w:t>
            </w:r>
            <w:r w:rsidRPr="006D1864">
              <w:rPr>
                <w:sz w:val="20"/>
                <w:szCs w:val="20"/>
              </w:rPr>
              <w:t xml:space="preserve"> – </w:t>
            </w:r>
            <w:r w:rsidRPr="00E70DB2">
              <w:rPr>
                <w:sz w:val="20"/>
                <w:szCs w:val="20"/>
              </w:rPr>
              <w:t>«</w:t>
            </w:r>
            <w:r>
              <w:rPr>
                <w:sz w:val="20"/>
                <w:szCs w:val="20"/>
              </w:rPr>
              <w:t>01</w:t>
            </w:r>
            <w:r w:rsidRPr="00E70DB2">
              <w:rPr>
                <w:sz w:val="20"/>
                <w:szCs w:val="20"/>
              </w:rPr>
              <w:t xml:space="preserve">» </w:t>
            </w:r>
            <w:r>
              <w:rPr>
                <w:sz w:val="20"/>
                <w:szCs w:val="20"/>
              </w:rPr>
              <w:t>августа</w:t>
            </w:r>
            <w:r w:rsidRPr="00E70DB2">
              <w:rPr>
                <w:sz w:val="20"/>
                <w:szCs w:val="20"/>
              </w:rPr>
              <w:t xml:space="preserve"> 201</w:t>
            </w:r>
            <w:r>
              <w:rPr>
                <w:sz w:val="20"/>
                <w:szCs w:val="20"/>
              </w:rPr>
              <w:t>4</w:t>
            </w:r>
            <w:r w:rsidRPr="00E70DB2">
              <w:rPr>
                <w:sz w:val="20"/>
                <w:szCs w:val="20"/>
              </w:rPr>
              <w:t xml:space="preserve"> г.</w:t>
            </w:r>
            <w:r>
              <w:rPr>
                <w:sz w:val="20"/>
                <w:szCs w:val="20"/>
              </w:rPr>
              <w:t xml:space="preserve">, в случае, если запрос на </w:t>
            </w:r>
            <w:r w:rsidRPr="006D1864">
              <w:rPr>
                <w:sz w:val="20"/>
                <w:szCs w:val="20"/>
              </w:rPr>
              <w:t>разъяснени</w:t>
            </w:r>
            <w:r>
              <w:rPr>
                <w:sz w:val="20"/>
                <w:szCs w:val="20"/>
              </w:rPr>
              <w:t>я</w:t>
            </w:r>
            <w:r w:rsidRPr="006D1864">
              <w:rPr>
                <w:sz w:val="20"/>
                <w:szCs w:val="20"/>
              </w:rPr>
              <w:t xml:space="preserve"> положений документации</w:t>
            </w:r>
            <w:r>
              <w:rPr>
                <w:sz w:val="20"/>
                <w:szCs w:val="20"/>
              </w:rPr>
              <w:t xml:space="preserve"> поступил </w:t>
            </w:r>
            <w:r w:rsidRPr="00575742">
              <w:rPr>
                <w:sz w:val="20"/>
                <w:szCs w:val="20"/>
              </w:rPr>
              <w:t>не позднее трех дней до дня окончания срока подачи заявок на участие в электронном запросе котировок.</w:t>
            </w:r>
          </w:p>
        </w:tc>
      </w:tr>
      <w:tr w:rsidR="004D4189" w:rsidRPr="006D1864">
        <w:trPr>
          <w:trHeight w:val="867"/>
        </w:trPr>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snapToGrid w:val="0"/>
              <w:rPr>
                <w:sz w:val="20"/>
                <w:szCs w:val="20"/>
              </w:rPr>
            </w:pPr>
            <w:r w:rsidRPr="006D1864">
              <w:rPr>
                <w:sz w:val="20"/>
                <w:szCs w:val="20"/>
              </w:rPr>
              <w:t xml:space="preserve">Порядок, место, дата начала и дата окончания срока подачи </w:t>
            </w:r>
            <w:r>
              <w:rPr>
                <w:sz w:val="20"/>
                <w:szCs w:val="20"/>
              </w:rPr>
              <w:t>заявок на участие в электронном запросе котировок</w:t>
            </w:r>
          </w:p>
        </w:tc>
        <w:tc>
          <w:tcPr>
            <w:tcW w:w="6379" w:type="dxa"/>
          </w:tcPr>
          <w:p w:rsidR="004D4189" w:rsidRPr="006D1864" w:rsidRDefault="004D4189" w:rsidP="00184710">
            <w:pPr>
              <w:snapToGrid w:val="0"/>
              <w:rPr>
                <w:sz w:val="20"/>
                <w:szCs w:val="20"/>
              </w:rPr>
            </w:pPr>
            <w:r w:rsidRPr="006D1864">
              <w:rPr>
                <w:sz w:val="20"/>
                <w:szCs w:val="20"/>
              </w:rPr>
              <w:t xml:space="preserve">Участник процедуры закупки заполняет заявку в соответствии с порядком, определенным в Регламенте электронной торговой площадки на сайте </w:t>
            </w:r>
            <w:r w:rsidRPr="00C005F2">
              <w:rPr>
                <w:color w:val="FF0000"/>
              </w:rPr>
              <w:t>ООО «ЭТП</w:t>
            </w:r>
            <w:r>
              <w:rPr>
                <w:color w:val="FF0000"/>
              </w:rPr>
              <w:t xml:space="preserve"> Сбербанк-АСТ</w:t>
            </w:r>
            <w:r w:rsidRPr="00C005F2">
              <w:rPr>
                <w:color w:val="FF0000"/>
              </w:rPr>
              <w:t>» (</w:t>
            </w:r>
            <w:r w:rsidRPr="00C005F2">
              <w:rPr>
                <w:color w:val="FF0000"/>
                <w:lang w:val="en-US"/>
              </w:rPr>
              <w:t>www</w:t>
            </w:r>
            <w:r w:rsidRPr="00C005F2">
              <w:rPr>
                <w:color w:val="FF0000"/>
              </w:rPr>
              <w:t>.</w:t>
            </w:r>
            <w:r>
              <w:rPr>
                <w:color w:val="FF0000"/>
                <w:lang w:val="en-US"/>
              </w:rPr>
              <w:t>sberbank</w:t>
            </w:r>
            <w:r w:rsidRPr="00107B65">
              <w:rPr>
                <w:color w:val="FF0000"/>
              </w:rPr>
              <w:t>-</w:t>
            </w:r>
            <w:r>
              <w:rPr>
                <w:color w:val="FF0000"/>
                <w:lang w:val="en-US"/>
              </w:rPr>
              <w:t>ast</w:t>
            </w:r>
            <w:r w:rsidRPr="00C005F2">
              <w:rPr>
                <w:color w:val="FF0000"/>
              </w:rPr>
              <w:t>.</w:t>
            </w:r>
            <w:r w:rsidRPr="00C005F2">
              <w:rPr>
                <w:color w:val="FF0000"/>
                <w:lang w:val="en-US"/>
              </w:rPr>
              <w:t>ru</w:t>
            </w:r>
            <w:r w:rsidRPr="001C307A">
              <w:t>)</w:t>
            </w:r>
            <w:r w:rsidRPr="00421BFF">
              <w:t>,</w:t>
            </w:r>
          </w:p>
          <w:p w:rsidR="004D4189" w:rsidRPr="006D1864" w:rsidRDefault="004D4189" w:rsidP="00486FC6">
            <w:pPr>
              <w:snapToGrid w:val="0"/>
              <w:rPr>
                <w:sz w:val="20"/>
                <w:szCs w:val="20"/>
              </w:rPr>
            </w:pPr>
            <w:r w:rsidRPr="00644618">
              <w:rPr>
                <w:sz w:val="20"/>
                <w:szCs w:val="20"/>
              </w:rPr>
              <w:t>«</w:t>
            </w:r>
            <w:r>
              <w:rPr>
                <w:sz w:val="20"/>
                <w:szCs w:val="20"/>
              </w:rPr>
              <w:t>28</w:t>
            </w:r>
            <w:r w:rsidRPr="00644618">
              <w:rPr>
                <w:sz w:val="20"/>
                <w:szCs w:val="20"/>
              </w:rPr>
              <w:t>» июля 2014 г. по «</w:t>
            </w:r>
            <w:r>
              <w:rPr>
                <w:sz w:val="20"/>
                <w:szCs w:val="20"/>
              </w:rPr>
              <w:t>04</w:t>
            </w:r>
            <w:r w:rsidRPr="00644618">
              <w:rPr>
                <w:sz w:val="20"/>
                <w:szCs w:val="20"/>
              </w:rPr>
              <w:t xml:space="preserve">» </w:t>
            </w:r>
            <w:r>
              <w:rPr>
                <w:sz w:val="20"/>
                <w:szCs w:val="20"/>
              </w:rPr>
              <w:t>августа</w:t>
            </w:r>
            <w:r w:rsidRPr="00644618">
              <w:rPr>
                <w:sz w:val="20"/>
                <w:szCs w:val="20"/>
              </w:rPr>
              <w:t xml:space="preserve"> 2014 г.</w:t>
            </w:r>
            <w:r w:rsidRPr="006D1864">
              <w:rPr>
                <w:sz w:val="20"/>
                <w:szCs w:val="20"/>
              </w:rPr>
              <w:t xml:space="preserve">до </w:t>
            </w:r>
            <w:r>
              <w:rPr>
                <w:sz w:val="20"/>
                <w:szCs w:val="20"/>
              </w:rPr>
              <w:t>10</w:t>
            </w:r>
            <w:r w:rsidRPr="006D1864">
              <w:rPr>
                <w:sz w:val="20"/>
                <w:szCs w:val="20"/>
              </w:rPr>
              <w:t>.00 местного времени.</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snapToGrid w:val="0"/>
              <w:rPr>
                <w:sz w:val="20"/>
                <w:szCs w:val="20"/>
              </w:rPr>
            </w:pPr>
            <w:r w:rsidRPr="006D1864">
              <w:rPr>
                <w:sz w:val="20"/>
                <w:szCs w:val="20"/>
              </w:rPr>
              <w:t xml:space="preserve">Место и дата  рассмотрения </w:t>
            </w:r>
            <w:r>
              <w:rPr>
                <w:sz w:val="20"/>
                <w:szCs w:val="20"/>
              </w:rPr>
              <w:t>заявок на участие в электронном запросе котировок</w:t>
            </w:r>
          </w:p>
        </w:tc>
        <w:tc>
          <w:tcPr>
            <w:tcW w:w="6379" w:type="dxa"/>
          </w:tcPr>
          <w:p w:rsidR="004D4189" w:rsidRPr="00486FC6" w:rsidRDefault="004D4189" w:rsidP="00486FC6">
            <w:pPr>
              <w:snapToGrid w:val="0"/>
              <w:rPr>
                <w:sz w:val="20"/>
                <w:szCs w:val="20"/>
              </w:rPr>
            </w:pPr>
            <w:r w:rsidRPr="006D1864">
              <w:rPr>
                <w:sz w:val="20"/>
                <w:szCs w:val="20"/>
              </w:rPr>
              <w:t xml:space="preserve">Начало рассмотрения </w:t>
            </w:r>
            <w:r>
              <w:rPr>
                <w:sz w:val="20"/>
                <w:szCs w:val="20"/>
              </w:rPr>
              <w:t>заявок на участие в электронном запросе котировок</w:t>
            </w:r>
            <w:r w:rsidRPr="006D1864">
              <w:rPr>
                <w:sz w:val="20"/>
                <w:szCs w:val="20"/>
              </w:rPr>
              <w:t xml:space="preserve"> состоится по адресу: </w:t>
            </w:r>
            <w:r w:rsidRPr="00486FC6">
              <w:rPr>
                <w:sz w:val="20"/>
                <w:szCs w:val="20"/>
              </w:rPr>
              <w:t>624910, Свердловская область, Гаринский район, р.п. Гари, ул. Комсомольская</w:t>
            </w:r>
            <w:r>
              <w:rPr>
                <w:sz w:val="20"/>
                <w:szCs w:val="20"/>
              </w:rPr>
              <w:t>, д.52, каб.309</w:t>
            </w:r>
          </w:p>
          <w:p w:rsidR="004D4189" w:rsidRPr="006D1864" w:rsidRDefault="004D4189" w:rsidP="00486FC6">
            <w:pPr>
              <w:snapToGrid w:val="0"/>
              <w:rPr>
                <w:sz w:val="20"/>
                <w:szCs w:val="20"/>
              </w:rPr>
            </w:pPr>
            <w:r w:rsidRPr="00486FC6">
              <w:rPr>
                <w:sz w:val="20"/>
                <w:szCs w:val="20"/>
                <w:highlight w:val="yellow"/>
              </w:rPr>
              <w:t xml:space="preserve">,  </w:t>
            </w:r>
            <w:r w:rsidRPr="00486FC6">
              <w:rPr>
                <w:rStyle w:val="Hyperlink"/>
                <w:sz w:val="20"/>
                <w:szCs w:val="20"/>
              </w:rPr>
              <w:t>«</w:t>
            </w:r>
            <w:r>
              <w:rPr>
                <w:rStyle w:val="Hyperlink"/>
                <w:sz w:val="20"/>
                <w:szCs w:val="20"/>
              </w:rPr>
              <w:t>11</w:t>
            </w:r>
            <w:r w:rsidRPr="00486FC6">
              <w:rPr>
                <w:rStyle w:val="Hyperlink"/>
                <w:sz w:val="20"/>
                <w:szCs w:val="20"/>
              </w:rPr>
              <w:t>» августа 2014</w:t>
            </w:r>
            <w:r w:rsidRPr="006D1864">
              <w:rPr>
                <w:rStyle w:val="Hyperlink"/>
                <w:sz w:val="20"/>
                <w:szCs w:val="20"/>
              </w:rPr>
              <w:t xml:space="preserve"> г.</w:t>
            </w:r>
            <w:r w:rsidRPr="006D1864">
              <w:rPr>
                <w:sz w:val="20"/>
                <w:szCs w:val="20"/>
              </w:rPr>
              <w:t xml:space="preserve"> в </w:t>
            </w:r>
            <w:r>
              <w:rPr>
                <w:sz w:val="20"/>
                <w:szCs w:val="20"/>
              </w:rPr>
              <w:t>11</w:t>
            </w:r>
            <w:r w:rsidRPr="006D1864">
              <w:rPr>
                <w:sz w:val="20"/>
                <w:szCs w:val="20"/>
              </w:rPr>
              <w:t>.00 местного времени.</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snapToGrid w:val="0"/>
              <w:rPr>
                <w:sz w:val="20"/>
                <w:szCs w:val="20"/>
              </w:rPr>
            </w:pPr>
            <w:r w:rsidRPr="006D1864">
              <w:rPr>
                <w:sz w:val="20"/>
                <w:szCs w:val="20"/>
              </w:rPr>
              <w:t xml:space="preserve">Место и дата подведения итогов </w:t>
            </w:r>
            <w:r>
              <w:rPr>
                <w:sz w:val="20"/>
                <w:szCs w:val="20"/>
              </w:rPr>
              <w:t>электронного запроса котировок</w:t>
            </w:r>
          </w:p>
        </w:tc>
        <w:tc>
          <w:tcPr>
            <w:tcW w:w="6379" w:type="dxa"/>
          </w:tcPr>
          <w:p w:rsidR="004D4189" w:rsidRPr="00371EE3" w:rsidRDefault="004D4189" w:rsidP="00184710">
            <w:pPr>
              <w:snapToGrid w:val="0"/>
              <w:rPr>
                <w:spacing w:val="-2"/>
                <w:kern w:val="20"/>
                <w:sz w:val="20"/>
                <w:szCs w:val="20"/>
              </w:rPr>
            </w:pPr>
            <w:r w:rsidRPr="00371EE3">
              <w:rPr>
                <w:spacing w:val="-2"/>
                <w:kern w:val="20"/>
                <w:sz w:val="20"/>
                <w:szCs w:val="20"/>
              </w:rPr>
              <w:t xml:space="preserve">Подведение итогов проведения </w:t>
            </w:r>
            <w:r>
              <w:rPr>
                <w:spacing w:val="-2"/>
                <w:kern w:val="20"/>
                <w:sz w:val="20"/>
                <w:szCs w:val="20"/>
              </w:rPr>
              <w:t>электронного запроса котировок</w:t>
            </w:r>
            <w:r w:rsidRPr="00371EE3">
              <w:rPr>
                <w:spacing w:val="-2"/>
                <w:kern w:val="20"/>
                <w:sz w:val="20"/>
                <w:szCs w:val="20"/>
              </w:rPr>
              <w:t xml:space="preserve"> состоится по адресу: </w:t>
            </w:r>
            <w:r w:rsidRPr="00486FC6">
              <w:rPr>
                <w:spacing w:val="-2"/>
                <w:kern w:val="20"/>
                <w:sz w:val="20"/>
                <w:szCs w:val="20"/>
              </w:rPr>
              <w:t>624910, Свердловская область, Гаринский район, р.п. Гари, ул. Комсомольская, д.52</w:t>
            </w:r>
            <w:r>
              <w:rPr>
                <w:spacing w:val="-2"/>
                <w:kern w:val="20"/>
                <w:sz w:val="20"/>
                <w:szCs w:val="20"/>
              </w:rPr>
              <w:t>, каб.309</w:t>
            </w:r>
          </w:p>
          <w:p w:rsidR="004D4189" w:rsidRPr="006D1864" w:rsidRDefault="004D4189" w:rsidP="00486FC6">
            <w:pPr>
              <w:snapToGrid w:val="0"/>
              <w:rPr>
                <w:sz w:val="20"/>
                <w:szCs w:val="20"/>
              </w:rPr>
            </w:pPr>
            <w:r w:rsidRPr="006E2BE9">
              <w:rPr>
                <w:rStyle w:val="Hyperlink"/>
                <w:sz w:val="20"/>
                <w:szCs w:val="20"/>
              </w:rPr>
              <w:t>«</w:t>
            </w:r>
            <w:r>
              <w:rPr>
                <w:rStyle w:val="Hyperlink"/>
                <w:sz w:val="20"/>
                <w:szCs w:val="20"/>
              </w:rPr>
              <w:t>11</w:t>
            </w:r>
            <w:r w:rsidRPr="00404C73">
              <w:rPr>
                <w:rStyle w:val="Hyperlink"/>
                <w:sz w:val="20"/>
                <w:szCs w:val="20"/>
              </w:rPr>
              <w:t xml:space="preserve">» </w:t>
            </w:r>
            <w:r>
              <w:rPr>
                <w:rStyle w:val="Hyperlink"/>
                <w:sz w:val="20"/>
                <w:szCs w:val="20"/>
              </w:rPr>
              <w:t xml:space="preserve">августа </w:t>
            </w:r>
            <w:r w:rsidRPr="00404C73">
              <w:rPr>
                <w:rStyle w:val="Hyperlink"/>
                <w:sz w:val="20"/>
                <w:szCs w:val="20"/>
              </w:rPr>
              <w:t xml:space="preserve">2014 г. в </w:t>
            </w:r>
            <w:r>
              <w:rPr>
                <w:rStyle w:val="Hyperlink"/>
                <w:sz w:val="20"/>
                <w:szCs w:val="20"/>
              </w:rPr>
              <w:t>11</w:t>
            </w:r>
            <w:r w:rsidRPr="00404C73">
              <w:rPr>
                <w:rStyle w:val="Hyperlink"/>
                <w:sz w:val="20"/>
                <w:szCs w:val="20"/>
              </w:rPr>
              <w:t>.00 местного времени</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snapToGrid w:val="0"/>
              <w:rPr>
                <w:color w:val="000000"/>
                <w:sz w:val="20"/>
                <w:szCs w:val="20"/>
              </w:rPr>
            </w:pPr>
            <w:r w:rsidRPr="006D1864">
              <w:rPr>
                <w:color w:val="000000"/>
                <w:sz w:val="20"/>
                <w:szCs w:val="20"/>
              </w:rPr>
              <w:t xml:space="preserve">Требования к содержанию документов, входящих в состав </w:t>
            </w:r>
            <w:r>
              <w:rPr>
                <w:color w:val="000000"/>
                <w:sz w:val="20"/>
                <w:szCs w:val="20"/>
              </w:rPr>
              <w:t>Заявки на участие в электронном запросе котировок</w:t>
            </w:r>
          </w:p>
        </w:tc>
        <w:tc>
          <w:tcPr>
            <w:tcW w:w="6379" w:type="dxa"/>
          </w:tcPr>
          <w:p w:rsidR="004D4189" w:rsidRPr="006D1864" w:rsidRDefault="004D4189" w:rsidP="00184710">
            <w:pPr>
              <w:autoSpaceDE w:val="0"/>
              <w:snapToGrid w:val="0"/>
              <w:rPr>
                <w:color w:val="000000"/>
                <w:sz w:val="20"/>
                <w:szCs w:val="20"/>
              </w:rPr>
            </w:pPr>
            <w:r w:rsidRPr="006D1864">
              <w:rPr>
                <w:color w:val="000000"/>
                <w:sz w:val="20"/>
                <w:szCs w:val="20"/>
              </w:rPr>
              <w:t xml:space="preserve">Требования к содержанию документов, входящих в состав заявки на участие </w:t>
            </w:r>
            <w:r>
              <w:rPr>
                <w:color w:val="000000"/>
                <w:sz w:val="20"/>
                <w:szCs w:val="20"/>
              </w:rPr>
              <w:t>в электронном запросе котировок</w:t>
            </w:r>
            <w:r w:rsidRPr="006D1864">
              <w:rPr>
                <w:color w:val="000000"/>
                <w:sz w:val="20"/>
                <w:szCs w:val="20"/>
              </w:rPr>
              <w:t xml:space="preserve"> установлены в разделе 3.2 части  </w:t>
            </w:r>
            <w:r w:rsidRPr="006D1864">
              <w:rPr>
                <w:color w:val="000000"/>
                <w:sz w:val="20"/>
                <w:szCs w:val="20"/>
                <w:lang w:val="en-US"/>
              </w:rPr>
              <w:t>III</w:t>
            </w:r>
            <w:r w:rsidRPr="006D1864">
              <w:rPr>
                <w:color w:val="000000"/>
                <w:sz w:val="20"/>
                <w:szCs w:val="20"/>
              </w:rPr>
              <w:t>. «Инструкция по подготовке</w:t>
            </w:r>
            <w:r>
              <w:rPr>
                <w:color w:val="000000"/>
                <w:sz w:val="20"/>
                <w:szCs w:val="20"/>
              </w:rPr>
              <w:t xml:space="preserve"> Заявки на участие в электронном запросе котировок</w:t>
            </w:r>
            <w:r w:rsidRPr="006D1864">
              <w:rPr>
                <w:color w:val="000000"/>
                <w:sz w:val="20"/>
                <w:szCs w:val="20"/>
              </w:rPr>
              <w:t xml:space="preserve">» настоящей документации. </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snapToGrid w:val="0"/>
              <w:rPr>
                <w:sz w:val="20"/>
                <w:szCs w:val="20"/>
              </w:rPr>
            </w:pPr>
            <w:r w:rsidRPr="006D1864">
              <w:rPr>
                <w:sz w:val="20"/>
                <w:szCs w:val="20"/>
              </w:rPr>
              <w:t>Требования к Участникам процедуры закупки</w:t>
            </w:r>
          </w:p>
        </w:tc>
        <w:tc>
          <w:tcPr>
            <w:tcW w:w="6379" w:type="dxa"/>
          </w:tcPr>
          <w:p w:rsidR="004D4189" w:rsidRPr="00023330" w:rsidRDefault="004D4189" w:rsidP="00184710">
            <w:pPr>
              <w:rPr>
                <w:color w:val="000000"/>
                <w:spacing w:val="6"/>
                <w:kern w:val="20"/>
                <w:sz w:val="20"/>
                <w:szCs w:val="20"/>
              </w:rPr>
            </w:pPr>
            <w:r>
              <w:rPr>
                <w:color w:val="000000"/>
                <w:sz w:val="20"/>
                <w:szCs w:val="20"/>
              </w:rPr>
              <w:t>1</w:t>
            </w:r>
            <w:r w:rsidRPr="005E5098">
              <w:rPr>
                <w:color w:val="000000"/>
                <w:sz w:val="20"/>
                <w:szCs w:val="20"/>
              </w:rPr>
              <w:t xml:space="preserve">) </w:t>
            </w:r>
            <w:r w:rsidRPr="00023330">
              <w:rPr>
                <w:color w:val="000000"/>
                <w:spacing w:val="6"/>
                <w:kern w:val="20"/>
                <w:sz w:val="20"/>
                <w:szCs w:val="20"/>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электронного запроса котировок;</w:t>
            </w:r>
          </w:p>
          <w:p w:rsidR="004D4189" w:rsidRPr="00023330" w:rsidRDefault="004D4189" w:rsidP="00184710">
            <w:pPr>
              <w:rPr>
                <w:spacing w:val="6"/>
                <w:sz w:val="20"/>
                <w:szCs w:val="20"/>
              </w:rPr>
            </w:pPr>
            <w:r w:rsidRPr="00023330">
              <w:rPr>
                <w:color w:val="000000"/>
                <w:spacing w:val="6"/>
                <w:sz w:val="20"/>
                <w:szCs w:val="20"/>
              </w:rPr>
              <w:t xml:space="preserve">2) </w:t>
            </w:r>
            <w:r w:rsidRPr="00023330">
              <w:rPr>
                <w:spacing w:val="6"/>
                <w:sz w:val="20"/>
                <w:szCs w:val="20"/>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юридического лица, индивидуального предпринимателя банкротом и об открытии конкурсного производства;</w:t>
            </w:r>
          </w:p>
          <w:p w:rsidR="004D4189" w:rsidRPr="00023330" w:rsidRDefault="004D4189" w:rsidP="00184710">
            <w:pPr>
              <w:autoSpaceDE w:val="0"/>
              <w:rPr>
                <w:spacing w:val="6"/>
                <w:sz w:val="20"/>
                <w:szCs w:val="20"/>
              </w:rPr>
            </w:pPr>
            <w:r w:rsidRPr="00023330">
              <w:rPr>
                <w:spacing w:val="6"/>
                <w:sz w:val="20"/>
                <w:szCs w:val="20"/>
              </w:rPr>
              <w:t xml:space="preserve">3) неприостановление деятельности Участника процедуры </w:t>
            </w:r>
            <w:r w:rsidRPr="00023330">
              <w:rPr>
                <w:spacing w:val="6"/>
                <w:kern w:val="20"/>
                <w:sz w:val="20"/>
                <w:szCs w:val="20"/>
              </w:rPr>
              <w:t>закупки в порядке</w:t>
            </w:r>
            <w:r w:rsidRPr="00023330">
              <w:rPr>
                <w:spacing w:val="6"/>
                <w:sz w:val="20"/>
                <w:szCs w:val="20"/>
              </w:rPr>
              <w:t xml:space="preserve">, </w:t>
            </w:r>
            <w:r w:rsidRPr="00023330">
              <w:rPr>
                <w:spacing w:val="6"/>
                <w:kern w:val="20"/>
                <w:sz w:val="20"/>
                <w:szCs w:val="20"/>
              </w:rPr>
              <w:t>предусмотренном Кодексом Российской Федерации об административных</w:t>
            </w:r>
            <w:r w:rsidRPr="00023330">
              <w:rPr>
                <w:spacing w:val="6"/>
                <w:sz w:val="20"/>
                <w:szCs w:val="20"/>
              </w:rPr>
              <w:t xml:space="preserve"> правонарушениях, на день подачи заявки на участие в закупке;</w:t>
            </w:r>
          </w:p>
          <w:p w:rsidR="004D4189" w:rsidRPr="00023330" w:rsidRDefault="004D4189" w:rsidP="00184710">
            <w:pPr>
              <w:autoSpaceDE w:val="0"/>
              <w:rPr>
                <w:spacing w:val="6"/>
                <w:sz w:val="20"/>
                <w:szCs w:val="20"/>
              </w:rPr>
            </w:pPr>
            <w:r w:rsidRPr="00023330">
              <w:rPr>
                <w:spacing w:val="6"/>
                <w:sz w:val="20"/>
                <w:szCs w:val="20"/>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D4189" w:rsidRPr="00023330" w:rsidRDefault="004D4189" w:rsidP="00184710">
            <w:pPr>
              <w:autoSpaceDE w:val="0"/>
              <w:rPr>
                <w:spacing w:val="6"/>
                <w:sz w:val="20"/>
                <w:szCs w:val="20"/>
              </w:rPr>
            </w:pPr>
            <w:r w:rsidRPr="00023330">
              <w:rPr>
                <w:spacing w:val="6"/>
                <w:sz w:val="20"/>
                <w:szCs w:val="20"/>
              </w:rPr>
              <w:t>5) сведения об участниках процедуры закупки должны отсутствовать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D4189" w:rsidRPr="005E5098" w:rsidRDefault="004D4189" w:rsidP="00184710">
            <w:pPr>
              <w:autoSpaceDE w:val="0"/>
              <w:rPr>
                <w:sz w:val="20"/>
                <w:szCs w:val="20"/>
              </w:rPr>
            </w:pPr>
            <w:r w:rsidRPr="00AE2426">
              <w:rPr>
                <w:i/>
                <w:iCs/>
                <w:sz w:val="20"/>
                <w:szCs w:val="20"/>
                <w:u w:val="single"/>
              </w:rPr>
              <w:t xml:space="preserve"> (декларация о соответствии  Участника процедуры закупки указанным требованиям прикладывается к заявке на участие в электронном запросе </w:t>
            </w:r>
            <w:r>
              <w:rPr>
                <w:i/>
                <w:iCs/>
                <w:sz w:val="20"/>
                <w:szCs w:val="20"/>
                <w:u w:val="single"/>
              </w:rPr>
              <w:t>котировок</w:t>
            </w:r>
            <w:r w:rsidRPr="00AE2426">
              <w:rPr>
                <w:i/>
                <w:iCs/>
                <w:sz w:val="20"/>
                <w:szCs w:val="20"/>
                <w:u w:val="single"/>
              </w:rPr>
              <w:t>)</w:t>
            </w:r>
          </w:p>
        </w:tc>
      </w:tr>
      <w:tr w:rsidR="004D4189" w:rsidRPr="006D1864">
        <w:tc>
          <w:tcPr>
            <w:tcW w:w="426" w:type="dxa"/>
          </w:tcPr>
          <w:p w:rsidR="004D4189" w:rsidRPr="006D1864" w:rsidRDefault="004D4189" w:rsidP="00184710">
            <w:pPr>
              <w:pStyle w:val="a4"/>
              <w:pageBreakBefore/>
              <w:snapToGrid w:val="0"/>
              <w:jc w:val="center"/>
              <w:rPr>
                <w:sz w:val="20"/>
                <w:szCs w:val="20"/>
              </w:rPr>
            </w:pPr>
            <w:r w:rsidRPr="006D1864">
              <w:rPr>
                <w:sz w:val="20"/>
                <w:szCs w:val="20"/>
              </w:rPr>
              <w:t>1</w:t>
            </w:r>
          </w:p>
        </w:tc>
        <w:tc>
          <w:tcPr>
            <w:tcW w:w="2976" w:type="dxa"/>
          </w:tcPr>
          <w:p w:rsidR="004D4189" w:rsidRPr="006D1864" w:rsidRDefault="004D4189" w:rsidP="00184710">
            <w:pPr>
              <w:pageBreakBefore/>
              <w:snapToGrid w:val="0"/>
              <w:jc w:val="center"/>
              <w:rPr>
                <w:sz w:val="20"/>
                <w:szCs w:val="20"/>
              </w:rPr>
            </w:pPr>
            <w:r w:rsidRPr="006D1864">
              <w:rPr>
                <w:sz w:val="20"/>
                <w:szCs w:val="20"/>
              </w:rPr>
              <w:t>2</w:t>
            </w:r>
          </w:p>
        </w:tc>
        <w:tc>
          <w:tcPr>
            <w:tcW w:w="6379" w:type="dxa"/>
          </w:tcPr>
          <w:p w:rsidR="004D4189" w:rsidRPr="006D1864" w:rsidRDefault="004D4189" w:rsidP="00184710">
            <w:pPr>
              <w:pageBreakBefore/>
              <w:snapToGrid w:val="0"/>
              <w:jc w:val="center"/>
              <w:rPr>
                <w:sz w:val="20"/>
                <w:szCs w:val="20"/>
              </w:rPr>
            </w:pPr>
            <w:r w:rsidRPr="006D1864">
              <w:rPr>
                <w:sz w:val="20"/>
                <w:szCs w:val="20"/>
              </w:rPr>
              <w:t>3</w:t>
            </w:r>
          </w:p>
        </w:tc>
      </w:tr>
      <w:tr w:rsidR="004D4189" w:rsidRPr="006D1864">
        <w:tc>
          <w:tcPr>
            <w:tcW w:w="426" w:type="dxa"/>
          </w:tcPr>
          <w:p w:rsidR="004D4189" w:rsidRPr="006D1864" w:rsidRDefault="004D4189" w:rsidP="00184710">
            <w:pPr>
              <w:pStyle w:val="a4"/>
              <w:snapToGrid w:val="0"/>
              <w:jc w:val="center"/>
              <w:rPr>
                <w:sz w:val="20"/>
                <w:szCs w:val="20"/>
              </w:rPr>
            </w:pPr>
            <w:r>
              <w:rPr>
                <w:sz w:val="20"/>
                <w:szCs w:val="20"/>
              </w:rPr>
              <w:t>15.</w:t>
            </w:r>
          </w:p>
        </w:tc>
        <w:tc>
          <w:tcPr>
            <w:tcW w:w="2976" w:type="dxa"/>
          </w:tcPr>
          <w:p w:rsidR="004D4189" w:rsidRPr="006D1864" w:rsidRDefault="004D4189" w:rsidP="00184710">
            <w:pPr>
              <w:snapToGrid w:val="0"/>
              <w:rPr>
                <w:sz w:val="20"/>
                <w:szCs w:val="20"/>
              </w:rPr>
            </w:pPr>
            <w:r w:rsidRPr="006D1864">
              <w:rPr>
                <w:sz w:val="20"/>
                <w:szCs w:val="20"/>
              </w:rPr>
              <w:t>Требования к Участникам процедуры закупки</w:t>
            </w:r>
          </w:p>
        </w:tc>
        <w:tc>
          <w:tcPr>
            <w:tcW w:w="6379" w:type="dxa"/>
          </w:tcPr>
          <w:p w:rsidR="004D4189" w:rsidRPr="00914F0A" w:rsidRDefault="004D4189" w:rsidP="00184710">
            <w:pPr>
              <w:autoSpaceDE w:val="0"/>
              <w:rPr>
                <w:sz w:val="20"/>
                <w:szCs w:val="20"/>
              </w:rPr>
            </w:pPr>
            <w:r w:rsidRPr="00914F0A">
              <w:rPr>
                <w:sz w:val="20"/>
                <w:szCs w:val="20"/>
              </w:rPr>
              <w:t>Дополнительные требования:</w:t>
            </w:r>
          </w:p>
          <w:p w:rsidR="004D4189" w:rsidRPr="00914F0A" w:rsidRDefault="004D4189" w:rsidP="00184710">
            <w:pPr>
              <w:autoSpaceDE w:val="0"/>
              <w:rPr>
                <w:i/>
                <w:iCs/>
                <w:sz w:val="20"/>
                <w:szCs w:val="20"/>
              </w:rPr>
            </w:pPr>
            <w:r w:rsidRPr="00914F0A">
              <w:rPr>
                <w:sz w:val="20"/>
                <w:szCs w:val="20"/>
              </w:rPr>
              <w:t xml:space="preserve">6) наличие опыта выполнения участником процедуры закупки в срок не менее пяти лет, предшествующих дате окончания срока подачи заявок на участие в электронном запросе предложений, работ по строительству, реконструкции, капитальному ремонту объекта капитального строительства </w:t>
            </w:r>
            <w:r w:rsidRPr="00914F0A">
              <w:rPr>
                <w:i/>
                <w:iCs/>
                <w:sz w:val="20"/>
                <w:szCs w:val="20"/>
              </w:rPr>
              <w:t xml:space="preserve">(копии договоров и актов выполненных работ к ним прикладываются к заявке на участие в электронном запросе </w:t>
            </w:r>
            <w:r>
              <w:rPr>
                <w:i/>
                <w:iCs/>
                <w:sz w:val="20"/>
                <w:szCs w:val="20"/>
              </w:rPr>
              <w:t>котировок</w:t>
            </w:r>
            <w:r w:rsidRPr="00914F0A">
              <w:rPr>
                <w:i/>
                <w:iCs/>
                <w:sz w:val="20"/>
                <w:szCs w:val="20"/>
              </w:rPr>
              <w:t>);</w:t>
            </w:r>
          </w:p>
          <w:p w:rsidR="004D4189" w:rsidRPr="00914F0A" w:rsidRDefault="004D4189" w:rsidP="00184710">
            <w:pPr>
              <w:autoSpaceDE w:val="0"/>
              <w:rPr>
                <w:sz w:val="20"/>
                <w:szCs w:val="20"/>
              </w:rPr>
            </w:pPr>
            <w:r w:rsidRPr="00914F0A">
              <w:rPr>
                <w:sz w:val="20"/>
                <w:szCs w:val="20"/>
              </w:rPr>
              <w:t>7) наличие трудовых ресурсов, необходимых для выполнения работ - не менее 4 специалистов и 6 рабочих в штате организации</w:t>
            </w:r>
            <w:r w:rsidRPr="00914F0A">
              <w:rPr>
                <w:i/>
                <w:iCs/>
                <w:sz w:val="20"/>
                <w:szCs w:val="20"/>
              </w:rPr>
              <w:t xml:space="preserve"> (копии трудовых книжек прикладываются к заявке на участие в электронном запросе </w:t>
            </w:r>
            <w:r>
              <w:rPr>
                <w:i/>
                <w:iCs/>
                <w:sz w:val="20"/>
                <w:szCs w:val="20"/>
              </w:rPr>
              <w:t>котировок)</w:t>
            </w:r>
            <w:r w:rsidRPr="00914F0A">
              <w:rPr>
                <w:sz w:val="20"/>
                <w:szCs w:val="20"/>
              </w:rPr>
              <w:t>;</w:t>
            </w:r>
          </w:p>
          <w:p w:rsidR="004D4189" w:rsidRPr="00B741F9" w:rsidRDefault="004D4189" w:rsidP="00184710">
            <w:pPr>
              <w:autoSpaceDE w:val="0"/>
              <w:rPr>
                <w:sz w:val="20"/>
                <w:szCs w:val="20"/>
              </w:rPr>
            </w:pPr>
            <w:r w:rsidRPr="00914F0A">
              <w:rPr>
                <w:sz w:val="20"/>
                <w:szCs w:val="20"/>
              </w:rPr>
              <w:t xml:space="preserve">8) наличие свидетельства о допуске СРО на общестроительные работы </w:t>
            </w:r>
            <w:r w:rsidRPr="00914F0A">
              <w:rPr>
                <w:i/>
                <w:iCs/>
                <w:sz w:val="20"/>
                <w:szCs w:val="20"/>
              </w:rPr>
              <w:t xml:space="preserve">(копия документа прикладывается к заявке на участие в электронном запросе </w:t>
            </w:r>
            <w:r>
              <w:rPr>
                <w:i/>
                <w:iCs/>
                <w:sz w:val="20"/>
                <w:szCs w:val="20"/>
              </w:rPr>
              <w:t>котировок</w:t>
            </w:r>
            <w:r w:rsidRPr="00914F0A">
              <w:rPr>
                <w:i/>
                <w:iCs/>
                <w:sz w:val="20"/>
                <w:szCs w:val="20"/>
              </w:rPr>
              <w:t>)</w:t>
            </w:r>
            <w:r w:rsidRPr="00914F0A">
              <w:rPr>
                <w:sz w:val="20"/>
                <w:szCs w:val="20"/>
              </w:rPr>
              <w:t>.</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snapToGrid w:val="0"/>
              <w:rPr>
                <w:sz w:val="20"/>
                <w:szCs w:val="20"/>
              </w:rPr>
            </w:pPr>
            <w:r w:rsidRPr="006D1864">
              <w:rPr>
                <w:sz w:val="20"/>
                <w:szCs w:val="20"/>
              </w:rPr>
              <w:t>Перечень документов, предоставляемых Участниками процедуры закупки</w:t>
            </w:r>
          </w:p>
        </w:tc>
        <w:tc>
          <w:tcPr>
            <w:tcW w:w="6379" w:type="dxa"/>
          </w:tcPr>
          <w:p w:rsidR="004D4189" w:rsidRPr="006D1864" w:rsidRDefault="004D4189" w:rsidP="00184710">
            <w:pPr>
              <w:snapToGrid w:val="0"/>
              <w:rPr>
                <w:sz w:val="20"/>
                <w:szCs w:val="20"/>
              </w:rPr>
            </w:pPr>
            <w:r w:rsidRPr="006D1864">
              <w:rPr>
                <w:sz w:val="20"/>
                <w:szCs w:val="20"/>
              </w:rPr>
              <w:t>Перечень документов, предоставляемых Участниками процедуры закупки установлен в разделе 3.2 части  III. «</w:t>
            </w:r>
            <w:r w:rsidRPr="006D1864">
              <w:rPr>
                <w:color w:val="000000"/>
                <w:sz w:val="20"/>
                <w:szCs w:val="20"/>
              </w:rPr>
              <w:t>Инструкция по подготовке</w:t>
            </w:r>
            <w:r>
              <w:rPr>
                <w:color w:val="000000"/>
                <w:sz w:val="20"/>
                <w:szCs w:val="20"/>
              </w:rPr>
              <w:t xml:space="preserve"> Заявки на участие в электронном запросе котировок</w:t>
            </w:r>
            <w:r w:rsidRPr="006D1864">
              <w:rPr>
                <w:sz w:val="20"/>
                <w:szCs w:val="20"/>
              </w:rPr>
              <w:t xml:space="preserve">» настоящей документации. </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371EE3" w:rsidRDefault="004D4189" w:rsidP="00184710">
            <w:pPr>
              <w:snapToGrid w:val="0"/>
              <w:rPr>
                <w:spacing w:val="-4"/>
                <w:kern w:val="20"/>
                <w:sz w:val="20"/>
                <w:szCs w:val="20"/>
              </w:rPr>
            </w:pPr>
            <w:r w:rsidRPr="00371EE3">
              <w:rPr>
                <w:spacing w:val="-4"/>
                <w:kern w:val="20"/>
                <w:sz w:val="20"/>
                <w:szCs w:val="20"/>
              </w:rPr>
              <w:t xml:space="preserve">Критерии оценки и сопоставления </w:t>
            </w:r>
            <w:r>
              <w:rPr>
                <w:spacing w:val="-4"/>
                <w:kern w:val="20"/>
                <w:sz w:val="20"/>
                <w:szCs w:val="20"/>
              </w:rPr>
              <w:t>заявок на участие в электронном запросе котировок</w:t>
            </w:r>
          </w:p>
        </w:tc>
        <w:tc>
          <w:tcPr>
            <w:tcW w:w="6379" w:type="dxa"/>
          </w:tcPr>
          <w:p w:rsidR="004D4189" w:rsidRPr="006D1864" w:rsidRDefault="004D4189" w:rsidP="00184710">
            <w:pPr>
              <w:autoSpaceDE w:val="0"/>
              <w:snapToGrid w:val="0"/>
              <w:rPr>
                <w:sz w:val="20"/>
                <w:szCs w:val="20"/>
              </w:rPr>
            </w:pPr>
            <w:r w:rsidRPr="006D1864">
              <w:rPr>
                <w:sz w:val="20"/>
                <w:szCs w:val="20"/>
              </w:rPr>
              <w:t>Предложенная Участником процедуры закупки</w:t>
            </w:r>
            <w:r>
              <w:rPr>
                <w:sz w:val="20"/>
                <w:szCs w:val="20"/>
              </w:rPr>
              <w:t xml:space="preserve"> цена исполнения </w:t>
            </w:r>
            <w:r w:rsidRPr="00501070">
              <w:rPr>
                <w:sz w:val="20"/>
                <w:szCs w:val="20"/>
              </w:rPr>
              <w:t>контракта</w:t>
            </w:r>
            <w:r>
              <w:rPr>
                <w:sz w:val="20"/>
                <w:szCs w:val="20"/>
              </w:rPr>
              <w:t>.</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501070">
            <w:pPr>
              <w:tabs>
                <w:tab w:val="left" w:pos="900"/>
              </w:tabs>
              <w:suppressAutoHyphens w:val="0"/>
              <w:snapToGrid w:val="0"/>
              <w:rPr>
                <w:sz w:val="20"/>
                <w:szCs w:val="20"/>
              </w:rPr>
            </w:pPr>
            <w:r w:rsidRPr="006D1864">
              <w:rPr>
                <w:sz w:val="20"/>
                <w:szCs w:val="20"/>
              </w:rPr>
              <w:t xml:space="preserve">Размер обеспечения исполнения договора, срок и порядок его предоставления лицом, с которым заключается </w:t>
            </w:r>
            <w:r>
              <w:rPr>
                <w:sz w:val="20"/>
                <w:szCs w:val="20"/>
              </w:rPr>
              <w:t>контракт</w:t>
            </w:r>
          </w:p>
        </w:tc>
        <w:tc>
          <w:tcPr>
            <w:tcW w:w="6379" w:type="dxa"/>
          </w:tcPr>
          <w:p w:rsidR="004D4189" w:rsidRPr="006D1864" w:rsidRDefault="004D4189" w:rsidP="008D0FE2">
            <w:pPr>
              <w:snapToGrid w:val="0"/>
              <w:rPr>
                <w:sz w:val="20"/>
                <w:szCs w:val="20"/>
              </w:rPr>
            </w:pPr>
            <w:r w:rsidRPr="006D1864">
              <w:rPr>
                <w:sz w:val="20"/>
                <w:szCs w:val="20"/>
              </w:rPr>
              <w:t xml:space="preserve">Обеспечение исполнения </w:t>
            </w:r>
            <w:r w:rsidRPr="00501070">
              <w:rPr>
                <w:sz w:val="20"/>
                <w:szCs w:val="20"/>
              </w:rPr>
              <w:t>контракта</w:t>
            </w:r>
            <w:r>
              <w:rPr>
                <w:sz w:val="20"/>
                <w:szCs w:val="20"/>
              </w:rPr>
              <w:t xml:space="preserve"> </w:t>
            </w:r>
            <w:r w:rsidRPr="008D0FE2">
              <w:rPr>
                <w:sz w:val="20"/>
                <w:szCs w:val="20"/>
              </w:rPr>
              <w:t>составляет 30%  начальной (максимальной) цены договора – 149982 (Сто сорок девять тысяч девятьсот  восемьдесят два) рубля  00 копеек.</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tabs>
                <w:tab w:val="left" w:pos="900"/>
              </w:tabs>
              <w:suppressAutoHyphens w:val="0"/>
              <w:snapToGrid w:val="0"/>
              <w:rPr>
                <w:sz w:val="20"/>
                <w:szCs w:val="20"/>
              </w:rPr>
            </w:pPr>
            <w:r w:rsidRPr="006D1864">
              <w:rPr>
                <w:sz w:val="20"/>
                <w:szCs w:val="20"/>
              </w:rPr>
              <w:t xml:space="preserve">Срок, в течение которого победитель </w:t>
            </w:r>
            <w:r>
              <w:rPr>
                <w:sz w:val="20"/>
                <w:szCs w:val="20"/>
              </w:rPr>
              <w:t>электронного запроса котировок</w:t>
            </w:r>
            <w:r w:rsidRPr="006D1864">
              <w:rPr>
                <w:sz w:val="20"/>
                <w:szCs w:val="20"/>
              </w:rPr>
              <w:t xml:space="preserve"> или иной Участник процедуры закупки, с которым заключается </w:t>
            </w:r>
            <w:r>
              <w:rPr>
                <w:sz w:val="20"/>
                <w:szCs w:val="20"/>
              </w:rPr>
              <w:t>контракт</w:t>
            </w:r>
            <w:r w:rsidRPr="006D1864">
              <w:rPr>
                <w:sz w:val="20"/>
                <w:szCs w:val="20"/>
              </w:rPr>
              <w:t xml:space="preserve">, должен подписать, заверить  печатью проект </w:t>
            </w:r>
            <w:r w:rsidRPr="00501070">
              <w:rPr>
                <w:sz w:val="20"/>
                <w:szCs w:val="20"/>
              </w:rPr>
              <w:t>контракта</w:t>
            </w:r>
            <w:r w:rsidRPr="006D1864">
              <w:rPr>
                <w:sz w:val="20"/>
                <w:szCs w:val="20"/>
              </w:rPr>
              <w:t xml:space="preserve"> и передать его Заказчику</w:t>
            </w:r>
          </w:p>
        </w:tc>
        <w:tc>
          <w:tcPr>
            <w:tcW w:w="6379" w:type="dxa"/>
          </w:tcPr>
          <w:p w:rsidR="004D4189" w:rsidRPr="006D1864" w:rsidRDefault="004D4189" w:rsidP="00184710">
            <w:pPr>
              <w:snapToGrid w:val="0"/>
              <w:rPr>
                <w:sz w:val="20"/>
                <w:szCs w:val="20"/>
              </w:rPr>
            </w:pPr>
            <w:r w:rsidRPr="006D1864">
              <w:rPr>
                <w:sz w:val="20"/>
                <w:szCs w:val="20"/>
              </w:rPr>
              <w:t xml:space="preserve">Победитель </w:t>
            </w:r>
            <w:r>
              <w:rPr>
                <w:sz w:val="20"/>
                <w:szCs w:val="20"/>
              </w:rPr>
              <w:t>электронного запроса котировок</w:t>
            </w:r>
            <w:r w:rsidRPr="006D1864">
              <w:rPr>
                <w:sz w:val="20"/>
                <w:szCs w:val="20"/>
              </w:rPr>
              <w:t xml:space="preserve"> или иной Участник процедуры закупки, с которым заключается договор должен подписать проект </w:t>
            </w:r>
            <w:r w:rsidRPr="00501070">
              <w:rPr>
                <w:sz w:val="20"/>
                <w:szCs w:val="20"/>
              </w:rPr>
              <w:t>контракта</w:t>
            </w:r>
            <w:r w:rsidRPr="006D1864">
              <w:rPr>
                <w:sz w:val="20"/>
                <w:szCs w:val="20"/>
              </w:rPr>
              <w:t xml:space="preserve"> в срок, не превышающий двадцати </w:t>
            </w:r>
            <w:r>
              <w:rPr>
                <w:sz w:val="20"/>
                <w:szCs w:val="20"/>
              </w:rPr>
              <w:t>рабочи</w:t>
            </w:r>
            <w:r w:rsidRPr="006D1864">
              <w:rPr>
                <w:sz w:val="20"/>
                <w:szCs w:val="20"/>
              </w:rPr>
              <w:t xml:space="preserve">х дней с даты подписания протокола рассмотрения и оценки </w:t>
            </w:r>
            <w:r>
              <w:rPr>
                <w:sz w:val="20"/>
                <w:szCs w:val="20"/>
              </w:rPr>
              <w:t>заявок на участие в электронном запросе котировок</w:t>
            </w:r>
            <w:r w:rsidRPr="006D1864">
              <w:rPr>
                <w:sz w:val="20"/>
                <w:szCs w:val="20"/>
              </w:rPr>
              <w:t>.</w:t>
            </w:r>
          </w:p>
          <w:p w:rsidR="004D4189" w:rsidRPr="006D1864" w:rsidRDefault="004D4189" w:rsidP="00184710">
            <w:pPr>
              <w:snapToGrid w:val="0"/>
              <w:rPr>
                <w:sz w:val="20"/>
                <w:szCs w:val="20"/>
              </w:rPr>
            </w:pPr>
            <w:r>
              <w:rPr>
                <w:sz w:val="20"/>
                <w:szCs w:val="20"/>
              </w:rPr>
              <w:t>Контракт</w:t>
            </w:r>
            <w:r w:rsidRPr="00821C3E">
              <w:rPr>
                <w:sz w:val="20"/>
                <w:szCs w:val="20"/>
              </w:rPr>
              <w:t xml:space="preserve"> заключается в электронной форме в соответствии с регламентом работы электронной площадки.</w:t>
            </w:r>
          </w:p>
        </w:tc>
      </w:tr>
      <w:tr w:rsidR="004D4189" w:rsidRPr="006D1864">
        <w:tc>
          <w:tcPr>
            <w:tcW w:w="426" w:type="dxa"/>
          </w:tcPr>
          <w:p w:rsidR="004D4189" w:rsidRPr="006D1864" w:rsidRDefault="004D4189" w:rsidP="00184710">
            <w:pPr>
              <w:pStyle w:val="a4"/>
              <w:numPr>
                <w:ilvl w:val="0"/>
                <w:numId w:val="12"/>
              </w:numPr>
              <w:tabs>
                <w:tab w:val="left" w:pos="205"/>
              </w:tabs>
              <w:snapToGrid w:val="0"/>
              <w:ind w:hanging="720"/>
              <w:jc w:val="center"/>
              <w:rPr>
                <w:sz w:val="20"/>
                <w:szCs w:val="20"/>
              </w:rPr>
            </w:pPr>
          </w:p>
        </w:tc>
        <w:tc>
          <w:tcPr>
            <w:tcW w:w="2976" w:type="dxa"/>
          </w:tcPr>
          <w:p w:rsidR="004D4189" w:rsidRPr="006D1864" w:rsidRDefault="004D4189" w:rsidP="00184710">
            <w:pPr>
              <w:tabs>
                <w:tab w:val="left" w:pos="900"/>
              </w:tabs>
              <w:suppressAutoHyphens w:val="0"/>
              <w:snapToGrid w:val="0"/>
              <w:rPr>
                <w:sz w:val="20"/>
                <w:szCs w:val="20"/>
              </w:rPr>
            </w:pPr>
            <w:r w:rsidRPr="006D1864">
              <w:rPr>
                <w:sz w:val="20"/>
                <w:szCs w:val="20"/>
              </w:rPr>
              <w:t xml:space="preserve">Срок, в течение которого Заказчик вправе отказаться от проведения </w:t>
            </w:r>
            <w:r>
              <w:rPr>
                <w:sz w:val="20"/>
                <w:szCs w:val="20"/>
              </w:rPr>
              <w:t>электронного запроса котировок</w:t>
            </w:r>
          </w:p>
        </w:tc>
        <w:tc>
          <w:tcPr>
            <w:tcW w:w="6379" w:type="dxa"/>
          </w:tcPr>
          <w:p w:rsidR="004D4189" w:rsidRPr="006D1864" w:rsidRDefault="004D4189" w:rsidP="00184710">
            <w:pPr>
              <w:autoSpaceDE w:val="0"/>
              <w:snapToGrid w:val="0"/>
              <w:rPr>
                <w:color w:val="000000"/>
                <w:sz w:val="20"/>
                <w:szCs w:val="20"/>
              </w:rPr>
            </w:pPr>
            <w:r w:rsidRPr="009A3A8F">
              <w:rPr>
                <w:color w:val="000000"/>
                <w:sz w:val="20"/>
                <w:szCs w:val="20"/>
              </w:rPr>
              <w:t>Заказчик вправе отказаться от дальнейшего проведения электронного запроса котировок на любом его этапе. При этом Заказчик не несет никакой ответственности перед любыми лицами, которым такое действие может принести убытки.</w:t>
            </w:r>
          </w:p>
        </w:tc>
      </w:tr>
    </w:tbl>
    <w:p w:rsidR="004D4189" w:rsidRDefault="004D4189" w:rsidP="00AF23D9">
      <w:pPr>
        <w:autoSpaceDE w:val="0"/>
        <w:jc w:val="both"/>
        <w:rPr>
          <w:b/>
          <w:bCs/>
        </w:rPr>
      </w:pPr>
      <w:r>
        <w:rPr>
          <w:b/>
          <w:bCs/>
        </w:rPr>
        <w:t>Приложения:</w:t>
      </w:r>
    </w:p>
    <w:p w:rsidR="004D4189" w:rsidRDefault="004D4189" w:rsidP="00AF23D9">
      <w:pPr>
        <w:jc w:val="both"/>
      </w:pPr>
      <w:r>
        <w:t>Приложение № 1. «Техническое задание»</w:t>
      </w:r>
    </w:p>
    <w:p w:rsidR="004D4189" w:rsidRDefault="004D4189" w:rsidP="00AF23D9">
      <w:pPr>
        <w:jc w:val="both"/>
      </w:pPr>
      <w:r>
        <w:t>Приложение № 2. «Образцы форм и документов для заполнения Участниками процедуры закупки»:</w:t>
      </w:r>
    </w:p>
    <w:p w:rsidR="004D4189" w:rsidRDefault="004D4189" w:rsidP="00AF23D9">
      <w:pPr>
        <w:ind w:firstLine="709"/>
        <w:jc w:val="both"/>
      </w:pPr>
      <w:r>
        <w:t>форма № 1 «Заявка на участие в электронном запросе котировок»;</w:t>
      </w:r>
    </w:p>
    <w:p w:rsidR="004D4189" w:rsidRDefault="004D4189" w:rsidP="00AF23D9">
      <w:pPr>
        <w:ind w:firstLine="709"/>
        <w:jc w:val="both"/>
      </w:pPr>
      <w:r>
        <w:t>форма № 2 «Опись предоставляемых документов»;</w:t>
      </w:r>
    </w:p>
    <w:p w:rsidR="004D4189" w:rsidRDefault="004D4189" w:rsidP="00AF23D9">
      <w:pPr>
        <w:ind w:firstLine="709"/>
        <w:jc w:val="both"/>
      </w:pPr>
      <w:r>
        <w:t>форма № 3 «Анкета Участника процедуры закупки».</w:t>
      </w:r>
    </w:p>
    <w:p w:rsidR="004D4189" w:rsidRPr="00DE1D49" w:rsidRDefault="004D4189" w:rsidP="00AF23D9">
      <w:pPr>
        <w:tabs>
          <w:tab w:val="left" w:pos="709"/>
          <w:tab w:val="left" w:pos="1843"/>
        </w:tabs>
        <w:jc w:val="both"/>
      </w:pPr>
      <w:r>
        <w:tab/>
        <w:t>форма № 4</w:t>
      </w:r>
      <w:r>
        <w:tab/>
      </w:r>
      <w:r w:rsidRPr="00DE1D49">
        <w:rPr>
          <w:color w:val="000000"/>
        </w:rPr>
        <w:t>«</w:t>
      </w:r>
      <w:r>
        <w:rPr>
          <w:color w:val="000000"/>
        </w:rPr>
        <w:t>О</w:t>
      </w:r>
      <w:r w:rsidRPr="00DE1D49">
        <w:rPr>
          <w:color w:val="000000"/>
        </w:rPr>
        <w:t>бразец доверенности на уполномоченное лицо, имеющее право подписи и представления интересов организации-</w:t>
      </w:r>
      <w:r>
        <w:rPr>
          <w:color w:val="000000"/>
        </w:rPr>
        <w:t>Участника процедуры закупки</w:t>
      </w:r>
      <w:r w:rsidRPr="00DE1D49">
        <w:rPr>
          <w:color w:val="000000"/>
        </w:rPr>
        <w:t>»</w:t>
      </w:r>
    </w:p>
    <w:p w:rsidR="004D4189" w:rsidRDefault="004D4189" w:rsidP="00AF23D9">
      <w:pPr>
        <w:autoSpaceDE w:val="0"/>
        <w:jc w:val="both"/>
      </w:pPr>
      <w:r>
        <w:t xml:space="preserve">Приложение № 3. «Проект </w:t>
      </w:r>
      <w:r w:rsidRPr="00501070">
        <w:t>контракта</w:t>
      </w:r>
      <w:r>
        <w:t>».</w:t>
      </w:r>
    </w:p>
    <w:p w:rsidR="004D4189" w:rsidRDefault="004D4189" w:rsidP="00AF23D9">
      <w:pPr>
        <w:autoSpaceDE w:val="0"/>
        <w:jc w:val="both"/>
      </w:pPr>
    </w:p>
    <w:p w:rsidR="004D4189" w:rsidRDefault="004D4189" w:rsidP="00AF23D9">
      <w:pPr>
        <w:autoSpaceDE w:val="0"/>
        <w:jc w:val="both"/>
      </w:pPr>
      <w:r>
        <w:t>Заведующая МКДОУ детский сад « Березка»</w:t>
      </w:r>
      <w:r>
        <w:tab/>
      </w:r>
      <w:r>
        <w:tab/>
      </w:r>
      <w:r>
        <w:tab/>
      </w:r>
      <w:r>
        <w:tab/>
        <w:t>А.М. Рукавичникова</w:t>
      </w:r>
    </w:p>
    <w:p w:rsidR="004D4189" w:rsidRDefault="004D4189" w:rsidP="00AF23D9"/>
    <w:p w:rsidR="004D4189" w:rsidRDefault="004D4189" w:rsidP="00AF23D9">
      <w:pPr>
        <w:jc w:val="right"/>
      </w:pPr>
      <w:r>
        <w:br w:type="page"/>
      </w: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Pr="001059DD" w:rsidRDefault="004D4189" w:rsidP="00AF23D9">
      <w:pPr>
        <w:jc w:val="right"/>
        <w:rPr>
          <w:sz w:val="20"/>
          <w:szCs w:val="20"/>
        </w:rPr>
      </w:pPr>
      <w:r w:rsidRPr="001059DD">
        <w:rPr>
          <w:sz w:val="20"/>
          <w:szCs w:val="20"/>
        </w:rPr>
        <w:t>Приложение № 1</w:t>
      </w:r>
    </w:p>
    <w:p w:rsidR="004D4189" w:rsidRDefault="004D4189" w:rsidP="00AF23D9">
      <w:pPr>
        <w:jc w:val="right"/>
        <w:rPr>
          <w:sz w:val="20"/>
          <w:szCs w:val="20"/>
        </w:rPr>
      </w:pPr>
      <w:r w:rsidRPr="001059DD">
        <w:rPr>
          <w:sz w:val="20"/>
          <w:szCs w:val="20"/>
        </w:rPr>
        <w:t xml:space="preserve">к  документации </w:t>
      </w:r>
      <w:r>
        <w:rPr>
          <w:sz w:val="20"/>
          <w:szCs w:val="20"/>
        </w:rPr>
        <w:t>об электронном запросе котировок</w:t>
      </w:r>
    </w:p>
    <w:p w:rsidR="004D4189" w:rsidRDefault="004D4189" w:rsidP="00BC5876">
      <w:pPr>
        <w:jc w:val="right"/>
        <w:rPr>
          <w:sz w:val="20"/>
          <w:szCs w:val="20"/>
        </w:rPr>
      </w:pPr>
      <w:r w:rsidRPr="00F34340">
        <w:rPr>
          <w:sz w:val="20"/>
          <w:szCs w:val="20"/>
        </w:rPr>
        <w:t xml:space="preserve">на право заключить </w:t>
      </w:r>
      <w:r>
        <w:rPr>
          <w:sz w:val="20"/>
          <w:szCs w:val="20"/>
        </w:rPr>
        <w:t>контракт  на Ремонт  теневых навесов от 27.07.2014г.</w:t>
      </w:r>
    </w:p>
    <w:p w:rsidR="004D4189" w:rsidRDefault="004D4189" w:rsidP="00AF23D9">
      <w:pPr>
        <w:jc w:val="right"/>
        <w:rPr>
          <w:sz w:val="20"/>
          <w:szCs w:val="20"/>
        </w:rPr>
      </w:pPr>
    </w:p>
    <w:p w:rsidR="004D4189" w:rsidRPr="002D0145" w:rsidRDefault="004D4189" w:rsidP="00AF23D9">
      <w:pPr>
        <w:jc w:val="center"/>
        <w:rPr>
          <w:b/>
          <w:bCs/>
          <w:spacing w:val="-4"/>
        </w:rPr>
      </w:pPr>
      <w:r w:rsidRPr="00390CF3">
        <w:rPr>
          <w:b/>
          <w:bCs/>
          <w:spacing w:val="-4"/>
        </w:rPr>
        <w:t>ТЕХНИЧЕСКОЕ ЗАДАНИЕ</w:t>
      </w:r>
    </w:p>
    <w:p w:rsidR="004D4189" w:rsidRDefault="004D4189" w:rsidP="00AF23D9">
      <w:pPr>
        <w:jc w:val="center"/>
        <w:rPr>
          <w:b/>
          <w:bCs/>
        </w:rPr>
      </w:pPr>
      <w:r w:rsidRPr="00FE4A48">
        <w:rPr>
          <w:b/>
          <w:bCs/>
        </w:rPr>
        <w:t xml:space="preserve">на </w:t>
      </w:r>
      <w:r>
        <w:rPr>
          <w:b/>
          <w:bCs/>
        </w:rPr>
        <w:t>Ремонт теневых навесов</w:t>
      </w:r>
    </w:p>
    <w:p w:rsidR="004D4189" w:rsidRPr="00504BC2" w:rsidRDefault="004D4189" w:rsidP="00AF23D9">
      <w:pPr>
        <w:jc w:val="center"/>
        <w:rPr>
          <w:b/>
          <w:bCs/>
        </w:rPr>
      </w:pPr>
    </w:p>
    <w:p w:rsidR="004D4189" w:rsidRPr="00E70645" w:rsidRDefault="004D4189" w:rsidP="00AF23D9">
      <w:pPr>
        <w:numPr>
          <w:ilvl w:val="0"/>
          <w:numId w:val="14"/>
        </w:numPr>
        <w:jc w:val="center"/>
        <w:rPr>
          <w:b/>
          <w:bCs/>
          <w:i/>
          <w:iCs/>
        </w:rPr>
      </w:pPr>
      <w:r w:rsidRPr="00E70645">
        <w:rPr>
          <w:b/>
          <w:bCs/>
          <w:i/>
          <w:iCs/>
        </w:rPr>
        <w:t>Характеристика выполняемых работ</w:t>
      </w:r>
    </w:p>
    <w:p w:rsidR="004D4189" w:rsidRDefault="004D4189" w:rsidP="00AF23D9">
      <w:pPr>
        <w:ind w:firstLine="709"/>
        <w:jc w:val="both"/>
      </w:pPr>
      <w:r w:rsidRPr="00D054D6">
        <w:t xml:space="preserve">Требуется произвести комплекс </w:t>
      </w:r>
      <w:r>
        <w:t xml:space="preserve">ремонтных работ по Ремонту теневых навесов и общестроительные работы в детском саду, в соответствии со сметой (Приложение № 1 к Техническому заданию). </w:t>
      </w:r>
    </w:p>
    <w:p w:rsidR="004D4189" w:rsidRDefault="004D4189" w:rsidP="00AF23D9">
      <w:pPr>
        <w:ind w:firstLine="709"/>
        <w:jc w:val="both"/>
        <w:rPr>
          <w:b/>
          <w:bCs/>
          <w:i/>
          <w:iCs/>
        </w:rPr>
      </w:pPr>
      <w:r>
        <w:t xml:space="preserve">Краткая характеристика объекта:  </w:t>
      </w:r>
    </w:p>
    <w:p w:rsidR="004D4189" w:rsidRPr="00E70645" w:rsidRDefault="004D4189" w:rsidP="00AF23D9">
      <w:pPr>
        <w:ind w:firstLine="709"/>
        <w:jc w:val="both"/>
      </w:pPr>
      <w:r w:rsidRPr="00E70645">
        <w:t xml:space="preserve">Местоположение: </w:t>
      </w:r>
      <w:r w:rsidRPr="00BC5876">
        <w:t xml:space="preserve">624910, Свердловская область, Гаринский район, р.п. Гари, ул. Комсомольская, д.50  </w:t>
      </w:r>
    </w:p>
    <w:p w:rsidR="004D4189" w:rsidRPr="00E70645" w:rsidRDefault="004D4189" w:rsidP="00AF23D9">
      <w:pPr>
        <w:ind w:firstLine="709"/>
        <w:jc w:val="both"/>
      </w:pPr>
    </w:p>
    <w:p w:rsidR="004D4189" w:rsidRPr="00D054D6" w:rsidRDefault="004D4189" w:rsidP="00AF23D9">
      <w:pPr>
        <w:numPr>
          <w:ilvl w:val="0"/>
          <w:numId w:val="14"/>
        </w:numPr>
        <w:spacing w:before="120"/>
        <w:ind w:left="431" w:hanging="431"/>
        <w:jc w:val="center"/>
        <w:rPr>
          <w:b/>
          <w:bCs/>
          <w:i/>
          <w:iCs/>
        </w:rPr>
      </w:pPr>
      <w:r w:rsidRPr="00D054D6">
        <w:rPr>
          <w:b/>
          <w:bCs/>
          <w:i/>
          <w:iCs/>
        </w:rPr>
        <w:t>Требования к качеству выполнения работ</w:t>
      </w:r>
    </w:p>
    <w:p w:rsidR="004D4189" w:rsidRPr="00A87CE1" w:rsidRDefault="004D4189" w:rsidP="00AF23D9">
      <w:pPr>
        <w:ind w:firstLine="709"/>
        <w:jc w:val="both"/>
        <w:rPr>
          <w:lang w:eastAsia="ru-RU"/>
        </w:rPr>
      </w:pPr>
      <w:r w:rsidRPr="00A87CE1">
        <w:rPr>
          <w:lang w:eastAsia="ru-RU"/>
        </w:rPr>
        <w:t>1.1</w:t>
      </w:r>
      <w:r>
        <w:rPr>
          <w:lang w:eastAsia="ru-RU"/>
        </w:rPr>
        <w:t xml:space="preserve">. </w:t>
      </w:r>
      <w:r w:rsidRPr="00A87CE1">
        <w:rPr>
          <w:lang w:eastAsia="ru-RU"/>
        </w:rPr>
        <w:t xml:space="preserve">Все работы должны быть выполнены своевременно, собственными материалами исполнителя </w:t>
      </w:r>
      <w:r>
        <w:rPr>
          <w:lang w:eastAsia="ru-RU"/>
        </w:rPr>
        <w:t>контракта</w:t>
      </w:r>
      <w:r w:rsidRPr="00A87CE1">
        <w:rPr>
          <w:lang w:eastAsia="ru-RU"/>
        </w:rPr>
        <w:t>, своими специалистами. Работы должны быть выполнены качественно, с соблюдением всех принятых норм и правил в соответствии с законодательством РФ.</w:t>
      </w:r>
    </w:p>
    <w:p w:rsidR="004D4189" w:rsidRPr="00A87CE1" w:rsidRDefault="004D4189" w:rsidP="00AF23D9">
      <w:pPr>
        <w:ind w:firstLine="709"/>
        <w:jc w:val="both"/>
        <w:rPr>
          <w:lang w:eastAsia="ru-RU"/>
        </w:rPr>
      </w:pPr>
      <w:r w:rsidRPr="00A87CE1">
        <w:rPr>
          <w:lang w:eastAsia="ru-RU"/>
        </w:rPr>
        <w:t>1.2. Все 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4D4189" w:rsidRPr="00A87CE1" w:rsidRDefault="004D4189" w:rsidP="00AF23D9">
      <w:pPr>
        <w:ind w:firstLine="709"/>
        <w:jc w:val="both"/>
        <w:rPr>
          <w:lang w:eastAsia="ru-RU"/>
        </w:rPr>
      </w:pPr>
      <w:r w:rsidRPr="00A87CE1">
        <w:rPr>
          <w:lang w:eastAsia="ru-RU"/>
        </w:rPr>
        <w:t>1.3. Поставляемые используемые материалы должны быть новые, не бывшие в использовании, не имеющие дефектов и не подвергавшиеся ремонту.</w:t>
      </w:r>
    </w:p>
    <w:p w:rsidR="004D4189" w:rsidRPr="00A87CE1" w:rsidRDefault="004D4189" w:rsidP="00AF23D9">
      <w:pPr>
        <w:ind w:firstLine="709"/>
        <w:jc w:val="both"/>
        <w:rPr>
          <w:lang w:eastAsia="ru-RU"/>
        </w:rPr>
      </w:pPr>
      <w:r w:rsidRPr="00A87CE1">
        <w:rPr>
          <w:lang w:eastAsia="ru-RU"/>
        </w:rPr>
        <w:t xml:space="preserve">1.4. Материалы по своим характеристикам должны соответствовать или превосходить технические параметры, приводимые в </w:t>
      </w:r>
      <w:r>
        <w:rPr>
          <w:lang w:eastAsia="ru-RU"/>
        </w:rPr>
        <w:t>локально - сметном расчёте.</w:t>
      </w:r>
    </w:p>
    <w:p w:rsidR="004D4189" w:rsidRPr="00A87CE1" w:rsidRDefault="004D4189" w:rsidP="00AF23D9">
      <w:pPr>
        <w:ind w:firstLine="709"/>
        <w:jc w:val="both"/>
        <w:rPr>
          <w:lang w:eastAsia="ru-RU"/>
        </w:rPr>
      </w:pPr>
      <w:r w:rsidRPr="00A87CE1">
        <w:rPr>
          <w:lang w:eastAsia="ru-RU"/>
        </w:rPr>
        <w:t xml:space="preserve">1.5. Цена </w:t>
      </w:r>
      <w:r>
        <w:rPr>
          <w:lang w:eastAsia="ru-RU"/>
        </w:rPr>
        <w:t>контракта</w:t>
      </w:r>
      <w:r w:rsidRPr="00A87CE1">
        <w:rPr>
          <w:lang w:eastAsia="ru-RU"/>
        </w:rPr>
        <w:t xml:space="preserve"> может быть уменьшена по результатам фактического выполнения работ на основании подписанных сторонами актов по форме КС-2, КС-3.</w:t>
      </w:r>
    </w:p>
    <w:p w:rsidR="004D4189" w:rsidRDefault="004D4189" w:rsidP="00AF23D9">
      <w:pPr>
        <w:ind w:firstLine="709"/>
        <w:jc w:val="both"/>
        <w:rPr>
          <w:lang w:eastAsia="ru-RU"/>
        </w:rPr>
      </w:pPr>
      <w:r w:rsidRPr="00A87CE1">
        <w:rPr>
          <w:lang w:eastAsia="ru-RU"/>
        </w:rPr>
        <w:t>1.6. Заказчик вправе корректировать объемы</w:t>
      </w:r>
      <w:r>
        <w:rPr>
          <w:lang w:eastAsia="ru-RU"/>
        </w:rPr>
        <w:t xml:space="preserve"> работ </w:t>
      </w:r>
      <w:r w:rsidRPr="00A87CE1">
        <w:rPr>
          <w:lang w:eastAsia="ru-RU"/>
        </w:rPr>
        <w:t xml:space="preserve"> в процессе работы.</w:t>
      </w:r>
    </w:p>
    <w:p w:rsidR="004D4189" w:rsidRPr="00A87CE1" w:rsidRDefault="004D4189" w:rsidP="00AF23D9">
      <w:pPr>
        <w:jc w:val="both"/>
        <w:rPr>
          <w:lang w:eastAsia="ru-RU"/>
        </w:rPr>
      </w:pPr>
    </w:p>
    <w:p w:rsidR="004D4189" w:rsidRPr="00D054D6" w:rsidRDefault="004D4189" w:rsidP="00F807E0">
      <w:pPr>
        <w:spacing w:before="60"/>
        <w:jc w:val="center"/>
        <w:rPr>
          <w:b/>
          <w:bCs/>
          <w:i/>
          <w:iCs/>
        </w:rPr>
      </w:pPr>
    </w:p>
    <w:p w:rsidR="004D4189" w:rsidRPr="0085397B" w:rsidRDefault="004D4189" w:rsidP="00AF23D9">
      <w:pPr>
        <w:numPr>
          <w:ilvl w:val="0"/>
          <w:numId w:val="14"/>
        </w:numPr>
        <w:spacing w:before="120"/>
        <w:ind w:left="431" w:hanging="431"/>
        <w:jc w:val="center"/>
        <w:rPr>
          <w:b/>
          <w:bCs/>
          <w:i/>
          <w:iCs/>
        </w:rPr>
      </w:pPr>
      <w:bookmarkStart w:id="1" w:name="_Toc332265236"/>
      <w:r w:rsidRPr="0085397B">
        <w:rPr>
          <w:b/>
          <w:bCs/>
          <w:i/>
          <w:iCs/>
        </w:rPr>
        <w:t>Требования к сроку выполнения работ</w:t>
      </w:r>
    </w:p>
    <w:p w:rsidR="004D4189" w:rsidRDefault="004D4189" w:rsidP="00DE16B4">
      <w:pPr>
        <w:ind w:firstLine="709"/>
        <w:jc w:val="both"/>
      </w:pPr>
      <w:r w:rsidRPr="0085397B">
        <w:t xml:space="preserve">Работы должны быть выполнены в срок, не превышающий </w:t>
      </w:r>
      <w:r>
        <w:t>15</w:t>
      </w:r>
      <w:r w:rsidRPr="0085397B">
        <w:t xml:space="preserve"> (</w:t>
      </w:r>
      <w:r>
        <w:t>пятнадцати</w:t>
      </w:r>
      <w:r w:rsidRPr="0085397B">
        <w:t>) календарных дней с дат</w:t>
      </w:r>
      <w:r>
        <w:t xml:space="preserve">ы заключения </w:t>
      </w:r>
      <w:r w:rsidRPr="00DE16B4">
        <w:t>контракта</w:t>
      </w:r>
    </w:p>
    <w:p w:rsidR="004D4189" w:rsidRPr="001B5BFC" w:rsidRDefault="004D4189" w:rsidP="00DE16B4">
      <w:pPr>
        <w:ind w:firstLine="709"/>
        <w:jc w:val="both"/>
        <w:rPr>
          <w:b/>
          <w:bCs/>
          <w:i/>
          <w:iCs/>
        </w:rPr>
      </w:pPr>
      <w:r w:rsidRPr="001B5BFC">
        <w:rPr>
          <w:b/>
          <w:bCs/>
          <w:i/>
          <w:iCs/>
        </w:rPr>
        <w:t xml:space="preserve"> Требования к гарантийному сроку </w:t>
      </w:r>
      <w:r>
        <w:rPr>
          <w:b/>
          <w:bCs/>
          <w:i/>
          <w:iCs/>
        </w:rPr>
        <w:t>на выполняемые работы</w:t>
      </w:r>
      <w:bookmarkEnd w:id="1"/>
    </w:p>
    <w:p w:rsidR="004D4189" w:rsidRDefault="004D4189" w:rsidP="00AF23D9">
      <w:pPr>
        <w:ind w:firstLine="426"/>
        <w:jc w:val="both"/>
      </w:pPr>
      <w:r w:rsidRPr="00993DB5">
        <w:t xml:space="preserve">Гарантийный срок на </w:t>
      </w:r>
      <w:r>
        <w:t xml:space="preserve">выполняемые работы </w:t>
      </w:r>
      <w:r w:rsidRPr="00993DB5">
        <w:t xml:space="preserve">должен быть не менее </w:t>
      </w:r>
      <w:r>
        <w:t>18 (восемнадцати) месяцев</w:t>
      </w:r>
      <w:r w:rsidRPr="00993DB5">
        <w:t xml:space="preserve"> со дня ввода </w:t>
      </w:r>
      <w:r>
        <w:t xml:space="preserve">объекта </w:t>
      </w:r>
      <w:r w:rsidRPr="00993DB5">
        <w:t>в эксплуатацию.</w:t>
      </w:r>
    </w:p>
    <w:p w:rsidR="004D4189" w:rsidRDefault="004D4189" w:rsidP="00AF23D9">
      <w:pPr>
        <w:ind w:firstLine="426"/>
        <w:jc w:val="both"/>
      </w:pPr>
    </w:p>
    <w:tbl>
      <w:tblPr>
        <w:tblW w:w="10506" w:type="dxa"/>
        <w:tblInd w:w="-106" w:type="dxa"/>
        <w:tblLook w:val="00A0"/>
      </w:tblPr>
      <w:tblGrid>
        <w:gridCol w:w="625"/>
        <w:gridCol w:w="4476"/>
        <w:gridCol w:w="1925"/>
        <w:gridCol w:w="1220"/>
        <w:gridCol w:w="2260"/>
      </w:tblGrid>
      <w:tr w:rsidR="004D4189" w:rsidRPr="00F807E0">
        <w:trPr>
          <w:trHeight w:val="1014"/>
        </w:trPr>
        <w:tc>
          <w:tcPr>
            <w:tcW w:w="10506" w:type="dxa"/>
            <w:gridSpan w:val="5"/>
            <w:tcBorders>
              <w:top w:val="nil"/>
              <w:left w:val="nil"/>
              <w:right w:val="nil"/>
            </w:tcBorders>
            <w:vAlign w:val="center"/>
          </w:tcPr>
          <w:p w:rsidR="004D4189" w:rsidRPr="00F807E0" w:rsidRDefault="004D4189" w:rsidP="00F807E0">
            <w:pPr>
              <w:widowControl/>
              <w:suppressAutoHyphens w:val="0"/>
              <w:jc w:val="center"/>
              <w:rPr>
                <w:kern w:val="0"/>
                <w:sz w:val="20"/>
                <w:szCs w:val="20"/>
                <w:lang w:eastAsia="ru-RU"/>
              </w:rPr>
            </w:pPr>
            <w:r w:rsidRPr="00F807E0">
              <w:rPr>
                <w:b/>
                <w:bCs/>
                <w:kern w:val="0"/>
                <w:sz w:val="22"/>
                <w:szCs w:val="22"/>
                <w:lang w:eastAsia="ru-RU"/>
              </w:rPr>
              <w:t xml:space="preserve">ВЕДОМОСТЬ ОБЪЕМОВ РАБОТ </w:t>
            </w:r>
          </w:p>
        </w:tc>
      </w:tr>
      <w:tr w:rsidR="004D4189" w:rsidRPr="00F807E0">
        <w:trPr>
          <w:trHeight w:val="300"/>
        </w:trPr>
        <w:tc>
          <w:tcPr>
            <w:tcW w:w="10506" w:type="dxa"/>
            <w:gridSpan w:val="5"/>
            <w:tcBorders>
              <w:top w:val="nil"/>
              <w:left w:val="nil"/>
              <w:bottom w:val="nil"/>
              <w:right w:val="nil"/>
            </w:tcBorders>
            <w:noWrap/>
          </w:tcPr>
          <w:p w:rsidR="004D4189" w:rsidRPr="00F807E0" w:rsidRDefault="004D4189" w:rsidP="00F807E0">
            <w:pPr>
              <w:widowControl/>
              <w:suppressAutoHyphens w:val="0"/>
              <w:jc w:val="center"/>
              <w:rPr>
                <w:kern w:val="0"/>
                <w:lang w:eastAsia="ru-RU"/>
              </w:rPr>
            </w:pPr>
            <w:r w:rsidRPr="00F807E0">
              <w:rPr>
                <w:kern w:val="0"/>
                <w:sz w:val="22"/>
                <w:szCs w:val="22"/>
                <w:lang w:eastAsia="ru-RU"/>
              </w:rPr>
              <w:t>Общестроительные работы, ремонт теневых навесов МК ДОУ д/с "Березка" в п. Гари</w:t>
            </w:r>
          </w:p>
        </w:tc>
      </w:tr>
      <w:tr w:rsidR="004D4189" w:rsidRPr="00F807E0">
        <w:trPr>
          <w:trHeight w:val="255"/>
        </w:trPr>
        <w:tc>
          <w:tcPr>
            <w:tcW w:w="625" w:type="dxa"/>
            <w:tcBorders>
              <w:top w:val="nil"/>
              <w:left w:val="nil"/>
              <w:bottom w:val="nil"/>
              <w:right w:val="nil"/>
            </w:tcBorders>
            <w:noWrap/>
          </w:tcPr>
          <w:p w:rsidR="004D4189" w:rsidRPr="00F807E0" w:rsidRDefault="004D4189" w:rsidP="00F807E0">
            <w:pPr>
              <w:widowControl/>
              <w:suppressAutoHyphens w:val="0"/>
              <w:jc w:val="center"/>
              <w:rPr>
                <w:kern w:val="0"/>
                <w:sz w:val="18"/>
                <w:szCs w:val="18"/>
                <w:lang w:eastAsia="ru-RU"/>
              </w:rPr>
            </w:pPr>
          </w:p>
        </w:tc>
        <w:tc>
          <w:tcPr>
            <w:tcW w:w="4476" w:type="dxa"/>
            <w:tcBorders>
              <w:top w:val="nil"/>
              <w:left w:val="nil"/>
              <w:bottom w:val="nil"/>
              <w:right w:val="nil"/>
            </w:tcBorders>
          </w:tcPr>
          <w:p w:rsidR="004D4189" w:rsidRPr="00F807E0" w:rsidRDefault="004D4189" w:rsidP="00F807E0">
            <w:pPr>
              <w:widowControl/>
              <w:suppressAutoHyphens w:val="0"/>
              <w:rPr>
                <w:kern w:val="0"/>
                <w:sz w:val="18"/>
                <w:szCs w:val="18"/>
                <w:lang w:eastAsia="ru-RU"/>
              </w:rPr>
            </w:pPr>
          </w:p>
        </w:tc>
        <w:tc>
          <w:tcPr>
            <w:tcW w:w="1925" w:type="dxa"/>
            <w:tcBorders>
              <w:top w:val="nil"/>
              <w:left w:val="nil"/>
              <w:bottom w:val="nil"/>
              <w:right w:val="nil"/>
            </w:tcBorders>
            <w:noWrap/>
          </w:tcPr>
          <w:p w:rsidR="004D4189" w:rsidRPr="00F807E0" w:rsidRDefault="004D4189" w:rsidP="00F807E0">
            <w:pPr>
              <w:widowControl/>
              <w:suppressAutoHyphens w:val="0"/>
              <w:jc w:val="center"/>
              <w:rPr>
                <w:kern w:val="0"/>
                <w:sz w:val="18"/>
                <w:szCs w:val="18"/>
                <w:lang w:eastAsia="ru-RU"/>
              </w:rPr>
            </w:pPr>
          </w:p>
        </w:tc>
        <w:tc>
          <w:tcPr>
            <w:tcW w:w="1220" w:type="dxa"/>
            <w:tcBorders>
              <w:top w:val="nil"/>
              <w:left w:val="nil"/>
              <w:bottom w:val="nil"/>
              <w:right w:val="nil"/>
            </w:tcBorders>
            <w:noWrap/>
          </w:tcPr>
          <w:p w:rsidR="004D4189" w:rsidRPr="00F807E0" w:rsidRDefault="004D4189" w:rsidP="00F807E0">
            <w:pPr>
              <w:widowControl/>
              <w:suppressAutoHyphens w:val="0"/>
              <w:jc w:val="right"/>
              <w:rPr>
                <w:kern w:val="0"/>
                <w:sz w:val="16"/>
                <w:szCs w:val="16"/>
                <w:lang w:eastAsia="ru-RU"/>
              </w:rPr>
            </w:pPr>
          </w:p>
        </w:tc>
        <w:tc>
          <w:tcPr>
            <w:tcW w:w="2260" w:type="dxa"/>
            <w:tcBorders>
              <w:top w:val="nil"/>
              <w:left w:val="nil"/>
              <w:bottom w:val="nil"/>
              <w:right w:val="nil"/>
            </w:tcBorders>
            <w:noWrap/>
          </w:tcPr>
          <w:p w:rsidR="004D4189" w:rsidRPr="00F807E0" w:rsidRDefault="004D4189" w:rsidP="00F807E0">
            <w:pPr>
              <w:widowControl/>
              <w:suppressAutoHyphens w:val="0"/>
              <w:rPr>
                <w:kern w:val="0"/>
                <w:sz w:val="16"/>
                <w:szCs w:val="16"/>
                <w:lang w:eastAsia="ru-RU"/>
              </w:rPr>
            </w:pPr>
          </w:p>
        </w:tc>
      </w:tr>
      <w:tr w:rsidR="004D4189" w:rsidRPr="00F807E0">
        <w:trPr>
          <w:trHeight w:val="255"/>
        </w:trPr>
        <w:tc>
          <w:tcPr>
            <w:tcW w:w="625" w:type="dxa"/>
            <w:tcBorders>
              <w:top w:val="nil"/>
              <w:left w:val="nil"/>
              <w:bottom w:val="nil"/>
              <w:right w:val="nil"/>
            </w:tcBorders>
            <w:noWrap/>
          </w:tcPr>
          <w:p w:rsidR="004D4189" w:rsidRPr="00F807E0" w:rsidRDefault="004D4189" w:rsidP="00F807E0">
            <w:pPr>
              <w:widowControl/>
              <w:suppressAutoHyphens w:val="0"/>
              <w:jc w:val="center"/>
              <w:rPr>
                <w:kern w:val="0"/>
                <w:sz w:val="18"/>
                <w:szCs w:val="18"/>
                <w:lang w:eastAsia="ru-RU"/>
              </w:rPr>
            </w:pPr>
          </w:p>
        </w:tc>
        <w:tc>
          <w:tcPr>
            <w:tcW w:w="4476" w:type="dxa"/>
            <w:tcBorders>
              <w:top w:val="nil"/>
              <w:left w:val="nil"/>
              <w:bottom w:val="nil"/>
              <w:right w:val="nil"/>
            </w:tcBorders>
          </w:tcPr>
          <w:p w:rsidR="004D4189" w:rsidRPr="00F807E0" w:rsidRDefault="004D4189" w:rsidP="00F807E0">
            <w:pPr>
              <w:widowControl/>
              <w:suppressAutoHyphens w:val="0"/>
              <w:rPr>
                <w:kern w:val="0"/>
                <w:sz w:val="18"/>
                <w:szCs w:val="18"/>
                <w:lang w:eastAsia="ru-RU"/>
              </w:rPr>
            </w:pPr>
          </w:p>
        </w:tc>
        <w:tc>
          <w:tcPr>
            <w:tcW w:w="1925" w:type="dxa"/>
            <w:tcBorders>
              <w:top w:val="nil"/>
              <w:left w:val="nil"/>
              <w:bottom w:val="nil"/>
              <w:right w:val="nil"/>
            </w:tcBorders>
            <w:noWrap/>
          </w:tcPr>
          <w:p w:rsidR="004D4189" w:rsidRPr="00F807E0" w:rsidRDefault="004D4189" w:rsidP="00F807E0">
            <w:pPr>
              <w:widowControl/>
              <w:suppressAutoHyphens w:val="0"/>
              <w:jc w:val="center"/>
              <w:rPr>
                <w:kern w:val="0"/>
                <w:sz w:val="18"/>
                <w:szCs w:val="18"/>
                <w:lang w:eastAsia="ru-RU"/>
              </w:rPr>
            </w:pPr>
          </w:p>
        </w:tc>
        <w:tc>
          <w:tcPr>
            <w:tcW w:w="1220" w:type="dxa"/>
            <w:tcBorders>
              <w:top w:val="nil"/>
              <w:left w:val="nil"/>
              <w:bottom w:val="nil"/>
              <w:right w:val="nil"/>
            </w:tcBorders>
            <w:noWrap/>
          </w:tcPr>
          <w:p w:rsidR="004D4189" w:rsidRPr="00F807E0" w:rsidRDefault="004D4189" w:rsidP="00F807E0">
            <w:pPr>
              <w:widowControl/>
              <w:suppressAutoHyphens w:val="0"/>
              <w:jc w:val="right"/>
              <w:rPr>
                <w:kern w:val="0"/>
                <w:sz w:val="16"/>
                <w:szCs w:val="16"/>
                <w:lang w:eastAsia="ru-RU"/>
              </w:rPr>
            </w:pPr>
          </w:p>
        </w:tc>
        <w:tc>
          <w:tcPr>
            <w:tcW w:w="2260" w:type="dxa"/>
            <w:tcBorders>
              <w:top w:val="nil"/>
              <w:left w:val="nil"/>
              <w:bottom w:val="nil"/>
              <w:right w:val="nil"/>
            </w:tcBorders>
            <w:noWrap/>
          </w:tcPr>
          <w:p w:rsidR="004D4189" w:rsidRPr="00F807E0" w:rsidRDefault="004D4189" w:rsidP="00F807E0">
            <w:pPr>
              <w:widowControl/>
              <w:suppressAutoHyphens w:val="0"/>
              <w:rPr>
                <w:kern w:val="0"/>
                <w:sz w:val="16"/>
                <w:szCs w:val="16"/>
                <w:lang w:eastAsia="ru-RU"/>
              </w:rPr>
            </w:pPr>
          </w:p>
        </w:tc>
      </w:tr>
      <w:tr w:rsidR="004D4189" w:rsidRPr="00F807E0">
        <w:trPr>
          <w:trHeight w:val="495"/>
        </w:trPr>
        <w:tc>
          <w:tcPr>
            <w:tcW w:w="625" w:type="dxa"/>
            <w:tcBorders>
              <w:top w:val="single" w:sz="4" w:space="0" w:color="auto"/>
              <w:left w:val="single" w:sz="4" w:space="0" w:color="auto"/>
              <w:bottom w:val="single" w:sz="4" w:space="0" w:color="auto"/>
              <w:right w:val="single" w:sz="4" w:space="0" w:color="auto"/>
            </w:tcBorders>
            <w:vAlign w:val="center"/>
          </w:tcPr>
          <w:p w:rsidR="004D4189" w:rsidRPr="00F807E0" w:rsidRDefault="004D4189" w:rsidP="00F807E0">
            <w:pPr>
              <w:widowControl/>
              <w:suppressAutoHyphens w:val="0"/>
              <w:jc w:val="center"/>
              <w:rPr>
                <w:kern w:val="0"/>
                <w:lang w:eastAsia="ru-RU"/>
              </w:rPr>
            </w:pPr>
            <w:r w:rsidRPr="00F807E0">
              <w:rPr>
                <w:kern w:val="0"/>
                <w:lang w:eastAsia="ru-RU"/>
              </w:rPr>
              <w:t>№ пп</w:t>
            </w:r>
          </w:p>
        </w:tc>
        <w:tc>
          <w:tcPr>
            <w:tcW w:w="4476" w:type="dxa"/>
            <w:tcBorders>
              <w:top w:val="single" w:sz="4" w:space="0" w:color="auto"/>
              <w:left w:val="nil"/>
              <w:bottom w:val="nil"/>
              <w:right w:val="single" w:sz="4" w:space="0" w:color="auto"/>
            </w:tcBorders>
            <w:vAlign w:val="center"/>
          </w:tcPr>
          <w:p w:rsidR="004D4189" w:rsidRPr="00F807E0" w:rsidRDefault="004D4189" w:rsidP="00F807E0">
            <w:pPr>
              <w:widowControl/>
              <w:suppressAutoHyphens w:val="0"/>
              <w:jc w:val="center"/>
              <w:rPr>
                <w:kern w:val="0"/>
                <w:lang w:eastAsia="ru-RU"/>
              </w:rPr>
            </w:pPr>
            <w:r w:rsidRPr="00F807E0">
              <w:rPr>
                <w:kern w:val="0"/>
                <w:lang w:eastAsia="ru-RU"/>
              </w:rPr>
              <w:t>Наименование</w:t>
            </w:r>
          </w:p>
        </w:tc>
        <w:tc>
          <w:tcPr>
            <w:tcW w:w="1925" w:type="dxa"/>
            <w:tcBorders>
              <w:top w:val="single" w:sz="4" w:space="0" w:color="auto"/>
              <w:left w:val="nil"/>
              <w:bottom w:val="single" w:sz="4" w:space="0" w:color="auto"/>
              <w:right w:val="single" w:sz="4" w:space="0" w:color="auto"/>
            </w:tcBorders>
            <w:vAlign w:val="center"/>
          </w:tcPr>
          <w:p w:rsidR="004D4189" w:rsidRPr="00F807E0" w:rsidRDefault="004D4189" w:rsidP="00F807E0">
            <w:pPr>
              <w:widowControl/>
              <w:suppressAutoHyphens w:val="0"/>
              <w:jc w:val="center"/>
              <w:rPr>
                <w:kern w:val="0"/>
                <w:lang w:eastAsia="ru-RU"/>
              </w:rPr>
            </w:pPr>
            <w:r w:rsidRPr="00F807E0">
              <w:rPr>
                <w:kern w:val="0"/>
                <w:lang w:eastAsia="ru-RU"/>
              </w:rPr>
              <w:t>Ед. изм.</w:t>
            </w:r>
          </w:p>
        </w:tc>
        <w:tc>
          <w:tcPr>
            <w:tcW w:w="1220" w:type="dxa"/>
            <w:tcBorders>
              <w:top w:val="single" w:sz="4" w:space="0" w:color="auto"/>
              <w:left w:val="nil"/>
              <w:bottom w:val="single" w:sz="4" w:space="0" w:color="auto"/>
              <w:right w:val="single" w:sz="4" w:space="0" w:color="auto"/>
            </w:tcBorders>
            <w:vAlign w:val="center"/>
          </w:tcPr>
          <w:p w:rsidR="004D4189" w:rsidRPr="00F807E0" w:rsidRDefault="004D4189" w:rsidP="00F807E0">
            <w:pPr>
              <w:widowControl/>
              <w:suppressAutoHyphens w:val="0"/>
              <w:jc w:val="center"/>
              <w:rPr>
                <w:kern w:val="0"/>
                <w:lang w:eastAsia="ru-RU"/>
              </w:rPr>
            </w:pPr>
            <w:r w:rsidRPr="00F807E0">
              <w:rPr>
                <w:kern w:val="0"/>
                <w:lang w:eastAsia="ru-RU"/>
              </w:rPr>
              <w:t>Кол.</w:t>
            </w:r>
          </w:p>
        </w:tc>
        <w:tc>
          <w:tcPr>
            <w:tcW w:w="2260" w:type="dxa"/>
            <w:tcBorders>
              <w:top w:val="single" w:sz="4" w:space="0" w:color="auto"/>
              <w:left w:val="nil"/>
              <w:bottom w:val="single" w:sz="4" w:space="0" w:color="auto"/>
              <w:right w:val="single" w:sz="4" w:space="0" w:color="auto"/>
            </w:tcBorders>
            <w:noWrap/>
            <w:vAlign w:val="center"/>
          </w:tcPr>
          <w:p w:rsidR="004D4189" w:rsidRPr="00F807E0" w:rsidRDefault="004D4189" w:rsidP="00F807E0">
            <w:pPr>
              <w:widowControl/>
              <w:suppressAutoHyphens w:val="0"/>
              <w:jc w:val="center"/>
              <w:rPr>
                <w:kern w:val="0"/>
                <w:lang w:eastAsia="ru-RU"/>
              </w:rPr>
            </w:pPr>
            <w:r w:rsidRPr="00F807E0">
              <w:rPr>
                <w:kern w:val="0"/>
                <w:lang w:eastAsia="ru-RU"/>
              </w:rPr>
              <w:t>Примечание</w:t>
            </w:r>
          </w:p>
        </w:tc>
      </w:tr>
      <w:tr w:rsidR="004D4189" w:rsidRPr="00F807E0">
        <w:trPr>
          <w:trHeight w:val="255"/>
        </w:trPr>
        <w:tc>
          <w:tcPr>
            <w:tcW w:w="625" w:type="dxa"/>
            <w:tcBorders>
              <w:top w:val="nil"/>
              <w:left w:val="single" w:sz="4" w:space="0" w:color="auto"/>
              <w:bottom w:val="nil"/>
              <w:right w:val="single" w:sz="4" w:space="0" w:color="auto"/>
            </w:tcBorders>
            <w:noWrap/>
            <w:vAlign w:val="center"/>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w:t>
            </w:r>
          </w:p>
        </w:tc>
        <w:tc>
          <w:tcPr>
            <w:tcW w:w="4476" w:type="dxa"/>
            <w:tcBorders>
              <w:top w:val="single" w:sz="4" w:space="0" w:color="auto"/>
              <w:left w:val="nil"/>
              <w:bottom w:val="nil"/>
              <w:right w:val="single" w:sz="4" w:space="0" w:color="auto"/>
            </w:tcBorders>
            <w:noWrap/>
            <w:vAlign w:val="center"/>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w:t>
            </w:r>
          </w:p>
        </w:tc>
        <w:tc>
          <w:tcPr>
            <w:tcW w:w="1925" w:type="dxa"/>
            <w:tcBorders>
              <w:top w:val="nil"/>
              <w:left w:val="nil"/>
              <w:bottom w:val="nil"/>
              <w:right w:val="single" w:sz="4" w:space="0" w:color="auto"/>
            </w:tcBorders>
            <w:noWrap/>
            <w:vAlign w:val="center"/>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3</w:t>
            </w:r>
          </w:p>
        </w:tc>
        <w:tc>
          <w:tcPr>
            <w:tcW w:w="1220" w:type="dxa"/>
            <w:tcBorders>
              <w:top w:val="nil"/>
              <w:left w:val="nil"/>
              <w:bottom w:val="nil"/>
              <w:right w:val="single" w:sz="4" w:space="0" w:color="auto"/>
            </w:tcBorders>
            <w:noWrap/>
            <w:vAlign w:val="center"/>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4</w:t>
            </w:r>
          </w:p>
        </w:tc>
        <w:tc>
          <w:tcPr>
            <w:tcW w:w="2260" w:type="dxa"/>
            <w:tcBorders>
              <w:top w:val="nil"/>
              <w:left w:val="nil"/>
              <w:bottom w:val="nil"/>
              <w:right w:val="single" w:sz="4" w:space="0" w:color="auto"/>
            </w:tcBorders>
            <w:noWrap/>
            <w:vAlign w:val="center"/>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5</w:t>
            </w:r>
          </w:p>
        </w:tc>
      </w:tr>
      <w:tr w:rsidR="004D4189" w:rsidRPr="00F807E0">
        <w:trPr>
          <w:trHeight w:val="255"/>
        </w:trPr>
        <w:tc>
          <w:tcPr>
            <w:tcW w:w="8246" w:type="dxa"/>
            <w:gridSpan w:val="4"/>
            <w:tcBorders>
              <w:top w:val="single" w:sz="4" w:space="0" w:color="auto"/>
              <w:left w:val="single" w:sz="4" w:space="0" w:color="auto"/>
              <w:bottom w:val="single" w:sz="4" w:space="0" w:color="auto"/>
              <w:right w:val="single" w:sz="4" w:space="0" w:color="auto"/>
            </w:tcBorders>
            <w:noWrap/>
          </w:tcPr>
          <w:p w:rsidR="004D4189" w:rsidRPr="00F807E0" w:rsidRDefault="004D4189" w:rsidP="00F807E0">
            <w:pPr>
              <w:widowControl/>
              <w:suppressAutoHyphens w:val="0"/>
              <w:rPr>
                <w:b/>
                <w:bCs/>
                <w:kern w:val="0"/>
                <w:sz w:val="20"/>
                <w:szCs w:val="20"/>
                <w:lang w:eastAsia="ru-RU"/>
              </w:rPr>
            </w:pPr>
            <w:r w:rsidRPr="00F807E0">
              <w:rPr>
                <w:b/>
                <w:bCs/>
                <w:kern w:val="0"/>
                <w:sz w:val="20"/>
                <w:szCs w:val="20"/>
                <w:lang w:eastAsia="ru-RU"/>
              </w:rPr>
              <w:t xml:space="preserve">                           Раздел 1. </w:t>
            </w:r>
          </w:p>
        </w:tc>
        <w:tc>
          <w:tcPr>
            <w:tcW w:w="2260" w:type="dxa"/>
            <w:tcBorders>
              <w:top w:val="single" w:sz="4" w:space="0" w:color="auto"/>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255"/>
        </w:trPr>
        <w:tc>
          <w:tcPr>
            <w:tcW w:w="10506" w:type="dxa"/>
            <w:gridSpan w:val="5"/>
            <w:tcBorders>
              <w:top w:val="single" w:sz="4" w:space="0" w:color="auto"/>
              <w:left w:val="single" w:sz="4" w:space="0" w:color="auto"/>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xml:space="preserve">                           Внутренняя отделка</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Окрашивание водоэмульсионными составами поверхностей стен, ранее окрашенных известковой или клеевой краской с расчисткой старой краски до 10%</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9,03</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Окрашивание водоэмульсионными составами поверхностей потолков, ранее окрашенных известковой или клеевой краской, с расчисткой старой краски до 10%</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3</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765"/>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3</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Разборка облицовки стен из керамических глазурованных плиток</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поверхности облицовки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0,005</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4</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поверхности облицовки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0,005</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5</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Улучшенная масляная окраска ранее окрашенных стен за один раз с расчисткой старой краски до 35%</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1,5</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6</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Улучшенная  /противопожарная/ окраска  ранее окрашенных стен за два раза с расчисткой старой краски до 35%</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0,72</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7</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Окраска масляными составами деревянных поручней с покрытием лаком</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0,05</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8</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Улучшенная масляная окраска ранее окрашенных окон за один раз с расчисткой старой краски до 10%</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0,14</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9</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Улучшенная масляная окраска ранее окрашенных дверей за один раз с расчисткой старой краски до 10%</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1,05</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Улучшенная масляная окраска ранее окрашенных полов за один раз с расчисткой старой краски до 10%</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1,18</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255"/>
        </w:trPr>
        <w:tc>
          <w:tcPr>
            <w:tcW w:w="10506" w:type="dxa"/>
            <w:gridSpan w:val="5"/>
            <w:tcBorders>
              <w:top w:val="single" w:sz="4" w:space="0" w:color="auto"/>
              <w:left w:val="single" w:sz="4" w:space="0" w:color="auto"/>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xml:space="preserve">                           Полы</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11</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Разборка плинтусов деревянных и из пластмассовых материалов</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 плинтуса</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0,9</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12</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Устройство покрытий из линолеума на клее «Бустилат»</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покрытия</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0,8</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13</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Устройство плинтусов поливинилхлоридных на клее КН-2</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 плинтуса</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0,9</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255"/>
        </w:trPr>
        <w:tc>
          <w:tcPr>
            <w:tcW w:w="10506" w:type="dxa"/>
            <w:gridSpan w:val="5"/>
            <w:tcBorders>
              <w:top w:val="single" w:sz="4" w:space="0" w:color="auto"/>
              <w:left w:val="single" w:sz="4" w:space="0" w:color="auto"/>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xml:space="preserve">                           Двери металлические</w:t>
            </w:r>
          </w:p>
        </w:tc>
      </w:tr>
      <w:tr w:rsidR="004D4189" w:rsidRPr="00F807E0">
        <w:trPr>
          <w:trHeight w:val="765"/>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14</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Снятие дверных полотен</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дверных полотен</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0,06</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15</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Демонтаж дверных коробок в каменных стенах с отбивкой штукатурки в откосах</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коробок</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0,03</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16</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Монтаж конструкций дверей, люков</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 т конструкций</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0,12</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17</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Двери стальные утепленные однопольные                                            Цена: 16000/5,880/1,18*1,02</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комплект</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3</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18</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Закрывательдверной гидравлический рычажный в алюминиевом корпусе</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шт.</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3</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19</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Устройство герметизации коробок окон и  дверей мастикой вулканизирующейсятиоколовой</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 шва</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0,181</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20</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Ремонт штукатурки откосов внутри здания по камню и бетону цементно-известковым раствором прямолинейных</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отремонтированной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0,04</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255"/>
        </w:trPr>
        <w:tc>
          <w:tcPr>
            <w:tcW w:w="10506" w:type="dxa"/>
            <w:gridSpan w:val="5"/>
            <w:tcBorders>
              <w:top w:val="single" w:sz="4" w:space="0" w:color="auto"/>
              <w:left w:val="single" w:sz="4" w:space="0" w:color="auto"/>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xml:space="preserve">                           Фасад</w:t>
            </w:r>
          </w:p>
        </w:tc>
      </w:tr>
      <w:tr w:rsidR="004D4189" w:rsidRPr="00F807E0">
        <w:trPr>
          <w:trHeight w:val="765"/>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21</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Устройство герметизации горизонтальных и вертикальных стыков стеновых панелей мастикой вулканизирующейсятиоколовой</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 шва</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0,15</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255"/>
        </w:trPr>
        <w:tc>
          <w:tcPr>
            <w:tcW w:w="10506" w:type="dxa"/>
            <w:gridSpan w:val="5"/>
            <w:tcBorders>
              <w:top w:val="single" w:sz="4" w:space="0" w:color="auto"/>
              <w:left w:val="single" w:sz="4" w:space="0" w:color="auto"/>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xml:space="preserve">                           Тротуары</w:t>
            </w:r>
          </w:p>
        </w:tc>
      </w:tr>
      <w:tr w:rsidR="004D4189" w:rsidRPr="00F807E0">
        <w:trPr>
          <w:trHeight w:val="255"/>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22</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Разборка деревянных  тротуаров</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0,04</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23</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Устройство деревянных тротуаров</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тротуара</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0,04</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255"/>
        </w:trPr>
        <w:tc>
          <w:tcPr>
            <w:tcW w:w="8246" w:type="dxa"/>
            <w:gridSpan w:val="4"/>
            <w:tcBorders>
              <w:top w:val="single" w:sz="4" w:space="0" w:color="auto"/>
              <w:left w:val="single" w:sz="4" w:space="0" w:color="auto"/>
              <w:bottom w:val="single" w:sz="4" w:space="0" w:color="auto"/>
              <w:right w:val="single" w:sz="4" w:space="0" w:color="auto"/>
            </w:tcBorders>
            <w:noWrap/>
          </w:tcPr>
          <w:p w:rsidR="004D4189" w:rsidRPr="00F807E0" w:rsidRDefault="004D4189" w:rsidP="00F807E0">
            <w:pPr>
              <w:widowControl/>
              <w:suppressAutoHyphens w:val="0"/>
              <w:rPr>
                <w:b/>
                <w:bCs/>
                <w:kern w:val="0"/>
                <w:sz w:val="20"/>
                <w:szCs w:val="20"/>
                <w:lang w:eastAsia="ru-RU"/>
              </w:rPr>
            </w:pPr>
            <w:r w:rsidRPr="00F807E0">
              <w:rPr>
                <w:b/>
                <w:bCs/>
                <w:kern w:val="0"/>
                <w:sz w:val="20"/>
                <w:szCs w:val="20"/>
                <w:lang w:eastAsia="ru-RU"/>
              </w:rPr>
              <w:t xml:space="preserve">                           Раздел 2. Прогулочная веранда   6 веранд</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24</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Разборка покрытий кровель из волнистых и полуволнистых асбестоцементных листов</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покрытия</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1,44</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25</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Монтаж кровельного покрытия из профилированного листа при высоте здания до 25 м</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покрытия</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1,44</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26</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Профили с трапециевидными гофрами из оцинкованного проката</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т</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0,8942</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255"/>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27</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Шурупы-саморезы 4,2х16 мм</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шт.</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1150</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28</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Разборка покрытий полов дощатых</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покрытия</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0,07</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29</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Разборка оснований покрытия полов лаг из досок и брусков</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основания</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0,07</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255"/>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30</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Укладка лаг по кирпичным подкладкам</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пола</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0,07</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51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31</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Устройство покрытий дощатых толщиной 36 мм</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покрытия</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0,07</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32</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Простая масляная окраска ранее окрашенных полов с подготовкой и расчисткой старой краски до 10%</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1,2</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r w:rsidR="004D4189" w:rsidRPr="00F807E0">
        <w:trPr>
          <w:trHeight w:val="1020"/>
        </w:trPr>
        <w:tc>
          <w:tcPr>
            <w:tcW w:w="625" w:type="dxa"/>
            <w:tcBorders>
              <w:top w:val="nil"/>
              <w:left w:val="single" w:sz="4" w:space="0" w:color="auto"/>
              <w:bottom w:val="single" w:sz="4" w:space="0" w:color="auto"/>
              <w:right w:val="single" w:sz="4" w:space="0" w:color="auto"/>
            </w:tcBorders>
            <w:noWrap/>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33</w:t>
            </w:r>
          </w:p>
        </w:tc>
        <w:tc>
          <w:tcPr>
            <w:tcW w:w="4476" w:type="dxa"/>
            <w:tcBorders>
              <w:top w:val="nil"/>
              <w:left w:val="nil"/>
              <w:bottom w:val="single" w:sz="4" w:space="0" w:color="auto"/>
              <w:right w:val="single" w:sz="4" w:space="0" w:color="auto"/>
            </w:tcBorders>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Простая масляная окраска ранее окрашенных стен с подготовкой и расчисткой старой краски до 10%</w:t>
            </w:r>
          </w:p>
        </w:tc>
        <w:tc>
          <w:tcPr>
            <w:tcW w:w="1925" w:type="dxa"/>
            <w:tcBorders>
              <w:top w:val="nil"/>
              <w:left w:val="nil"/>
              <w:bottom w:val="single" w:sz="4" w:space="0" w:color="auto"/>
              <w:right w:val="single" w:sz="4" w:space="0" w:color="auto"/>
            </w:tcBorders>
          </w:tcPr>
          <w:p w:rsidR="004D4189" w:rsidRPr="00F807E0" w:rsidRDefault="004D4189" w:rsidP="00F807E0">
            <w:pPr>
              <w:widowControl/>
              <w:suppressAutoHyphens w:val="0"/>
              <w:jc w:val="center"/>
              <w:rPr>
                <w:kern w:val="0"/>
                <w:sz w:val="20"/>
                <w:szCs w:val="20"/>
                <w:lang w:eastAsia="ru-RU"/>
              </w:rPr>
            </w:pPr>
            <w:r w:rsidRPr="00F807E0">
              <w:rPr>
                <w:kern w:val="0"/>
                <w:sz w:val="20"/>
                <w:szCs w:val="20"/>
                <w:lang w:eastAsia="ru-RU"/>
              </w:rPr>
              <w:t>100 м2 окрашиваемой поверхности</w:t>
            </w:r>
          </w:p>
        </w:tc>
        <w:tc>
          <w:tcPr>
            <w:tcW w:w="1220" w:type="dxa"/>
            <w:tcBorders>
              <w:top w:val="nil"/>
              <w:left w:val="nil"/>
              <w:bottom w:val="single" w:sz="4" w:space="0" w:color="auto"/>
              <w:right w:val="single" w:sz="4" w:space="0" w:color="auto"/>
            </w:tcBorders>
            <w:noWrap/>
          </w:tcPr>
          <w:p w:rsidR="004D4189" w:rsidRPr="00F807E0" w:rsidRDefault="004D4189" w:rsidP="00F807E0">
            <w:pPr>
              <w:widowControl/>
              <w:suppressAutoHyphens w:val="0"/>
              <w:jc w:val="right"/>
              <w:rPr>
                <w:kern w:val="0"/>
                <w:sz w:val="20"/>
                <w:szCs w:val="20"/>
                <w:lang w:eastAsia="ru-RU"/>
              </w:rPr>
            </w:pPr>
            <w:r w:rsidRPr="00F807E0">
              <w:rPr>
                <w:kern w:val="0"/>
                <w:sz w:val="20"/>
                <w:szCs w:val="20"/>
                <w:lang w:eastAsia="ru-RU"/>
              </w:rPr>
              <w:t>1,68</w:t>
            </w:r>
          </w:p>
        </w:tc>
        <w:tc>
          <w:tcPr>
            <w:tcW w:w="2260" w:type="dxa"/>
            <w:tcBorders>
              <w:top w:val="nil"/>
              <w:left w:val="nil"/>
              <w:bottom w:val="single" w:sz="4" w:space="0" w:color="auto"/>
              <w:right w:val="single" w:sz="4" w:space="0" w:color="auto"/>
            </w:tcBorders>
            <w:noWrap/>
          </w:tcPr>
          <w:p w:rsidR="004D4189" w:rsidRPr="00F807E0" w:rsidRDefault="004D4189" w:rsidP="00F807E0">
            <w:pPr>
              <w:widowControl/>
              <w:suppressAutoHyphens w:val="0"/>
              <w:rPr>
                <w:kern w:val="0"/>
                <w:sz w:val="20"/>
                <w:szCs w:val="20"/>
                <w:lang w:eastAsia="ru-RU"/>
              </w:rPr>
            </w:pPr>
            <w:r w:rsidRPr="00F807E0">
              <w:rPr>
                <w:kern w:val="0"/>
                <w:sz w:val="20"/>
                <w:szCs w:val="20"/>
                <w:lang w:eastAsia="ru-RU"/>
              </w:rPr>
              <w:t> </w:t>
            </w:r>
          </w:p>
        </w:tc>
      </w:tr>
    </w:tbl>
    <w:p w:rsidR="004D4189" w:rsidRDefault="004D4189" w:rsidP="00AF23D9">
      <w:pPr>
        <w:ind w:firstLine="426"/>
        <w:jc w:val="both"/>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Default="004D4189" w:rsidP="00AF23D9">
      <w:pPr>
        <w:jc w:val="right"/>
        <w:rPr>
          <w:sz w:val="20"/>
          <w:szCs w:val="20"/>
        </w:rPr>
      </w:pPr>
    </w:p>
    <w:p w:rsidR="004D4189" w:rsidRPr="001059DD" w:rsidRDefault="004D4189" w:rsidP="00AF23D9">
      <w:pPr>
        <w:jc w:val="right"/>
        <w:rPr>
          <w:sz w:val="20"/>
          <w:szCs w:val="20"/>
        </w:rPr>
      </w:pPr>
      <w:r w:rsidRPr="001059DD">
        <w:rPr>
          <w:sz w:val="20"/>
          <w:szCs w:val="20"/>
        </w:rPr>
        <w:t>Приложение № 2</w:t>
      </w:r>
    </w:p>
    <w:p w:rsidR="004D4189" w:rsidRDefault="004D4189" w:rsidP="00AF23D9">
      <w:pPr>
        <w:jc w:val="right"/>
        <w:rPr>
          <w:sz w:val="20"/>
          <w:szCs w:val="20"/>
        </w:rPr>
      </w:pPr>
      <w:r w:rsidRPr="001059DD">
        <w:rPr>
          <w:sz w:val="20"/>
          <w:szCs w:val="20"/>
        </w:rPr>
        <w:t xml:space="preserve">к  документации </w:t>
      </w:r>
      <w:r>
        <w:rPr>
          <w:sz w:val="20"/>
          <w:szCs w:val="20"/>
        </w:rPr>
        <w:t>об электронном запросе котировок</w:t>
      </w:r>
    </w:p>
    <w:p w:rsidR="004D4189" w:rsidRDefault="004D4189" w:rsidP="00F807E0">
      <w:pPr>
        <w:jc w:val="right"/>
        <w:rPr>
          <w:sz w:val="20"/>
          <w:szCs w:val="20"/>
        </w:rPr>
      </w:pPr>
      <w:r w:rsidRPr="00C43C67">
        <w:rPr>
          <w:sz w:val="20"/>
          <w:szCs w:val="20"/>
        </w:rPr>
        <w:t xml:space="preserve">на право заключить </w:t>
      </w:r>
      <w:r>
        <w:rPr>
          <w:sz w:val="20"/>
          <w:szCs w:val="20"/>
        </w:rPr>
        <w:t>контракт  на Ремонт  теневых навесов от 27.07.2014г.</w:t>
      </w:r>
    </w:p>
    <w:p w:rsidR="004D4189" w:rsidRDefault="004D4189" w:rsidP="00AF23D9">
      <w:pPr>
        <w:jc w:val="right"/>
        <w:rPr>
          <w:b/>
          <w:bCs/>
        </w:rPr>
      </w:pPr>
    </w:p>
    <w:p w:rsidR="004D4189" w:rsidRDefault="004D4189" w:rsidP="00AF23D9">
      <w:pPr>
        <w:jc w:val="center"/>
        <w:rPr>
          <w:b/>
          <w:bCs/>
        </w:rPr>
      </w:pPr>
      <w:r>
        <w:rPr>
          <w:b/>
          <w:bCs/>
        </w:rPr>
        <w:t xml:space="preserve">ОБРАЗЦЫ ФОРМ И ДОКУМЕНТОВ ДЛЯ ЗАПОЛНЕНИЯ </w:t>
      </w:r>
    </w:p>
    <w:p w:rsidR="004D4189" w:rsidRDefault="004D4189" w:rsidP="00AF23D9">
      <w:pPr>
        <w:jc w:val="center"/>
        <w:rPr>
          <w:b/>
          <w:bCs/>
        </w:rPr>
      </w:pPr>
      <w:r>
        <w:rPr>
          <w:b/>
          <w:bCs/>
        </w:rPr>
        <w:t>УЧАСТНИКАМИ ПРОЦЕДУРЫ ЗАКУПКИ</w:t>
      </w:r>
    </w:p>
    <w:p w:rsidR="004D4189" w:rsidRDefault="004D4189" w:rsidP="00AF23D9">
      <w:pPr>
        <w:shd w:val="clear" w:color="auto" w:fill="FFFFFF"/>
        <w:tabs>
          <w:tab w:val="center" w:pos="5078"/>
          <w:tab w:val="right" w:pos="10156"/>
        </w:tabs>
        <w:jc w:val="center"/>
        <w:rPr>
          <w:b/>
          <w:bCs/>
          <w:color w:val="000000"/>
        </w:rPr>
      </w:pPr>
    </w:p>
    <w:p w:rsidR="004D4189" w:rsidRDefault="004D4189" w:rsidP="00AF23D9">
      <w:pPr>
        <w:shd w:val="clear" w:color="auto" w:fill="FFFFFF"/>
        <w:tabs>
          <w:tab w:val="center" w:pos="5078"/>
          <w:tab w:val="right" w:pos="10156"/>
        </w:tabs>
        <w:jc w:val="center"/>
        <w:rPr>
          <w:b/>
          <w:bCs/>
          <w:color w:val="000000"/>
        </w:rPr>
      </w:pPr>
      <w:r>
        <w:rPr>
          <w:b/>
          <w:bCs/>
          <w:color w:val="000000"/>
        </w:rPr>
        <w:t>ФОРМА № 1 «ЗАЯВКА НА УЧАСТИЕ В ЭЛЕКТРОННОМ ЗАПРОСЕ КОТИРОВОК»</w:t>
      </w:r>
    </w:p>
    <w:p w:rsidR="004D4189" w:rsidRDefault="004D4189" w:rsidP="00AF23D9">
      <w:pPr>
        <w:shd w:val="clear" w:color="auto" w:fill="FFFFFF"/>
        <w:jc w:val="right"/>
        <w:rPr>
          <w:color w:val="000000"/>
        </w:rPr>
      </w:pPr>
    </w:p>
    <w:p w:rsidR="004D4189" w:rsidRDefault="004D4189" w:rsidP="00AF23D9">
      <w:r>
        <w:t xml:space="preserve">На бланке Участника процедуры закупки </w:t>
      </w:r>
    </w:p>
    <w:p w:rsidR="004D4189" w:rsidRPr="001059DD" w:rsidRDefault="004D4189" w:rsidP="00AF23D9">
      <w:pPr>
        <w:shd w:val="clear" w:color="auto" w:fill="FFFFFF"/>
        <w:rPr>
          <w:i/>
          <w:iCs/>
          <w:color w:val="000000"/>
          <w:sz w:val="20"/>
          <w:szCs w:val="20"/>
        </w:rPr>
      </w:pPr>
      <w:r w:rsidRPr="001059DD">
        <w:rPr>
          <w:i/>
          <w:iCs/>
          <w:color w:val="000000"/>
          <w:sz w:val="20"/>
          <w:szCs w:val="20"/>
        </w:rPr>
        <w:t>(по возможности)</w:t>
      </w:r>
    </w:p>
    <w:p w:rsidR="004D4189" w:rsidRDefault="004D4189" w:rsidP="00AF23D9">
      <w:pPr>
        <w:shd w:val="clear" w:color="auto" w:fill="FFFFFF"/>
        <w:rPr>
          <w:color w:val="000000"/>
        </w:rPr>
      </w:pPr>
      <w:r>
        <w:rPr>
          <w:i/>
          <w:iCs/>
          <w:color w:val="000000"/>
        </w:rPr>
        <w:t>Дата, исх. номер</w:t>
      </w:r>
    </w:p>
    <w:p w:rsidR="004D4189" w:rsidRDefault="004D4189" w:rsidP="00AF23D9">
      <w:pPr>
        <w:shd w:val="clear" w:color="auto" w:fill="FFFFFF"/>
        <w:rPr>
          <w:b/>
          <w:bCs/>
          <w:color w:val="000000"/>
        </w:rPr>
      </w:pPr>
    </w:p>
    <w:p w:rsidR="004D4189" w:rsidRDefault="004D4189" w:rsidP="00AF23D9">
      <w:pPr>
        <w:shd w:val="clear" w:color="auto" w:fill="FFFFFF"/>
        <w:jc w:val="center"/>
        <w:rPr>
          <w:b/>
          <w:bCs/>
          <w:color w:val="000000"/>
        </w:rPr>
      </w:pPr>
      <w:r>
        <w:rPr>
          <w:b/>
          <w:bCs/>
          <w:color w:val="000000"/>
        </w:rPr>
        <w:t xml:space="preserve">ЗАЯВКА НА УЧАСТИЕ В ЭЛЕКТРОННОМ ЗАПРОСЕ КОТИРОВОК </w:t>
      </w:r>
    </w:p>
    <w:p w:rsidR="004D4189" w:rsidRDefault="004D4189" w:rsidP="00AF23D9">
      <w:pPr>
        <w:jc w:val="center"/>
        <w:rPr>
          <w:b/>
          <w:bCs/>
        </w:rPr>
      </w:pPr>
      <w:r>
        <w:rPr>
          <w:b/>
          <w:bCs/>
        </w:rPr>
        <w:t xml:space="preserve">на участие в электронном запросе котировок </w:t>
      </w:r>
      <w:r w:rsidRPr="00C43C67">
        <w:rPr>
          <w:b/>
          <w:bCs/>
        </w:rPr>
        <w:t xml:space="preserve">на право заключить </w:t>
      </w:r>
      <w:r>
        <w:rPr>
          <w:b/>
          <w:bCs/>
        </w:rPr>
        <w:t>контракт</w:t>
      </w:r>
    </w:p>
    <w:p w:rsidR="004D4189" w:rsidRDefault="004D4189" w:rsidP="00AF23D9">
      <w:pPr>
        <w:jc w:val="center"/>
        <w:rPr>
          <w:b/>
          <w:bCs/>
        </w:rPr>
      </w:pPr>
      <w:r>
        <w:rPr>
          <w:b/>
          <w:bCs/>
        </w:rPr>
        <w:t>на Ремонт теневых навесов</w:t>
      </w:r>
    </w:p>
    <w:p w:rsidR="004D4189" w:rsidRDefault="004D4189" w:rsidP="00AF23D9">
      <w:pPr>
        <w:jc w:val="center"/>
        <w:rPr>
          <w:b/>
          <w:bCs/>
        </w:rPr>
      </w:pPr>
    </w:p>
    <w:p w:rsidR="004D4189" w:rsidRDefault="004D4189" w:rsidP="00AF23D9">
      <w:pPr>
        <w:shd w:val="clear" w:color="auto" w:fill="FFFFFF"/>
        <w:ind w:firstLine="709"/>
        <w:jc w:val="both"/>
        <w:rPr>
          <w:color w:val="000000"/>
        </w:rPr>
      </w:pPr>
      <w:r>
        <w:t>Изучив извещение и документацию об электронном запросе котировок на право заключения  вышеупомянутого контракта</w:t>
      </w:r>
      <w:r>
        <w:rPr>
          <w:i/>
          <w:iCs/>
          <w:color w:val="000000"/>
          <w:sz w:val="20"/>
          <w:szCs w:val="20"/>
        </w:rPr>
        <w:t xml:space="preserve">(указать наименование  Участника процедуры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Pr>
          <w:color w:val="000000"/>
        </w:rPr>
        <w:t xml:space="preserve">в лице </w:t>
      </w:r>
      <w:r>
        <w:rPr>
          <w:i/>
          <w:iCs/>
          <w:color w:val="000000"/>
          <w:sz w:val="20"/>
          <w:szCs w:val="20"/>
        </w:rPr>
        <w:t xml:space="preserve">(указать наименование должности, Ф.И.О. руководителя, уполномоченного лица для юридического лица), </w:t>
      </w:r>
      <w:r>
        <w:rPr>
          <w:color w:val="000000"/>
        </w:rPr>
        <w:t>действующего на основании</w:t>
      </w:r>
      <w:r>
        <w:rPr>
          <w:i/>
          <w:iCs/>
          <w:color w:val="000000"/>
          <w:sz w:val="20"/>
          <w:szCs w:val="20"/>
        </w:rPr>
        <w:t xml:space="preserve"> (указать основания Устав, доверенность) </w:t>
      </w:r>
      <w:r>
        <w:rPr>
          <w:color w:val="000000"/>
        </w:rPr>
        <w:t>настоящей котировочной заявкой сообщает о согласии участвовать в электронного запроса котировок на условиях, установленных в извещении и документации об электронном запросе котировок, и направляет настоящую заявку.</w:t>
      </w:r>
    </w:p>
    <w:p w:rsidR="004D4189" w:rsidRDefault="004D4189" w:rsidP="00AF23D9">
      <w:pPr>
        <w:shd w:val="clear" w:color="auto" w:fill="FFFFFF"/>
        <w:ind w:firstLine="709"/>
        <w:jc w:val="both"/>
        <w:rPr>
          <w:color w:val="000000"/>
        </w:rPr>
      </w:pPr>
      <w:r>
        <w:rPr>
          <w:color w:val="000000"/>
        </w:rPr>
        <w:t>1. Мы подтверждаем, что извещение и документация об электронном запросе котировок нами изучена и является понятной во всем.</w:t>
      </w:r>
    </w:p>
    <w:p w:rsidR="004D4189" w:rsidRDefault="004D4189" w:rsidP="00AF23D9">
      <w:pPr>
        <w:numPr>
          <w:ilvl w:val="2"/>
          <w:numId w:val="9"/>
        </w:numPr>
        <w:shd w:val="clear" w:color="auto" w:fill="FFFFFF"/>
        <w:tabs>
          <w:tab w:val="clear" w:pos="1440"/>
          <w:tab w:val="num" w:pos="993"/>
        </w:tabs>
        <w:ind w:left="0" w:firstLine="709"/>
        <w:jc w:val="both"/>
        <w:rPr>
          <w:color w:val="000000"/>
        </w:rPr>
      </w:pPr>
      <w:r>
        <w:rPr>
          <w:color w:val="000000"/>
        </w:rPr>
        <w:t xml:space="preserve">Принимаем и обязуемся исполнить в полном объеме все условия </w:t>
      </w:r>
      <w:r w:rsidRPr="00DE16B4">
        <w:rPr>
          <w:color w:val="000000"/>
        </w:rPr>
        <w:t>контракта</w:t>
      </w:r>
      <w:r>
        <w:rPr>
          <w:color w:val="000000"/>
        </w:rPr>
        <w:t xml:space="preserve"> (предмет </w:t>
      </w:r>
      <w:r w:rsidRPr="00DE16B4">
        <w:rPr>
          <w:color w:val="000000"/>
        </w:rPr>
        <w:t>контракта</w:t>
      </w:r>
      <w:r>
        <w:rPr>
          <w:color w:val="000000"/>
        </w:rPr>
        <w:t>, форма и условия оплаты, место и сроки поставки, срок и объем предоставления гарантий качества и другие условия), указанные в извещении и документации об электронном запросе котировок по нижеуказанной цене.</w:t>
      </w:r>
    </w:p>
    <w:p w:rsidR="004D4189" w:rsidRDefault="004D4189" w:rsidP="00AF23D9">
      <w:pPr>
        <w:shd w:val="clear" w:color="auto" w:fill="FFFFFF"/>
        <w:ind w:firstLine="709"/>
        <w:jc w:val="both"/>
        <w:rPr>
          <w:color w:val="000000"/>
        </w:rPr>
      </w:pPr>
      <w:r>
        <w:rPr>
          <w:color w:val="000000"/>
        </w:rPr>
        <w:t>Наше предложение о цене товара и работ, являющихся предметом контракта, содержится в следующей смете:</w:t>
      </w:r>
    </w:p>
    <w:p w:rsidR="004D4189" w:rsidRDefault="004D4189" w:rsidP="00AF23D9">
      <w:pPr>
        <w:shd w:val="clear" w:color="auto" w:fill="FFFFFF"/>
        <w:ind w:firstLine="709"/>
        <w:jc w:val="both"/>
        <w:rPr>
          <w:color w:val="000000"/>
        </w:rPr>
      </w:pPr>
    </w:p>
    <w:tbl>
      <w:tblPr>
        <w:tblW w:w="992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7"/>
        <w:gridCol w:w="3422"/>
        <w:gridCol w:w="735"/>
        <w:gridCol w:w="930"/>
        <w:gridCol w:w="1455"/>
        <w:gridCol w:w="1590"/>
        <w:gridCol w:w="1244"/>
      </w:tblGrid>
      <w:tr w:rsidR="004D4189">
        <w:tc>
          <w:tcPr>
            <w:tcW w:w="547" w:type="dxa"/>
          </w:tcPr>
          <w:p w:rsidR="004D4189" w:rsidRDefault="004D4189" w:rsidP="00184710">
            <w:pPr>
              <w:pStyle w:val="a4"/>
              <w:snapToGrid w:val="0"/>
              <w:jc w:val="center"/>
              <w:rPr>
                <w:sz w:val="20"/>
                <w:szCs w:val="20"/>
              </w:rPr>
            </w:pPr>
            <w:r>
              <w:rPr>
                <w:sz w:val="20"/>
                <w:szCs w:val="20"/>
              </w:rPr>
              <w:t>№ п/п</w:t>
            </w:r>
          </w:p>
        </w:tc>
        <w:tc>
          <w:tcPr>
            <w:tcW w:w="3422" w:type="dxa"/>
          </w:tcPr>
          <w:p w:rsidR="004D4189" w:rsidRDefault="004D4189" w:rsidP="00184710">
            <w:pPr>
              <w:pStyle w:val="a4"/>
              <w:snapToGrid w:val="0"/>
              <w:jc w:val="center"/>
              <w:rPr>
                <w:sz w:val="20"/>
                <w:szCs w:val="20"/>
              </w:rPr>
            </w:pPr>
            <w:r>
              <w:rPr>
                <w:sz w:val="20"/>
                <w:szCs w:val="20"/>
              </w:rPr>
              <w:t>Наименование товаров, работ, услуг/ Функциональные характеристики (потребительские свойства товара), качественные характеристики работ, услуг</w:t>
            </w:r>
          </w:p>
        </w:tc>
        <w:tc>
          <w:tcPr>
            <w:tcW w:w="735" w:type="dxa"/>
          </w:tcPr>
          <w:p w:rsidR="004D4189" w:rsidRDefault="004D4189" w:rsidP="00184710">
            <w:pPr>
              <w:pStyle w:val="a4"/>
              <w:snapToGrid w:val="0"/>
              <w:jc w:val="center"/>
              <w:rPr>
                <w:sz w:val="20"/>
                <w:szCs w:val="20"/>
              </w:rPr>
            </w:pPr>
            <w:r>
              <w:rPr>
                <w:sz w:val="20"/>
                <w:szCs w:val="20"/>
              </w:rPr>
              <w:t>Ед. изм.</w:t>
            </w:r>
          </w:p>
        </w:tc>
        <w:tc>
          <w:tcPr>
            <w:tcW w:w="930" w:type="dxa"/>
          </w:tcPr>
          <w:p w:rsidR="004D4189" w:rsidRDefault="004D4189" w:rsidP="00184710">
            <w:pPr>
              <w:pStyle w:val="a4"/>
              <w:snapToGrid w:val="0"/>
              <w:jc w:val="center"/>
              <w:rPr>
                <w:sz w:val="20"/>
                <w:szCs w:val="20"/>
              </w:rPr>
            </w:pPr>
            <w:r>
              <w:rPr>
                <w:sz w:val="20"/>
                <w:szCs w:val="20"/>
              </w:rPr>
              <w:t>Кол-во</w:t>
            </w:r>
          </w:p>
        </w:tc>
        <w:tc>
          <w:tcPr>
            <w:tcW w:w="1455" w:type="dxa"/>
          </w:tcPr>
          <w:p w:rsidR="004D4189" w:rsidRDefault="004D4189" w:rsidP="00184710">
            <w:pPr>
              <w:pStyle w:val="a4"/>
              <w:snapToGrid w:val="0"/>
              <w:jc w:val="center"/>
              <w:rPr>
                <w:sz w:val="20"/>
                <w:szCs w:val="20"/>
              </w:rPr>
            </w:pPr>
            <w:r>
              <w:rPr>
                <w:sz w:val="20"/>
                <w:szCs w:val="20"/>
              </w:rPr>
              <w:t>Цена за единицу изм. (с учетом НДС) в рублях РФ</w:t>
            </w:r>
          </w:p>
        </w:tc>
        <w:tc>
          <w:tcPr>
            <w:tcW w:w="1590" w:type="dxa"/>
          </w:tcPr>
          <w:p w:rsidR="004D4189" w:rsidRDefault="004D4189" w:rsidP="00EF3D0A">
            <w:pPr>
              <w:pStyle w:val="a4"/>
              <w:snapToGrid w:val="0"/>
              <w:jc w:val="center"/>
              <w:rPr>
                <w:sz w:val="20"/>
                <w:szCs w:val="20"/>
              </w:rPr>
            </w:pPr>
            <w:r>
              <w:rPr>
                <w:sz w:val="20"/>
                <w:szCs w:val="20"/>
              </w:rPr>
              <w:t>ВСЕГО: предлагаемая цена контракта</w:t>
            </w:r>
            <w:bookmarkStart w:id="2" w:name="_GoBack"/>
            <w:bookmarkEnd w:id="2"/>
            <w:r>
              <w:rPr>
                <w:sz w:val="20"/>
                <w:szCs w:val="20"/>
              </w:rPr>
              <w:t xml:space="preserve"> с учетом НДС, в рублях</w:t>
            </w:r>
          </w:p>
        </w:tc>
        <w:tc>
          <w:tcPr>
            <w:tcW w:w="1244" w:type="dxa"/>
          </w:tcPr>
          <w:p w:rsidR="004D4189" w:rsidRDefault="004D4189" w:rsidP="00184710">
            <w:pPr>
              <w:pStyle w:val="a4"/>
              <w:snapToGrid w:val="0"/>
              <w:jc w:val="center"/>
              <w:rPr>
                <w:sz w:val="20"/>
                <w:szCs w:val="20"/>
              </w:rPr>
            </w:pPr>
            <w:r>
              <w:rPr>
                <w:sz w:val="20"/>
                <w:szCs w:val="20"/>
              </w:rPr>
              <w:t xml:space="preserve">Примечание </w:t>
            </w:r>
          </w:p>
        </w:tc>
      </w:tr>
      <w:tr w:rsidR="004D4189">
        <w:tc>
          <w:tcPr>
            <w:tcW w:w="547" w:type="dxa"/>
          </w:tcPr>
          <w:p w:rsidR="004D4189" w:rsidRDefault="004D4189" w:rsidP="00184710">
            <w:pPr>
              <w:pStyle w:val="a4"/>
              <w:snapToGrid w:val="0"/>
              <w:rPr>
                <w:b/>
                <w:bCs/>
                <w:i/>
                <w:iCs/>
                <w:sz w:val="20"/>
                <w:szCs w:val="20"/>
              </w:rPr>
            </w:pPr>
          </w:p>
        </w:tc>
        <w:tc>
          <w:tcPr>
            <w:tcW w:w="3422" w:type="dxa"/>
          </w:tcPr>
          <w:p w:rsidR="004D4189" w:rsidRDefault="004D4189" w:rsidP="00184710">
            <w:pPr>
              <w:pStyle w:val="a4"/>
              <w:snapToGrid w:val="0"/>
              <w:rPr>
                <w:b/>
                <w:bCs/>
                <w:i/>
                <w:iCs/>
                <w:sz w:val="20"/>
                <w:szCs w:val="20"/>
              </w:rPr>
            </w:pPr>
          </w:p>
        </w:tc>
        <w:tc>
          <w:tcPr>
            <w:tcW w:w="735" w:type="dxa"/>
          </w:tcPr>
          <w:p w:rsidR="004D4189" w:rsidRDefault="004D4189" w:rsidP="00184710">
            <w:pPr>
              <w:pStyle w:val="a4"/>
              <w:snapToGrid w:val="0"/>
              <w:jc w:val="center"/>
              <w:rPr>
                <w:b/>
                <w:bCs/>
                <w:i/>
                <w:iCs/>
                <w:sz w:val="20"/>
                <w:szCs w:val="20"/>
              </w:rPr>
            </w:pPr>
          </w:p>
        </w:tc>
        <w:tc>
          <w:tcPr>
            <w:tcW w:w="930" w:type="dxa"/>
          </w:tcPr>
          <w:p w:rsidR="004D4189" w:rsidRDefault="004D4189" w:rsidP="00184710">
            <w:pPr>
              <w:pStyle w:val="a4"/>
              <w:snapToGrid w:val="0"/>
              <w:jc w:val="center"/>
              <w:rPr>
                <w:b/>
                <w:bCs/>
                <w:i/>
                <w:iCs/>
                <w:sz w:val="20"/>
                <w:szCs w:val="20"/>
              </w:rPr>
            </w:pPr>
          </w:p>
        </w:tc>
        <w:tc>
          <w:tcPr>
            <w:tcW w:w="1455" w:type="dxa"/>
          </w:tcPr>
          <w:p w:rsidR="004D4189" w:rsidRDefault="004D4189" w:rsidP="00184710">
            <w:pPr>
              <w:pStyle w:val="a4"/>
              <w:snapToGrid w:val="0"/>
              <w:jc w:val="center"/>
              <w:rPr>
                <w:b/>
                <w:bCs/>
                <w:i/>
                <w:iCs/>
                <w:sz w:val="20"/>
                <w:szCs w:val="20"/>
              </w:rPr>
            </w:pPr>
          </w:p>
        </w:tc>
        <w:tc>
          <w:tcPr>
            <w:tcW w:w="1590" w:type="dxa"/>
          </w:tcPr>
          <w:p w:rsidR="004D4189" w:rsidRDefault="004D4189" w:rsidP="00184710">
            <w:pPr>
              <w:pStyle w:val="a4"/>
              <w:snapToGrid w:val="0"/>
              <w:jc w:val="center"/>
              <w:rPr>
                <w:b/>
                <w:bCs/>
                <w:i/>
                <w:iCs/>
                <w:sz w:val="20"/>
                <w:szCs w:val="20"/>
              </w:rPr>
            </w:pPr>
          </w:p>
        </w:tc>
        <w:tc>
          <w:tcPr>
            <w:tcW w:w="1244" w:type="dxa"/>
          </w:tcPr>
          <w:p w:rsidR="004D4189" w:rsidRDefault="004D4189" w:rsidP="00184710">
            <w:pPr>
              <w:shd w:val="clear" w:color="auto" w:fill="FFFFFF"/>
              <w:snapToGrid w:val="0"/>
              <w:jc w:val="center"/>
            </w:pPr>
          </w:p>
        </w:tc>
      </w:tr>
      <w:tr w:rsidR="004D4189">
        <w:tc>
          <w:tcPr>
            <w:tcW w:w="547" w:type="dxa"/>
          </w:tcPr>
          <w:p w:rsidR="004D4189" w:rsidRDefault="004D4189" w:rsidP="00184710">
            <w:pPr>
              <w:pStyle w:val="a4"/>
              <w:snapToGrid w:val="0"/>
              <w:rPr>
                <w:b/>
                <w:bCs/>
                <w:i/>
                <w:iCs/>
                <w:sz w:val="20"/>
                <w:szCs w:val="20"/>
              </w:rPr>
            </w:pPr>
          </w:p>
        </w:tc>
        <w:tc>
          <w:tcPr>
            <w:tcW w:w="3422" w:type="dxa"/>
          </w:tcPr>
          <w:p w:rsidR="004D4189" w:rsidRDefault="004D4189" w:rsidP="00184710">
            <w:pPr>
              <w:pStyle w:val="a4"/>
              <w:snapToGrid w:val="0"/>
              <w:rPr>
                <w:b/>
                <w:bCs/>
                <w:i/>
                <w:iCs/>
                <w:sz w:val="20"/>
                <w:szCs w:val="20"/>
              </w:rPr>
            </w:pPr>
          </w:p>
        </w:tc>
        <w:tc>
          <w:tcPr>
            <w:tcW w:w="735" w:type="dxa"/>
          </w:tcPr>
          <w:p w:rsidR="004D4189" w:rsidRDefault="004D4189" w:rsidP="00184710">
            <w:pPr>
              <w:pStyle w:val="a4"/>
              <w:snapToGrid w:val="0"/>
              <w:jc w:val="center"/>
              <w:rPr>
                <w:b/>
                <w:bCs/>
                <w:i/>
                <w:iCs/>
                <w:sz w:val="20"/>
                <w:szCs w:val="20"/>
              </w:rPr>
            </w:pPr>
          </w:p>
        </w:tc>
        <w:tc>
          <w:tcPr>
            <w:tcW w:w="930" w:type="dxa"/>
          </w:tcPr>
          <w:p w:rsidR="004D4189" w:rsidRDefault="004D4189" w:rsidP="00184710">
            <w:pPr>
              <w:pStyle w:val="a4"/>
              <w:snapToGrid w:val="0"/>
              <w:jc w:val="center"/>
              <w:rPr>
                <w:b/>
                <w:bCs/>
                <w:i/>
                <w:iCs/>
                <w:sz w:val="20"/>
                <w:szCs w:val="20"/>
              </w:rPr>
            </w:pPr>
          </w:p>
        </w:tc>
        <w:tc>
          <w:tcPr>
            <w:tcW w:w="1455" w:type="dxa"/>
          </w:tcPr>
          <w:p w:rsidR="004D4189" w:rsidRDefault="004D4189" w:rsidP="00184710">
            <w:pPr>
              <w:pStyle w:val="a4"/>
              <w:snapToGrid w:val="0"/>
              <w:jc w:val="center"/>
              <w:rPr>
                <w:b/>
                <w:bCs/>
                <w:i/>
                <w:iCs/>
                <w:sz w:val="20"/>
                <w:szCs w:val="20"/>
              </w:rPr>
            </w:pPr>
          </w:p>
        </w:tc>
        <w:tc>
          <w:tcPr>
            <w:tcW w:w="1590" w:type="dxa"/>
          </w:tcPr>
          <w:p w:rsidR="004D4189" w:rsidRDefault="004D4189" w:rsidP="00184710">
            <w:pPr>
              <w:pStyle w:val="a4"/>
              <w:snapToGrid w:val="0"/>
              <w:jc w:val="center"/>
              <w:rPr>
                <w:b/>
                <w:bCs/>
                <w:i/>
                <w:iCs/>
                <w:sz w:val="20"/>
                <w:szCs w:val="20"/>
              </w:rPr>
            </w:pPr>
          </w:p>
        </w:tc>
        <w:tc>
          <w:tcPr>
            <w:tcW w:w="1244" w:type="dxa"/>
          </w:tcPr>
          <w:p w:rsidR="004D4189" w:rsidRDefault="004D4189" w:rsidP="00184710">
            <w:pPr>
              <w:shd w:val="clear" w:color="auto" w:fill="FFFFFF"/>
              <w:snapToGrid w:val="0"/>
              <w:jc w:val="center"/>
            </w:pPr>
          </w:p>
        </w:tc>
      </w:tr>
      <w:tr w:rsidR="004D4189">
        <w:tc>
          <w:tcPr>
            <w:tcW w:w="547" w:type="dxa"/>
          </w:tcPr>
          <w:p w:rsidR="004D4189" w:rsidRDefault="004D4189" w:rsidP="00184710">
            <w:pPr>
              <w:pStyle w:val="a4"/>
              <w:snapToGrid w:val="0"/>
              <w:rPr>
                <w:b/>
                <w:bCs/>
                <w:i/>
                <w:iCs/>
                <w:sz w:val="20"/>
                <w:szCs w:val="20"/>
              </w:rPr>
            </w:pPr>
          </w:p>
        </w:tc>
        <w:tc>
          <w:tcPr>
            <w:tcW w:w="3422" w:type="dxa"/>
          </w:tcPr>
          <w:p w:rsidR="004D4189" w:rsidRDefault="004D4189" w:rsidP="00184710">
            <w:pPr>
              <w:pStyle w:val="a4"/>
              <w:snapToGrid w:val="0"/>
              <w:rPr>
                <w:b/>
                <w:bCs/>
                <w:i/>
                <w:iCs/>
                <w:sz w:val="20"/>
                <w:szCs w:val="20"/>
              </w:rPr>
            </w:pPr>
          </w:p>
        </w:tc>
        <w:tc>
          <w:tcPr>
            <w:tcW w:w="735" w:type="dxa"/>
          </w:tcPr>
          <w:p w:rsidR="004D4189" w:rsidRDefault="004D4189" w:rsidP="00184710">
            <w:pPr>
              <w:pStyle w:val="a4"/>
              <w:snapToGrid w:val="0"/>
              <w:jc w:val="center"/>
              <w:rPr>
                <w:b/>
                <w:bCs/>
                <w:i/>
                <w:iCs/>
                <w:sz w:val="20"/>
                <w:szCs w:val="20"/>
              </w:rPr>
            </w:pPr>
          </w:p>
        </w:tc>
        <w:tc>
          <w:tcPr>
            <w:tcW w:w="930" w:type="dxa"/>
          </w:tcPr>
          <w:p w:rsidR="004D4189" w:rsidRDefault="004D4189" w:rsidP="00184710">
            <w:pPr>
              <w:pStyle w:val="a4"/>
              <w:snapToGrid w:val="0"/>
              <w:jc w:val="center"/>
              <w:rPr>
                <w:b/>
                <w:bCs/>
                <w:i/>
                <w:iCs/>
                <w:sz w:val="20"/>
                <w:szCs w:val="20"/>
              </w:rPr>
            </w:pPr>
          </w:p>
        </w:tc>
        <w:tc>
          <w:tcPr>
            <w:tcW w:w="1455" w:type="dxa"/>
          </w:tcPr>
          <w:p w:rsidR="004D4189" w:rsidRDefault="004D4189" w:rsidP="00184710">
            <w:pPr>
              <w:pStyle w:val="a4"/>
              <w:snapToGrid w:val="0"/>
              <w:jc w:val="center"/>
              <w:rPr>
                <w:b/>
                <w:bCs/>
                <w:i/>
                <w:iCs/>
                <w:sz w:val="20"/>
                <w:szCs w:val="20"/>
              </w:rPr>
            </w:pPr>
          </w:p>
        </w:tc>
        <w:tc>
          <w:tcPr>
            <w:tcW w:w="1590" w:type="dxa"/>
          </w:tcPr>
          <w:p w:rsidR="004D4189" w:rsidRDefault="004D4189" w:rsidP="00184710">
            <w:pPr>
              <w:pStyle w:val="a4"/>
              <w:snapToGrid w:val="0"/>
              <w:jc w:val="center"/>
              <w:rPr>
                <w:b/>
                <w:bCs/>
                <w:i/>
                <w:iCs/>
                <w:sz w:val="20"/>
                <w:szCs w:val="20"/>
              </w:rPr>
            </w:pPr>
          </w:p>
        </w:tc>
        <w:tc>
          <w:tcPr>
            <w:tcW w:w="1244" w:type="dxa"/>
          </w:tcPr>
          <w:p w:rsidR="004D4189" w:rsidRDefault="004D4189" w:rsidP="00184710">
            <w:pPr>
              <w:shd w:val="clear" w:color="auto" w:fill="FFFFFF"/>
              <w:snapToGrid w:val="0"/>
              <w:jc w:val="center"/>
            </w:pPr>
          </w:p>
        </w:tc>
      </w:tr>
      <w:tr w:rsidR="004D4189">
        <w:tc>
          <w:tcPr>
            <w:tcW w:w="547" w:type="dxa"/>
          </w:tcPr>
          <w:p w:rsidR="004D4189" w:rsidRDefault="004D4189" w:rsidP="00184710">
            <w:pPr>
              <w:pStyle w:val="a4"/>
              <w:snapToGrid w:val="0"/>
              <w:rPr>
                <w:sz w:val="20"/>
                <w:szCs w:val="20"/>
              </w:rPr>
            </w:pPr>
            <w:r>
              <w:rPr>
                <w:sz w:val="20"/>
                <w:szCs w:val="20"/>
              </w:rPr>
              <w:t>….</w:t>
            </w:r>
          </w:p>
        </w:tc>
        <w:tc>
          <w:tcPr>
            <w:tcW w:w="9376" w:type="dxa"/>
            <w:gridSpan w:val="6"/>
          </w:tcPr>
          <w:p w:rsidR="004D4189" w:rsidRDefault="004D4189" w:rsidP="00184710">
            <w:pPr>
              <w:pStyle w:val="a4"/>
              <w:snapToGrid w:val="0"/>
              <w:rPr>
                <w:sz w:val="20"/>
                <w:szCs w:val="20"/>
              </w:rPr>
            </w:pPr>
            <w:r>
              <w:rPr>
                <w:sz w:val="20"/>
                <w:szCs w:val="20"/>
              </w:rPr>
              <w:t>ИТОГО: _________________(______________) рублей с учетом НДС.</w:t>
            </w:r>
          </w:p>
        </w:tc>
      </w:tr>
    </w:tbl>
    <w:p w:rsidR="004D4189" w:rsidRDefault="004D4189" w:rsidP="00AF23D9">
      <w:pPr>
        <w:shd w:val="clear" w:color="auto" w:fill="FFFFFF"/>
        <w:ind w:firstLine="709"/>
        <w:jc w:val="both"/>
      </w:pPr>
    </w:p>
    <w:p w:rsidR="004D4189" w:rsidRDefault="004D4189" w:rsidP="00AF23D9">
      <w:pPr>
        <w:shd w:val="clear" w:color="auto" w:fill="FFFFFF"/>
        <w:ind w:firstLine="709"/>
        <w:jc w:val="both"/>
        <w:rPr>
          <w:color w:val="000000"/>
        </w:rPr>
      </w:pPr>
      <w:r>
        <w:t xml:space="preserve">Предлагаемая цена контракта включает в себя все расходы, связанные с исполнением </w:t>
      </w:r>
      <w:r w:rsidRPr="00DE16B4">
        <w:t>контракта</w:t>
      </w:r>
      <w:r>
        <w:t xml:space="preserve">, а также все налоги, сборы и иные обязательные платежи.Функциональные характеристики (потребительские свойства) товара, качественные характеристики работ, услуг соответствуют требованиям, указанным в </w:t>
      </w:r>
      <w:r>
        <w:rPr>
          <w:color w:val="000000"/>
        </w:rPr>
        <w:t xml:space="preserve">извещении и документации об электронном запросе котировок. </w:t>
      </w:r>
      <w:r w:rsidRPr="00E268F2">
        <w:rPr>
          <w:color w:val="000000"/>
        </w:rPr>
        <w:t xml:space="preserve">Срок действия предлагаемой цены </w:t>
      </w:r>
      <w:r>
        <w:rPr>
          <w:color w:val="000000"/>
        </w:rPr>
        <w:t>контракта</w:t>
      </w:r>
      <w:r w:rsidRPr="00E268F2">
        <w:rPr>
          <w:color w:val="000000"/>
        </w:rPr>
        <w:t xml:space="preserve"> соответствует сроку исполнения </w:t>
      </w:r>
      <w:r>
        <w:rPr>
          <w:color w:val="000000"/>
        </w:rPr>
        <w:t>контракта</w:t>
      </w:r>
      <w:r w:rsidRPr="00E268F2">
        <w:rPr>
          <w:color w:val="000000"/>
        </w:rPr>
        <w:t>.</w:t>
      </w:r>
    </w:p>
    <w:p w:rsidR="004D4189" w:rsidRDefault="004D4189" w:rsidP="00AF23D9">
      <w:pPr>
        <w:shd w:val="clear" w:color="auto" w:fill="FFFFFF"/>
        <w:ind w:firstLine="709"/>
        <w:jc w:val="both"/>
        <w:rPr>
          <w:color w:val="000000"/>
        </w:rPr>
      </w:pPr>
      <w:r>
        <w:rPr>
          <w:color w:val="000000"/>
        </w:rPr>
        <w:t xml:space="preserve">Дополнительно мы принимаем на себя следующие обязательства: </w:t>
      </w:r>
    </w:p>
    <w:p w:rsidR="004D4189" w:rsidRDefault="004D4189" w:rsidP="00AF23D9">
      <w:pPr>
        <w:shd w:val="clear" w:color="auto" w:fill="FFFFFF"/>
        <w:ind w:firstLine="709"/>
        <w:jc w:val="both"/>
        <w:rPr>
          <w:color w:val="000000"/>
        </w:rPr>
      </w:pPr>
      <w:r>
        <w:rPr>
          <w:color w:val="000000"/>
        </w:rPr>
        <w:t>Срок поставки товаров,  срок выполнения работ, оказания услуг __________________,</w:t>
      </w:r>
    </w:p>
    <w:p w:rsidR="004D4189" w:rsidRDefault="004D4189" w:rsidP="00AF23D9">
      <w:pPr>
        <w:shd w:val="clear" w:color="auto" w:fill="FFFFFF"/>
        <w:ind w:firstLine="709"/>
        <w:jc w:val="both"/>
        <w:rPr>
          <w:color w:val="000000"/>
        </w:rPr>
      </w:pPr>
      <w:r>
        <w:rPr>
          <w:color w:val="000000"/>
        </w:rPr>
        <w:t>Срок предоставления гарантии качества товара, качества выполнения работ, оказания услуг___________________________________________________________________________.</w:t>
      </w:r>
    </w:p>
    <w:p w:rsidR="004D4189" w:rsidRDefault="004D4189" w:rsidP="00AF23D9">
      <w:pPr>
        <w:shd w:val="clear" w:color="auto" w:fill="FFFFFF"/>
        <w:ind w:firstLine="709"/>
        <w:jc w:val="both"/>
        <w:rPr>
          <w:color w:val="000000"/>
        </w:rPr>
      </w:pPr>
      <w:r>
        <w:rPr>
          <w:color w:val="000000"/>
        </w:rPr>
        <w:t>3. Настоящим гарантируем достоверность представленной нами в заявке на участие в электронном запросе котировок информации и подтверждаем право МКДОУ детского сада «Березка» не  противоречащее  требованию формировании равных для всех Участников процедуры закупки условий, запрашивать у нас, в уполномоченных органах власти информацию, уточняющую представленные нами в ней сведения.</w:t>
      </w:r>
    </w:p>
    <w:p w:rsidR="004D4189" w:rsidRDefault="004D4189" w:rsidP="00AF23D9">
      <w:pPr>
        <w:shd w:val="clear" w:color="auto" w:fill="FFFFFF"/>
        <w:ind w:firstLine="709"/>
        <w:jc w:val="both"/>
        <w:rPr>
          <w:color w:val="000000"/>
        </w:rPr>
      </w:pPr>
      <w:r>
        <w:rPr>
          <w:color w:val="000000"/>
        </w:rPr>
        <w:t xml:space="preserve">4.В случае, если наши предложения будут признаны лучшими, мы берем на себя обязательства подписать контракт, являющийся предметом электронного запроса котировок  в соответствии с требованиями документации об электронном запросе котировок, проектом </w:t>
      </w:r>
      <w:r w:rsidRPr="00DE16B4">
        <w:rPr>
          <w:color w:val="000000"/>
        </w:rPr>
        <w:t>контракта</w:t>
      </w:r>
      <w:r>
        <w:rPr>
          <w:color w:val="000000"/>
        </w:rPr>
        <w:t xml:space="preserve">, приложенным к документации об электронном запросе котировок и условиями наших предложений, в срок, установленный в документации об электронном запросе котировок. В случае, если наши предложения будут лучшими после предложений победителя электронного запроса котировок, а победитель электронного запроса котировок будет признан уклонившимся от заключения </w:t>
      </w:r>
      <w:r w:rsidRPr="00DE16B4">
        <w:rPr>
          <w:color w:val="000000"/>
        </w:rPr>
        <w:t>контракта</w:t>
      </w:r>
      <w:r>
        <w:rPr>
          <w:color w:val="000000"/>
        </w:rPr>
        <w:t xml:space="preserve"> по предмету электронного запроса котировок, мы обязуемся подписать данный контракт в соответствии с требованиями документации об электронном запросе котировок, проектом </w:t>
      </w:r>
      <w:r w:rsidRPr="00DE16B4">
        <w:rPr>
          <w:color w:val="000000"/>
        </w:rPr>
        <w:t>контракта</w:t>
      </w:r>
      <w:r>
        <w:rPr>
          <w:color w:val="000000"/>
        </w:rPr>
        <w:t>, приложенным к документации об электронном запросе котировок и условиями наш</w:t>
      </w:r>
      <w:r w:rsidRPr="0004716C">
        <w:rPr>
          <w:color w:val="000000"/>
        </w:rPr>
        <w:t xml:space="preserve"> контракта </w:t>
      </w:r>
      <w:r>
        <w:rPr>
          <w:color w:val="000000"/>
        </w:rPr>
        <w:t xml:space="preserve">его предложения о цене </w:t>
      </w:r>
      <w:r w:rsidRPr="00DE16B4">
        <w:rPr>
          <w:color w:val="000000"/>
        </w:rPr>
        <w:t>контракта</w:t>
      </w:r>
      <w:r>
        <w:rPr>
          <w:color w:val="000000"/>
        </w:rPr>
        <w:t>.</w:t>
      </w:r>
    </w:p>
    <w:p w:rsidR="004D4189" w:rsidRDefault="004D4189" w:rsidP="00AF23D9">
      <w:pPr>
        <w:shd w:val="clear" w:color="auto" w:fill="FFFFFF"/>
        <w:ind w:firstLine="709"/>
        <w:jc w:val="both"/>
        <w:rPr>
          <w:color w:val="000000"/>
        </w:rPr>
      </w:pPr>
      <w:r>
        <w:rPr>
          <w:color w:val="000000"/>
        </w:rPr>
        <w:t xml:space="preserve">5. Нам известно и безоговорочно принято в качестве условия участия в электронном запросе котировок, что заключение </w:t>
      </w:r>
      <w:r w:rsidRPr="00DE16B4">
        <w:rPr>
          <w:color w:val="000000"/>
        </w:rPr>
        <w:t>контракта</w:t>
      </w:r>
      <w:r>
        <w:rPr>
          <w:color w:val="000000"/>
        </w:rPr>
        <w:t xml:space="preserve"> по результатам процедуры является правом, а не обязанностью Заказчика, победитель электронного запроса котировок (либо Участник процедуры закупки с которым может быть заключен контракт) не вправе принудить Заказчика к заключению </w:t>
      </w:r>
      <w:r w:rsidRPr="00DE16B4">
        <w:rPr>
          <w:color w:val="000000"/>
        </w:rPr>
        <w:t>контракта</w:t>
      </w:r>
      <w:r>
        <w:rPr>
          <w:color w:val="000000"/>
        </w:rPr>
        <w:t>.</w:t>
      </w:r>
    </w:p>
    <w:p w:rsidR="004D4189" w:rsidRDefault="004D4189" w:rsidP="00AF23D9">
      <w:pPr>
        <w:shd w:val="clear" w:color="auto" w:fill="FFFFFF"/>
        <w:ind w:firstLine="709"/>
        <w:jc w:val="both"/>
        <w:rPr>
          <w:color w:val="000000"/>
        </w:rPr>
      </w:pPr>
      <w:r>
        <w:rPr>
          <w:color w:val="000000"/>
        </w:rPr>
        <w:t xml:space="preserve">6.Сообщаем, что для оперативного уведомления </w:t>
      </w:r>
      <w:r w:rsidRPr="00184710">
        <w:rPr>
          <w:color w:val="000000"/>
        </w:rPr>
        <w:t>Муниципальн</w:t>
      </w:r>
      <w:r>
        <w:rPr>
          <w:color w:val="000000"/>
        </w:rPr>
        <w:t>ым казённым</w:t>
      </w:r>
      <w:r w:rsidRPr="00184710">
        <w:rPr>
          <w:color w:val="000000"/>
        </w:rPr>
        <w:t xml:space="preserve"> дошкольн</w:t>
      </w:r>
      <w:r>
        <w:rPr>
          <w:color w:val="000000"/>
        </w:rPr>
        <w:t>ым</w:t>
      </w:r>
      <w:r w:rsidRPr="00184710">
        <w:rPr>
          <w:color w:val="000000"/>
        </w:rPr>
        <w:t xml:space="preserve"> образовательн</w:t>
      </w:r>
      <w:r>
        <w:rPr>
          <w:color w:val="000000"/>
        </w:rPr>
        <w:t>ым</w:t>
      </w:r>
      <w:r w:rsidRPr="00184710">
        <w:rPr>
          <w:color w:val="000000"/>
        </w:rPr>
        <w:t xml:space="preserve"> учреждени</w:t>
      </w:r>
      <w:r>
        <w:rPr>
          <w:color w:val="000000"/>
        </w:rPr>
        <w:t>ем</w:t>
      </w:r>
      <w:r w:rsidRPr="00184710">
        <w:rPr>
          <w:color w:val="000000"/>
        </w:rPr>
        <w:t xml:space="preserve"> детск</w:t>
      </w:r>
      <w:r>
        <w:rPr>
          <w:color w:val="000000"/>
        </w:rPr>
        <w:t>им</w:t>
      </w:r>
      <w:r w:rsidRPr="00184710">
        <w:rPr>
          <w:color w:val="000000"/>
        </w:rPr>
        <w:t xml:space="preserve"> сад</w:t>
      </w:r>
      <w:r>
        <w:rPr>
          <w:color w:val="000000"/>
        </w:rPr>
        <w:t>ом</w:t>
      </w:r>
      <w:r w:rsidRPr="00184710">
        <w:rPr>
          <w:color w:val="000000"/>
        </w:rPr>
        <w:t xml:space="preserve"> « Березка» ( МКДОУ детский сад « Березка»)</w:t>
      </w:r>
      <w:r>
        <w:rPr>
          <w:color w:val="000000"/>
        </w:rPr>
        <w:t xml:space="preserve">нас по вопросам организационного    характера и взаимодействия с МКДОУ детский сад « Березка» нами уполномочен </w:t>
      </w:r>
      <w:r>
        <w:rPr>
          <w:i/>
          <w:iCs/>
          <w:color w:val="000000"/>
          <w:sz w:val="20"/>
          <w:szCs w:val="20"/>
        </w:rPr>
        <w:t>(указать контактную информацию уполномоченного лица).</w:t>
      </w:r>
      <w:r>
        <w:rPr>
          <w:color w:val="000000"/>
        </w:rPr>
        <w:t xml:space="preserve"> Все сведения об электронном запросе котировок  просим сообщать указанному уполномоченному лицу. </w:t>
      </w:r>
    </w:p>
    <w:p w:rsidR="004D4189" w:rsidRDefault="004D4189" w:rsidP="00AF23D9">
      <w:pPr>
        <w:pStyle w:val="a8"/>
        <w:spacing w:before="0" w:after="0" w:line="240" w:lineRule="auto"/>
        <w:ind w:firstLine="709"/>
        <w:rPr>
          <w:rFonts w:ascii="Times New Roman" w:hAnsi="Times New Roman" w:cs="Times New Roman"/>
        </w:rPr>
      </w:pPr>
      <w:r>
        <w:rPr>
          <w:rFonts w:ascii="Times New Roman" w:hAnsi="Times New Roman" w:cs="Times New Roman"/>
        </w:rPr>
        <w:t>7. К настоящей заявке на участие в электронном запросе котировок прилагаются документы, являющиеся неотъемлемой частью нашей Заявки на участие в электронном запросе котировок, согласно описи - на _____ лист _.</w:t>
      </w:r>
    </w:p>
    <w:p w:rsidR="004D4189" w:rsidRDefault="004D4189" w:rsidP="00AF23D9">
      <w:pPr>
        <w:ind w:firstLine="709"/>
        <w:rPr>
          <w:b/>
          <w:bCs/>
        </w:rPr>
      </w:pPr>
    </w:p>
    <w:p w:rsidR="004D4189" w:rsidRDefault="004D4189" w:rsidP="00AF23D9">
      <w:pPr>
        <w:ind w:firstLine="709"/>
        <w:rPr>
          <w:b/>
          <w:bCs/>
        </w:rPr>
      </w:pPr>
    </w:p>
    <w:p w:rsidR="004D4189" w:rsidRDefault="004D4189" w:rsidP="00AF23D9">
      <w:pPr>
        <w:rPr>
          <w:b/>
          <w:bCs/>
        </w:rPr>
      </w:pPr>
      <w:r>
        <w:rPr>
          <w:b/>
          <w:bCs/>
        </w:rPr>
        <w:t>Участник процедуры закупки/</w:t>
      </w:r>
    </w:p>
    <w:p w:rsidR="004D4189" w:rsidRDefault="004D4189" w:rsidP="00AF23D9">
      <w:pPr>
        <w:rPr>
          <w:i/>
          <w:iCs/>
        </w:rPr>
      </w:pPr>
      <w:r>
        <w:rPr>
          <w:b/>
          <w:bCs/>
        </w:rPr>
        <w:t>уполномоченный представитель</w:t>
      </w:r>
      <w:r>
        <w:tab/>
      </w:r>
      <w:r>
        <w:tab/>
      </w:r>
      <w:r>
        <w:tab/>
      </w:r>
      <w:r>
        <w:tab/>
        <w:t xml:space="preserve">_______________  </w:t>
      </w:r>
      <w:r>
        <w:rPr>
          <w:i/>
          <w:iCs/>
        </w:rPr>
        <w:t xml:space="preserve">(И.О. Фамилия) </w:t>
      </w:r>
    </w:p>
    <w:p w:rsidR="004D4189" w:rsidRDefault="004D4189" w:rsidP="00AF23D9">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(подпись)</w:t>
      </w:r>
    </w:p>
    <w:p w:rsidR="004D4189" w:rsidRPr="00F34340" w:rsidRDefault="004D4189" w:rsidP="00AF23D9">
      <w:pPr>
        <w:ind w:firstLine="709"/>
        <w:jc w:val="both"/>
        <w:rPr>
          <w:i/>
          <w:iCs/>
          <w:sz w:val="20"/>
          <w:szCs w:val="20"/>
        </w:rPr>
      </w:pPr>
      <w:r w:rsidRPr="00F34340">
        <w:rPr>
          <w:i/>
          <w:iCs/>
          <w:sz w:val="20"/>
          <w:szCs w:val="20"/>
        </w:rPr>
        <w:t xml:space="preserve">(должность, И.О. Фамилия, основание и реквизиты документа, подтверждающие полномочия соответствующего лица на подпись </w:t>
      </w:r>
      <w:r>
        <w:rPr>
          <w:i/>
          <w:iCs/>
          <w:sz w:val="20"/>
          <w:szCs w:val="20"/>
        </w:rPr>
        <w:t>Заявки на участие в электронном запросе котировок</w:t>
      </w:r>
      <w:r w:rsidRPr="00F34340">
        <w:rPr>
          <w:i/>
          <w:iCs/>
          <w:sz w:val="20"/>
          <w:szCs w:val="20"/>
        </w:rPr>
        <w:t xml:space="preserve">) </w:t>
      </w:r>
    </w:p>
    <w:p w:rsidR="004D4189" w:rsidRPr="00F34340" w:rsidRDefault="004D4189" w:rsidP="00AF23D9">
      <w:pPr>
        <w:rPr>
          <w:b/>
          <w:bCs/>
          <w:i/>
          <w:iCs/>
          <w:color w:val="000000"/>
          <w:sz w:val="20"/>
          <w:szCs w:val="20"/>
          <w:vertAlign w:val="superscript"/>
        </w:rPr>
      </w:pPr>
    </w:p>
    <w:p w:rsidR="004D4189" w:rsidRDefault="004D4189" w:rsidP="00AF23D9">
      <w:pPr>
        <w:shd w:val="clear" w:color="auto" w:fill="FFFFFF"/>
        <w:ind w:firstLine="709"/>
        <w:rPr>
          <w:color w:val="000000"/>
          <w:sz w:val="28"/>
          <w:szCs w:val="28"/>
          <w:vertAlign w:val="superscript"/>
        </w:rPr>
      </w:pPr>
      <w:r>
        <w:rPr>
          <w:color w:val="000000"/>
          <w:sz w:val="28"/>
          <w:szCs w:val="28"/>
          <w:vertAlign w:val="superscript"/>
        </w:rPr>
        <w:t>М.П.</w:t>
      </w:r>
    </w:p>
    <w:p w:rsidR="004D4189" w:rsidRDefault="004D4189" w:rsidP="00AF23D9">
      <w:pPr>
        <w:shd w:val="clear" w:color="auto" w:fill="FFFFFF"/>
        <w:rPr>
          <w:b/>
          <w:bCs/>
          <w:i/>
          <w:iCs/>
          <w:color w:val="000000"/>
        </w:rPr>
      </w:pPr>
    </w:p>
    <w:p w:rsidR="004D4189" w:rsidRDefault="004D4189" w:rsidP="00AF23D9">
      <w:pPr>
        <w:shd w:val="clear" w:color="auto" w:fill="FFFFFF"/>
        <w:tabs>
          <w:tab w:val="center" w:pos="5078"/>
          <w:tab w:val="right" w:pos="10156"/>
        </w:tabs>
        <w:jc w:val="center"/>
        <w:rPr>
          <w:b/>
          <w:bCs/>
          <w:color w:val="000000"/>
        </w:rPr>
      </w:pPr>
      <w:r>
        <w:rPr>
          <w:b/>
          <w:bCs/>
          <w:color w:val="000000"/>
        </w:rPr>
        <w:br w:type="page"/>
        <w:t>ФОРМА № 2 «ОПИСЬ ПРЕДСТАВЛЯЕМЫХ ДОКУМЕНТОВ»</w:t>
      </w:r>
    </w:p>
    <w:p w:rsidR="004D4189" w:rsidRDefault="004D4189" w:rsidP="00AF23D9">
      <w:pPr>
        <w:shd w:val="clear" w:color="auto" w:fill="FFFFFF"/>
        <w:tabs>
          <w:tab w:val="center" w:pos="5078"/>
          <w:tab w:val="right" w:pos="10156"/>
        </w:tabs>
        <w:jc w:val="center"/>
        <w:rPr>
          <w:b/>
          <w:bCs/>
          <w:color w:val="000000"/>
        </w:rPr>
      </w:pPr>
    </w:p>
    <w:p w:rsidR="004D4189" w:rsidRDefault="004D4189" w:rsidP="00AF23D9">
      <w:pPr>
        <w:shd w:val="clear" w:color="auto" w:fill="FFFFFF"/>
        <w:tabs>
          <w:tab w:val="center" w:pos="5078"/>
          <w:tab w:val="right" w:pos="10156"/>
        </w:tabs>
        <w:jc w:val="center"/>
        <w:rPr>
          <w:b/>
          <w:bCs/>
          <w:color w:val="000000"/>
        </w:rPr>
      </w:pPr>
      <w:r>
        <w:rPr>
          <w:b/>
          <w:bCs/>
          <w:color w:val="000000"/>
        </w:rPr>
        <w:t>Опись представляемых документов,</w:t>
      </w:r>
    </w:p>
    <w:p w:rsidR="004D4189" w:rsidRDefault="004D4189" w:rsidP="00AF23D9">
      <w:pPr>
        <w:jc w:val="center"/>
        <w:rPr>
          <w:b/>
          <w:bCs/>
        </w:rPr>
      </w:pPr>
      <w:r>
        <w:rPr>
          <w:b/>
          <w:bCs/>
          <w:color w:val="000000"/>
        </w:rPr>
        <w:t xml:space="preserve">для участия </w:t>
      </w:r>
      <w:r>
        <w:rPr>
          <w:b/>
          <w:bCs/>
        </w:rPr>
        <w:t xml:space="preserve">в электронном запросе котировок </w:t>
      </w:r>
      <w:r w:rsidRPr="00C43C67">
        <w:rPr>
          <w:b/>
          <w:bCs/>
        </w:rPr>
        <w:t xml:space="preserve">на право заключить </w:t>
      </w:r>
      <w:r>
        <w:rPr>
          <w:b/>
          <w:bCs/>
        </w:rPr>
        <w:t>контракт</w:t>
      </w:r>
    </w:p>
    <w:p w:rsidR="004D4189" w:rsidRDefault="004D4189" w:rsidP="00AF23D9">
      <w:pPr>
        <w:jc w:val="center"/>
        <w:rPr>
          <w:b/>
          <w:bCs/>
        </w:rPr>
      </w:pPr>
      <w:r w:rsidRPr="00501070">
        <w:rPr>
          <w:b/>
          <w:bCs/>
        </w:rPr>
        <w:t>на Ремонт теневых навесов</w:t>
      </w:r>
    </w:p>
    <w:p w:rsidR="004D4189" w:rsidRDefault="004D4189" w:rsidP="00AF23D9">
      <w:pPr>
        <w:jc w:val="center"/>
        <w:rPr>
          <w:b/>
          <w:bCs/>
        </w:rPr>
      </w:pPr>
    </w:p>
    <w:p w:rsidR="004D4189" w:rsidRDefault="004D4189" w:rsidP="00AF23D9">
      <w:pPr>
        <w:jc w:val="center"/>
        <w:rPr>
          <w:b/>
          <w:bCs/>
        </w:rPr>
      </w:pPr>
    </w:p>
    <w:p w:rsidR="004D4189" w:rsidRDefault="004D4189" w:rsidP="00AF23D9">
      <w:pPr>
        <w:rPr>
          <w:color w:val="000000"/>
        </w:rPr>
      </w:pPr>
      <w:r>
        <w:rPr>
          <w:color w:val="000000"/>
        </w:rPr>
        <w:t>Настоящим______________________________________________________ подтверждает, что</w:t>
      </w:r>
    </w:p>
    <w:p w:rsidR="004D4189" w:rsidRDefault="004D4189" w:rsidP="00AF23D9">
      <w:pPr>
        <w:shd w:val="clear" w:color="auto" w:fill="FFFFFF"/>
        <w:rPr>
          <w:color w:val="000000"/>
          <w:sz w:val="20"/>
          <w:szCs w:val="20"/>
        </w:rPr>
      </w:pPr>
      <w:r>
        <w:rPr>
          <w:i/>
          <w:iCs/>
          <w:color w:val="000000"/>
          <w:sz w:val="20"/>
          <w:szCs w:val="20"/>
        </w:rPr>
        <w:t>(наименование  Участника процедуры закупки)</w:t>
      </w:r>
    </w:p>
    <w:p w:rsidR="004D4189" w:rsidRDefault="004D4189" w:rsidP="00AF23D9">
      <w:pPr>
        <w:shd w:val="clear" w:color="auto" w:fill="FFFFFF"/>
        <w:jc w:val="both"/>
        <w:rPr>
          <w:color w:val="000000"/>
        </w:rPr>
      </w:pPr>
      <w:r>
        <w:rPr>
          <w:color w:val="000000"/>
        </w:rPr>
        <w:t>для участия выше указанного электронного запроса котировок направляются ниже перечисленные документы:</w:t>
      </w:r>
    </w:p>
    <w:p w:rsidR="004D4189" w:rsidRDefault="004D4189" w:rsidP="00AF23D9">
      <w:pPr>
        <w:shd w:val="clear" w:color="auto" w:fill="FFFFFF"/>
        <w:jc w:val="both"/>
        <w:rPr>
          <w:color w:val="000000"/>
        </w:rPr>
      </w:pPr>
    </w:p>
    <w:p w:rsidR="004D4189" w:rsidRDefault="004D4189" w:rsidP="00AF23D9">
      <w:pPr>
        <w:shd w:val="clear" w:color="auto" w:fill="FFFFFF"/>
        <w:jc w:val="both"/>
        <w:rPr>
          <w:color w:val="000000"/>
        </w:rPr>
      </w:pPr>
    </w:p>
    <w:tbl>
      <w:tblPr>
        <w:tblW w:w="0" w:type="auto"/>
        <w:tblInd w:w="-106" w:type="dxa"/>
        <w:tblLayout w:type="fixed"/>
        <w:tblLook w:val="0000"/>
      </w:tblPr>
      <w:tblGrid>
        <w:gridCol w:w="600"/>
        <w:gridCol w:w="7815"/>
        <w:gridCol w:w="1435"/>
      </w:tblGrid>
      <w:tr w:rsidR="004D4189">
        <w:tc>
          <w:tcPr>
            <w:tcW w:w="600"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center"/>
              <w:rPr>
                <w:color w:val="000000"/>
                <w:spacing w:val="1"/>
              </w:rPr>
            </w:pPr>
            <w:r>
              <w:rPr>
                <w:color w:val="000000"/>
                <w:spacing w:val="1"/>
              </w:rPr>
              <w:t>№</w:t>
            </w:r>
          </w:p>
          <w:p w:rsidR="004D4189" w:rsidRDefault="004D4189" w:rsidP="00184710">
            <w:pPr>
              <w:spacing w:line="274" w:lineRule="exact"/>
              <w:ind w:right="5"/>
              <w:jc w:val="center"/>
              <w:rPr>
                <w:color w:val="000000"/>
                <w:spacing w:val="1"/>
              </w:rPr>
            </w:pPr>
            <w:r>
              <w:rPr>
                <w:color w:val="000000"/>
                <w:spacing w:val="1"/>
              </w:rPr>
              <w:t>п\п</w:t>
            </w:r>
          </w:p>
        </w:tc>
        <w:tc>
          <w:tcPr>
            <w:tcW w:w="7815" w:type="dxa"/>
            <w:tcBorders>
              <w:top w:val="single" w:sz="4" w:space="0" w:color="000000"/>
              <w:left w:val="single" w:sz="4" w:space="0" w:color="000000"/>
              <w:bottom w:val="single" w:sz="4" w:space="0" w:color="000000"/>
            </w:tcBorders>
            <w:vAlign w:val="center"/>
          </w:tcPr>
          <w:p w:rsidR="004D4189" w:rsidRDefault="004D4189" w:rsidP="00184710">
            <w:pPr>
              <w:snapToGrid w:val="0"/>
              <w:jc w:val="center"/>
            </w:pPr>
            <w:r>
              <w:t xml:space="preserve">Наименование документов </w:t>
            </w:r>
          </w:p>
          <w:p w:rsidR="004D4189" w:rsidRPr="00F70219" w:rsidRDefault="004D4189" w:rsidP="00184710">
            <w:pPr>
              <w:snapToGrid w:val="0"/>
              <w:jc w:val="center"/>
              <w:rPr>
                <w:i/>
                <w:iCs/>
                <w:sz w:val="20"/>
                <w:szCs w:val="20"/>
              </w:rPr>
            </w:pPr>
            <w:r w:rsidRPr="00F70219">
              <w:rPr>
                <w:i/>
                <w:iCs/>
                <w:sz w:val="20"/>
                <w:szCs w:val="20"/>
              </w:rPr>
              <w:t>(копия, нотариально заверенная копия, оригинал)</w:t>
            </w:r>
          </w:p>
        </w:tc>
        <w:tc>
          <w:tcPr>
            <w:tcW w:w="1435" w:type="dxa"/>
            <w:tcBorders>
              <w:top w:val="single" w:sz="4" w:space="0" w:color="000000"/>
              <w:left w:val="single" w:sz="4" w:space="0" w:color="000000"/>
              <w:bottom w:val="single" w:sz="4" w:space="0" w:color="000000"/>
              <w:right w:val="single" w:sz="4" w:space="0" w:color="000000"/>
            </w:tcBorders>
          </w:tcPr>
          <w:p w:rsidR="004D4189" w:rsidRDefault="004D4189" w:rsidP="00184710">
            <w:pPr>
              <w:snapToGrid w:val="0"/>
              <w:spacing w:line="274" w:lineRule="exact"/>
              <w:ind w:right="5"/>
              <w:jc w:val="center"/>
              <w:rPr>
                <w:color w:val="000000"/>
                <w:spacing w:val="1"/>
              </w:rPr>
            </w:pPr>
            <w:r>
              <w:rPr>
                <w:color w:val="000000"/>
                <w:spacing w:val="1"/>
              </w:rPr>
              <w:t>Кол-во</w:t>
            </w:r>
          </w:p>
          <w:p w:rsidR="004D4189" w:rsidRDefault="004D4189" w:rsidP="00184710">
            <w:pPr>
              <w:spacing w:line="274" w:lineRule="exact"/>
              <w:ind w:right="5"/>
              <w:jc w:val="center"/>
              <w:rPr>
                <w:color w:val="000000"/>
                <w:spacing w:val="1"/>
              </w:rPr>
            </w:pPr>
            <w:r>
              <w:rPr>
                <w:color w:val="000000"/>
                <w:spacing w:val="1"/>
              </w:rPr>
              <w:t>страниц</w:t>
            </w:r>
          </w:p>
        </w:tc>
      </w:tr>
      <w:tr w:rsidR="004D4189">
        <w:tc>
          <w:tcPr>
            <w:tcW w:w="600"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rPr>
                <w:color w:val="000000"/>
                <w:spacing w:val="1"/>
              </w:rPr>
            </w:pPr>
          </w:p>
        </w:tc>
        <w:tc>
          <w:tcPr>
            <w:tcW w:w="7815"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rPr>
                <w:color w:val="000000"/>
              </w:rPr>
            </w:pPr>
            <w:r>
              <w:rPr>
                <w:color w:val="000000"/>
              </w:rPr>
              <w:t>…....................</w:t>
            </w:r>
          </w:p>
        </w:tc>
        <w:tc>
          <w:tcPr>
            <w:tcW w:w="1435" w:type="dxa"/>
            <w:tcBorders>
              <w:top w:val="single" w:sz="4" w:space="0" w:color="000000"/>
              <w:left w:val="single" w:sz="4" w:space="0" w:color="000000"/>
              <w:bottom w:val="single" w:sz="4" w:space="0" w:color="000000"/>
              <w:right w:val="single" w:sz="4" w:space="0" w:color="000000"/>
            </w:tcBorders>
          </w:tcPr>
          <w:p w:rsidR="004D4189" w:rsidRDefault="004D4189" w:rsidP="00184710">
            <w:pPr>
              <w:snapToGrid w:val="0"/>
              <w:spacing w:line="274" w:lineRule="exact"/>
              <w:ind w:right="5"/>
              <w:jc w:val="both"/>
              <w:rPr>
                <w:color w:val="000000"/>
                <w:spacing w:val="1"/>
              </w:rPr>
            </w:pPr>
          </w:p>
        </w:tc>
      </w:tr>
      <w:tr w:rsidR="004D4189">
        <w:tc>
          <w:tcPr>
            <w:tcW w:w="600"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rPr>
                <w:color w:val="000000"/>
                <w:spacing w:val="1"/>
              </w:rPr>
            </w:pPr>
          </w:p>
        </w:tc>
        <w:tc>
          <w:tcPr>
            <w:tcW w:w="7815"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pPr>
          </w:p>
        </w:tc>
        <w:tc>
          <w:tcPr>
            <w:tcW w:w="1435" w:type="dxa"/>
            <w:tcBorders>
              <w:top w:val="single" w:sz="4" w:space="0" w:color="000000"/>
              <w:left w:val="single" w:sz="4" w:space="0" w:color="000000"/>
              <w:bottom w:val="single" w:sz="4" w:space="0" w:color="000000"/>
              <w:right w:val="single" w:sz="4" w:space="0" w:color="000000"/>
            </w:tcBorders>
          </w:tcPr>
          <w:p w:rsidR="004D4189" w:rsidRDefault="004D4189" w:rsidP="00184710">
            <w:pPr>
              <w:snapToGrid w:val="0"/>
              <w:spacing w:line="274" w:lineRule="exact"/>
              <w:ind w:right="5"/>
              <w:jc w:val="both"/>
              <w:rPr>
                <w:color w:val="000000"/>
                <w:spacing w:val="1"/>
              </w:rPr>
            </w:pPr>
          </w:p>
        </w:tc>
      </w:tr>
      <w:tr w:rsidR="004D4189">
        <w:tc>
          <w:tcPr>
            <w:tcW w:w="600"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rPr>
                <w:color w:val="000000"/>
                <w:spacing w:val="1"/>
              </w:rPr>
            </w:pPr>
          </w:p>
        </w:tc>
        <w:tc>
          <w:tcPr>
            <w:tcW w:w="7815"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4D4189" w:rsidRDefault="004D4189" w:rsidP="00184710">
            <w:pPr>
              <w:snapToGrid w:val="0"/>
              <w:spacing w:line="274" w:lineRule="exact"/>
              <w:ind w:right="5"/>
              <w:jc w:val="both"/>
              <w:rPr>
                <w:color w:val="000000"/>
                <w:spacing w:val="1"/>
              </w:rPr>
            </w:pPr>
          </w:p>
        </w:tc>
      </w:tr>
      <w:tr w:rsidR="004D4189">
        <w:tc>
          <w:tcPr>
            <w:tcW w:w="600"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rPr>
                <w:color w:val="000000"/>
                <w:spacing w:val="1"/>
              </w:rPr>
            </w:pPr>
          </w:p>
        </w:tc>
        <w:tc>
          <w:tcPr>
            <w:tcW w:w="7815" w:type="dxa"/>
            <w:tcBorders>
              <w:top w:val="single" w:sz="4" w:space="0" w:color="000000"/>
              <w:left w:val="single" w:sz="4" w:space="0" w:color="000000"/>
              <w:bottom w:val="single" w:sz="4" w:space="0" w:color="000000"/>
            </w:tcBorders>
          </w:tcPr>
          <w:p w:rsidR="004D4189" w:rsidRDefault="004D4189" w:rsidP="00184710">
            <w:pPr>
              <w:shd w:val="clear" w:color="auto" w:fill="FFFFFF"/>
              <w:snapToGrid w:val="0"/>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4D4189" w:rsidRDefault="004D4189" w:rsidP="00184710">
            <w:pPr>
              <w:snapToGrid w:val="0"/>
              <w:spacing w:line="274" w:lineRule="exact"/>
              <w:ind w:right="5"/>
              <w:jc w:val="both"/>
              <w:rPr>
                <w:color w:val="000000"/>
                <w:spacing w:val="1"/>
              </w:rPr>
            </w:pPr>
          </w:p>
        </w:tc>
      </w:tr>
      <w:tr w:rsidR="004D4189">
        <w:tc>
          <w:tcPr>
            <w:tcW w:w="600"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rPr>
                <w:color w:val="000000"/>
                <w:spacing w:val="1"/>
              </w:rPr>
            </w:pPr>
          </w:p>
        </w:tc>
        <w:tc>
          <w:tcPr>
            <w:tcW w:w="7815" w:type="dxa"/>
            <w:tcBorders>
              <w:top w:val="single" w:sz="4" w:space="0" w:color="000000"/>
              <w:left w:val="single" w:sz="4" w:space="0" w:color="000000"/>
              <w:bottom w:val="single" w:sz="4" w:space="0" w:color="000000"/>
            </w:tcBorders>
          </w:tcPr>
          <w:p w:rsidR="004D4189" w:rsidRDefault="004D4189" w:rsidP="00184710">
            <w:pPr>
              <w:shd w:val="clear" w:color="auto" w:fill="FFFFFF"/>
              <w:snapToGrid w:val="0"/>
            </w:pPr>
          </w:p>
        </w:tc>
        <w:tc>
          <w:tcPr>
            <w:tcW w:w="1435" w:type="dxa"/>
            <w:tcBorders>
              <w:top w:val="single" w:sz="4" w:space="0" w:color="000000"/>
              <w:left w:val="single" w:sz="4" w:space="0" w:color="000000"/>
              <w:bottom w:val="single" w:sz="4" w:space="0" w:color="000000"/>
              <w:right w:val="single" w:sz="4" w:space="0" w:color="000000"/>
            </w:tcBorders>
          </w:tcPr>
          <w:p w:rsidR="004D4189" w:rsidRDefault="004D4189" w:rsidP="00184710">
            <w:pPr>
              <w:snapToGrid w:val="0"/>
              <w:spacing w:line="274" w:lineRule="exact"/>
              <w:ind w:right="5"/>
              <w:jc w:val="both"/>
              <w:rPr>
                <w:color w:val="000000"/>
                <w:spacing w:val="1"/>
              </w:rPr>
            </w:pPr>
          </w:p>
        </w:tc>
      </w:tr>
      <w:tr w:rsidR="004D4189">
        <w:tc>
          <w:tcPr>
            <w:tcW w:w="600" w:type="dxa"/>
            <w:tcBorders>
              <w:top w:val="single" w:sz="4" w:space="0" w:color="000000"/>
              <w:left w:val="single" w:sz="4" w:space="0" w:color="000000"/>
              <w:bottom w:val="single" w:sz="4" w:space="0" w:color="000000"/>
            </w:tcBorders>
          </w:tcPr>
          <w:p w:rsidR="004D4189" w:rsidRDefault="004D4189" w:rsidP="00184710">
            <w:pPr>
              <w:snapToGrid w:val="0"/>
              <w:spacing w:line="274" w:lineRule="exact"/>
              <w:ind w:right="5"/>
              <w:jc w:val="both"/>
              <w:rPr>
                <w:color w:val="000000"/>
                <w:spacing w:val="1"/>
              </w:rPr>
            </w:pPr>
          </w:p>
        </w:tc>
        <w:tc>
          <w:tcPr>
            <w:tcW w:w="7815" w:type="dxa"/>
            <w:tcBorders>
              <w:top w:val="single" w:sz="4" w:space="0" w:color="000000"/>
              <w:left w:val="single" w:sz="4" w:space="0" w:color="000000"/>
              <w:bottom w:val="single" w:sz="4" w:space="0" w:color="000000"/>
            </w:tcBorders>
          </w:tcPr>
          <w:p w:rsidR="004D4189" w:rsidRDefault="004D4189" w:rsidP="00184710">
            <w:pPr>
              <w:pStyle w:val="310"/>
              <w:snapToGrid w:val="0"/>
              <w:spacing w:after="0"/>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4D4189" w:rsidRDefault="004D4189" w:rsidP="00184710">
            <w:pPr>
              <w:snapToGrid w:val="0"/>
              <w:spacing w:line="274" w:lineRule="exact"/>
              <w:ind w:right="5"/>
              <w:jc w:val="both"/>
              <w:rPr>
                <w:color w:val="000000"/>
                <w:spacing w:val="1"/>
              </w:rPr>
            </w:pPr>
          </w:p>
        </w:tc>
      </w:tr>
      <w:tr w:rsidR="004D4189">
        <w:tc>
          <w:tcPr>
            <w:tcW w:w="600" w:type="dxa"/>
            <w:tcBorders>
              <w:top w:val="single" w:sz="4" w:space="0" w:color="000000"/>
              <w:left w:val="single" w:sz="4" w:space="0" w:color="000000"/>
              <w:bottom w:val="single" w:sz="4" w:space="0" w:color="000000"/>
            </w:tcBorders>
            <w:vAlign w:val="center"/>
          </w:tcPr>
          <w:p w:rsidR="004D4189" w:rsidRDefault="004D4189" w:rsidP="00184710">
            <w:pPr>
              <w:shd w:val="clear" w:color="auto" w:fill="FFFFFF"/>
              <w:snapToGrid w:val="0"/>
              <w:rPr>
                <w:i/>
                <w:iCs/>
                <w:color w:val="000000"/>
                <w:spacing w:val="1"/>
              </w:rPr>
            </w:pPr>
          </w:p>
        </w:tc>
        <w:tc>
          <w:tcPr>
            <w:tcW w:w="7815" w:type="dxa"/>
            <w:tcBorders>
              <w:top w:val="single" w:sz="4" w:space="0" w:color="000000"/>
              <w:left w:val="single" w:sz="4" w:space="0" w:color="000000"/>
              <w:bottom w:val="single" w:sz="4" w:space="0" w:color="000000"/>
            </w:tcBorders>
            <w:vAlign w:val="center"/>
          </w:tcPr>
          <w:p w:rsidR="004D4189" w:rsidRDefault="004D4189" w:rsidP="00184710">
            <w:pPr>
              <w:shd w:val="clear" w:color="auto" w:fill="FFFFFF"/>
              <w:snapToGrid w:val="0"/>
              <w:jc w:val="right"/>
              <w:rPr>
                <w:color w:val="000000"/>
              </w:rPr>
            </w:pPr>
            <w:r>
              <w:rPr>
                <w:color w:val="000000"/>
              </w:rPr>
              <w:t>ВСЕГО:</w:t>
            </w:r>
          </w:p>
        </w:tc>
        <w:tc>
          <w:tcPr>
            <w:tcW w:w="1435" w:type="dxa"/>
            <w:tcBorders>
              <w:top w:val="single" w:sz="4" w:space="0" w:color="000000"/>
              <w:left w:val="single" w:sz="4" w:space="0" w:color="000000"/>
              <w:bottom w:val="single" w:sz="4" w:space="0" w:color="000000"/>
              <w:right w:val="single" w:sz="4" w:space="0" w:color="000000"/>
            </w:tcBorders>
            <w:vAlign w:val="center"/>
          </w:tcPr>
          <w:p w:rsidR="004D4189" w:rsidRDefault="004D4189" w:rsidP="00184710">
            <w:pPr>
              <w:shd w:val="clear" w:color="auto" w:fill="FFFFFF"/>
              <w:snapToGrid w:val="0"/>
              <w:rPr>
                <w:color w:val="000000"/>
              </w:rPr>
            </w:pPr>
          </w:p>
        </w:tc>
      </w:tr>
    </w:tbl>
    <w:p w:rsidR="004D4189" w:rsidRDefault="004D4189" w:rsidP="00AF23D9">
      <w:pPr>
        <w:shd w:val="clear" w:color="auto" w:fill="FFFFFF"/>
      </w:pPr>
    </w:p>
    <w:p w:rsidR="004D4189" w:rsidRDefault="004D4189" w:rsidP="00AF23D9">
      <w:pPr>
        <w:rPr>
          <w:b/>
          <w:bCs/>
        </w:rPr>
      </w:pPr>
      <w:r>
        <w:rPr>
          <w:b/>
          <w:bCs/>
        </w:rPr>
        <w:t>Участник процедуры закупки/</w:t>
      </w:r>
    </w:p>
    <w:p w:rsidR="004D4189" w:rsidRDefault="004D4189" w:rsidP="00AF23D9">
      <w:pPr>
        <w:rPr>
          <w:i/>
          <w:iCs/>
        </w:rPr>
      </w:pPr>
      <w:r>
        <w:rPr>
          <w:b/>
          <w:bCs/>
        </w:rPr>
        <w:t>уполномоченный представитель</w:t>
      </w:r>
      <w:r>
        <w:tab/>
      </w:r>
      <w:r>
        <w:tab/>
      </w:r>
      <w:r>
        <w:tab/>
      </w:r>
      <w:r>
        <w:tab/>
      </w:r>
      <w:r>
        <w:tab/>
        <w:t xml:space="preserve">_______________  </w:t>
      </w:r>
      <w:r>
        <w:rPr>
          <w:i/>
          <w:iCs/>
        </w:rPr>
        <w:t xml:space="preserve">(И.О. Фамилия) </w:t>
      </w:r>
    </w:p>
    <w:p w:rsidR="004D4189" w:rsidRDefault="004D4189" w:rsidP="00AF23D9">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(подпись)</w:t>
      </w:r>
    </w:p>
    <w:p w:rsidR="004D4189" w:rsidRPr="001059DD" w:rsidRDefault="004D4189" w:rsidP="00AF23D9">
      <w:pPr>
        <w:ind w:firstLine="709"/>
        <w:jc w:val="both"/>
        <w:rPr>
          <w:i/>
          <w:iCs/>
          <w:sz w:val="20"/>
          <w:szCs w:val="20"/>
        </w:rPr>
      </w:pPr>
      <w:r w:rsidRPr="001059DD">
        <w:rPr>
          <w:i/>
          <w:iCs/>
          <w:sz w:val="20"/>
          <w:szCs w:val="20"/>
        </w:rPr>
        <w:t xml:space="preserve">(должность, И.О. Фамилия, основание и реквизиты документа, подтверждающие полномочия соответствующего лица на подпись настоящего документа) </w:t>
      </w:r>
    </w:p>
    <w:p w:rsidR="004D4189" w:rsidRDefault="004D4189" w:rsidP="00AF23D9">
      <w:pPr>
        <w:ind w:firstLine="709"/>
        <w:rPr>
          <w:vertAlign w:val="superscript"/>
        </w:rPr>
      </w:pPr>
    </w:p>
    <w:p w:rsidR="004D4189" w:rsidRDefault="004D4189" w:rsidP="00AF23D9">
      <w:pPr>
        <w:shd w:val="clear" w:color="auto" w:fill="FFFFFF"/>
        <w:ind w:firstLine="709"/>
        <w:rPr>
          <w:color w:val="000000"/>
          <w:sz w:val="28"/>
          <w:szCs w:val="28"/>
          <w:vertAlign w:val="superscript"/>
        </w:rPr>
      </w:pPr>
      <w:r>
        <w:rPr>
          <w:color w:val="000000"/>
          <w:sz w:val="28"/>
          <w:szCs w:val="28"/>
          <w:vertAlign w:val="superscript"/>
        </w:rPr>
        <w:t>М.П.</w:t>
      </w:r>
    </w:p>
    <w:p w:rsidR="004D4189" w:rsidRDefault="004D4189" w:rsidP="00AF23D9">
      <w:pPr>
        <w:shd w:val="clear" w:color="auto" w:fill="FFFFFF"/>
        <w:rPr>
          <w:i/>
          <w:iCs/>
          <w:color w:val="000000"/>
        </w:rPr>
      </w:pPr>
    </w:p>
    <w:p w:rsidR="004D4189" w:rsidRDefault="004D4189" w:rsidP="00AF23D9">
      <w:pPr>
        <w:shd w:val="clear" w:color="auto" w:fill="FFFFFF"/>
        <w:rPr>
          <w:i/>
          <w:iCs/>
          <w:color w:val="000000"/>
        </w:rPr>
      </w:pPr>
      <w:r>
        <w:rPr>
          <w:i/>
          <w:iCs/>
          <w:color w:val="000000"/>
        </w:rPr>
        <w:t>Примечание:</w:t>
      </w:r>
    </w:p>
    <w:p w:rsidR="004D4189" w:rsidRDefault="004D4189" w:rsidP="00AF23D9">
      <w:pPr>
        <w:shd w:val="clear" w:color="auto" w:fill="FFFFFF"/>
        <w:jc w:val="both"/>
        <w:rPr>
          <w:i/>
          <w:iCs/>
          <w:color w:val="000000"/>
        </w:rPr>
      </w:pPr>
      <w:r>
        <w:rPr>
          <w:i/>
          <w:iCs/>
          <w:color w:val="000000"/>
        </w:rPr>
        <w:t>1. Данная форма является образцом, участник заполняет данную форму исходя из состава документов, входящих в его котировочную  заявку.</w:t>
      </w:r>
    </w:p>
    <w:p w:rsidR="004D4189" w:rsidRDefault="004D4189" w:rsidP="00AF23D9">
      <w:pPr>
        <w:shd w:val="clear" w:color="auto" w:fill="FFFFFF"/>
        <w:tabs>
          <w:tab w:val="center" w:pos="5078"/>
          <w:tab w:val="right" w:pos="10156"/>
        </w:tabs>
        <w:jc w:val="center"/>
        <w:rPr>
          <w:color w:val="000000"/>
        </w:rPr>
      </w:pPr>
    </w:p>
    <w:p w:rsidR="004D4189" w:rsidRDefault="004D4189" w:rsidP="00AF23D9">
      <w:pPr>
        <w:shd w:val="clear" w:color="auto" w:fill="FFFFFF"/>
        <w:rPr>
          <w:b/>
          <w:bCs/>
          <w:color w:val="000000"/>
        </w:rPr>
      </w:pPr>
    </w:p>
    <w:p w:rsidR="004D4189" w:rsidRDefault="004D4189" w:rsidP="00AF23D9">
      <w:pPr>
        <w:shd w:val="clear" w:color="auto" w:fill="FFFFFF"/>
        <w:rPr>
          <w:b/>
          <w:bCs/>
          <w:color w:val="000000"/>
        </w:rPr>
      </w:pPr>
    </w:p>
    <w:p w:rsidR="004D4189" w:rsidRDefault="004D4189" w:rsidP="00AF23D9">
      <w:pPr>
        <w:sectPr w:rsidR="004D4189" w:rsidSect="0004716C">
          <w:headerReference w:type="default" r:id="rId7"/>
          <w:footerReference w:type="default" r:id="rId8"/>
          <w:pgSz w:w="11906" w:h="16838"/>
          <w:pgMar w:top="567" w:right="849" w:bottom="851" w:left="1134" w:header="2" w:footer="0" w:gutter="0"/>
          <w:cols w:space="720"/>
          <w:titlePg/>
          <w:docGrid w:linePitch="360"/>
        </w:sectPr>
      </w:pPr>
    </w:p>
    <w:p w:rsidR="004D4189" w:rsidRDefault="004D4189" w:rsidP="00AF23D9">
      <w:pPr>
        <w:pageBreakBefore/>
        <w:spacing w:before="120"/>
        <w:ind w:firstLine="709"/>
        <w:jc w:val="center"/>
        <w:rPr>
          <w:b/>
          <w:bCs/>
          <w:color w:val="000000"/>
        </w:rPr>
      </w:pPr>
      <w:r>
        <w:rPr>
          <w:b/>
          <w:bCs/>
          <w:color w:val="000000"/>
        </w:rPr>
        <w:t>ФОРМА № 3 «АНКЕТА УЧАСТНИКА ПРОЦЕДУРЫ ЗАКУПКИ»</w:t>
      </w:r>
    </w:p>
    <w:p w:rsidR="004D4189" w:rsidRDefault="004D4189" w:rsidP="00AF23D9">
      <w:pPr>
        <w:pStyle w:val="211"/>
        <w:shd w:val="clear" w:color="auto" w:fill="FFFFFF"/>
        <w:spacing w:after="0" w:line="240" w:lineRule="auto"/>
        <w:jc w:val="center"/>
      </w:pPr>
    </w:p>
    <w:tbl>
      <w:tblPr>
        <w:tblW w:w="0" w:type="auto"/>
        <w:tblInd w:w="-106" w:type="dxa"/>
        <w:tblLayout w:type="fixed"/>
        <w:tblLook w:val="0000"/>
      </w:tblPr>
      <w:tblGrid>
        <w:gridCol w:w="510"/>
        <w:gridCol w:w="6764"/>
        <w:gridCol w:w="2866"/>
      </w:tblGrid>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64" w:right="-68"/>
              <w:jc w:val="center"/>
              <w:rPr>
                <w:b/>
                <w:bCs/>
                <w:color w:val="000000"/>
              </w:rPr>
            </w:pPr>
            <w:r w:rsidRPr="00070335">
              <w:rPr>
                <w:b/>
                <w:bCs/>
                <w:color w:val="000000"/>
                <w:sz w:val="22"/>
                <w:szCs w:val="22"/>
              </w:rPr>
              <w:t>№ п/п</w:t>
            </w:r>
          </w:p>
        </w:tc>
        <w:tc>
          <w:tcPr>
            <w:tcW w:w="6764" w:type="dxa"/>
            <w:tcBorders>
              <w:top w:val="single" w:sz="4" w:space="0" w:color="000000"/>
              <w:left w:val="single" w:sz="4" w:space="0" w:color="000000"/>
              <w:bottom w:val="single" w:sz="4" w:space="0" w:color="000000"/>
            </w:tcBorders>
            <w:vAlign w:val="center"/>
          </w:tcPr>
          <w:p w:rsidR="004D4189" w:rsidRPr="00070335" w:rsidRDefault="004D4189" w:rsidP="00184710">
            <w:pPr>
              <w:snapToGrid w:val="0"/>
              <w:jc w:val="center"/>
              <w:rPr>
                <w:b/>
                <w:bCs/>
                <w:color w:val="000000"/>
              </w:rPr>
            </w:pPr>
            <w:r w:rsidRPr="00070335">
              <w:rPr>
                <w:b/>
                <w:bCs/>
                <w:color w:val="000000"/>
                <w:sz w:val="22"/>
                <w:szCs w:val="22"/>
              </w:rPr>
              <w:t>Наименование</w:t>
            </w:r>
            <w:r>
              <w:rPr>
                <w:b/>
                <w:bCs/>
                <w:color w:val="000000"/>
                <w:sz w:val="22"/>
                <w:szCs w:val="22"/>
              </w:rPr>
              <w:t xml:space="preserve"> сведений</w:t>
            </w:r>
          </w:p>
        </w:tc>
        <w:tc>
          <w:tcPr>
            <w:tcW w:w="2866" w:type="dxa"/>
            <w:tcBorders>
              <w:top w:val="single" w:sz="4" w:space="0" w:color="000000"/>
              <w:left w:val="single" w:sz="4" w:space="0" w:color="000000"/>
              <w:bottom w:val="single" w:sz="4" w:space="0" w:color="000000"/>
              <w:right w:val="single" w:sz="4" w:space="0" w:color="000000"/>
            </w:tcBorders>
            <w:vAlign w:val="center"/>
          </w:tcPr>
          <w:p w:rsidR="004D4189" w:rsidRPr="00070335" w:rsidRDefault="004D4189" w:rsidP="00184710">
            <w:pPr>
              <w:snapToGrid w:val="0"/>
              <w:jc w:val="center"/>
              <w:rPr>
                <w:b/>
                <w:bCs/>
                <w:color w:val="000000"/>
              </w:rPr>
            </w:pPr>
            <w:r w:rsidRPr="00070335">
              <w:rPr>
                <w:b/>
                <w:bCs/>
                <w:color w:val="000000"/>
                <w:sz w:val="22"/>
                <w:szCs w:val="22"/>
              </w:rPr>
              <w:t>Сведения об участнике</w:t>
            </w: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Полное и сокращенное наименование юридического лица и ее организационно-правовая форма</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2.</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Дата, место и орган регистрации юридического лица</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138"/>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3.</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ОГРН</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4.</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Учредители (перечислить наименование и организационно-правовую форму или Ф.И.О. всех учредителей, чья доля в уставном капитале превышает 10 %)</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134"/>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5.</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Срок деятельности (с учетом правопреемства)</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63"/>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6.</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Размер уставного капитала</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7.</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Номер и почтовый адрес инспекции Федеральной налоговой службы, в которой Участников процедуры закупки зарегистрирован в качестве налогоплательщика</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63"/>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8.</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ИНН/КПП</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67"/>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9.</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ОКПО</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113"/>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10.</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ОКВЭД</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63"/>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11.</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Юридический адрес</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63"/>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12.</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Почтовый адрес</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63"/>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13.</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Фактический адрес</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14.</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Телефоны/факсы (с указанием кода города)</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rPr>
          <w:trHeight w:val="63"/>
        </w:trPr>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15.</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 xml:space="preserve">Адрес электронной почты, </w:t>
            </w:r>
            <w:r w:rsidRPr="00070335">
              <w:rPr>
                <w:color w:val="000000"/>
                <w:sz w:val="22"/>
                <w:szCs w:val="22"/>
                <w:lang w:val="en-US"/>
              </w:rPr>
              <w:t>web</w:t>
            </w:r>
            <w:r w:rsidRPr="00070335">
              <w:rPr>
                <w:color w:val="000000"/>
                <w:sz w:val="22"/>
                <w:szCs w:val="22"/>
              </w:rPr>
              <w:t>-сайт</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16.</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Банковские реквизиты (наименование и адрес банка, номер расчетного счета в банке, корреспондентский счет, БИК, прочие банковские реквизиты)*</w:t>
            </w:r>
          </w:p>
          <w:p w:rsidR="004D4189" w:rsidRPr="00070335" w:rsidRDefault="004D4189" w:rsidP="00184710">
            <w:pPr>
              <w:suppressLineNumbers/>
              <w:rPr>
                <w:i/>
                <w:iCs/>
                <w:color w:val="000000"/>
              </w:rPr>
            </w:pPr>
            <w:r w:rsidRPr="00070335">
              <w:rPr>
                <w:color w:val="000000"/>
                <w:sz w:val="22"/>
                <w:szCs w:val="22"/>
              </w:rPr>
              <w:t>*должна быть представлена информация обо всех открытых счетах.</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17.</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Сведения о дочерних и зависимых предприятиях, аффилированных лицах (наименование, основной вид деятельности, место нахождения, вид участия)</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18.</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19.</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Сведения о необходимости одобрения заключения сделки уполномоченными органами управления Участника процедуры закупки</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sidRPr="00070335">
              <w:rPr>
                <w:color w:val="000000"/>
                <w:sz w:val="22"/>
                <w:szCs w:val="22"/>
              </w:rPr>
              <w:t>20.</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sidRPr="00070335">
              <w:rPr>
                <w:color w:val="000000"/>
                <w:sz w:val="22"/>
                <w:szCs w:val="22"/>
              </w:rPr>
              <w:t>Сведения о видах ответственности, к которым была привлечена организация в течение последних 3 лет с указанием, в случае привлечения, даты, вида ответственности и органа, вынесшего постановление о привлечении</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r w:rsidR="004D4189" w:rsidRPr="00070335">
        <w:tc>
          <w:tcPr>
            <w:tcW w:w="510" w:type="dxa"/>
            <w:tcBorders>
              <w:top w:val="single" w:sz="4" w:space="0" w:color="000000"/>
              <w:left w:val="single" w:sz="4" w:space="0" w:color="000000"/>
              <w:bottom w:val="single" w:sz="4" w:space="0" w:color="000000"/>
            </w:tcBorders>
          </w:tcPr>
          <w:p w:rsidR="004D4189" w:rsidRPr="00070335" w:rsidRDefault="004D4189" w:rsidP="00184710">
            <w:pPr>
              <w:snapToGrid w:val="0"/>
              <w:ind w:left="-108" w:right="-108"/>
              <w:jc w:val="center"/>
              <w:rPr>
                <w:color w:val="000000"/>
              </w:rPr>
            </w:pPr>
            <w:r>
              <w:rPr>
                <w:color w:val="000000"/>
                <w:sz w:val="22"/>
                <w:szCs w:val="22"/>
              </w:rPr>
              <w:t>21</w:t>
            </w:r>
          </w:p>
        </w:tc>
        <w:tc>
          <w:tcPr>
            <w:tcW w:w="6764" w:type="dxa"/>
            <w:tcBorders>
              <w:top w:val="single" w:sz="4" w:space="0" w:color="000000"/>
              <w:left w:val="single" w:sz="4" w:space="0" w:color="000000"/>
              <w:bottom w:val="single" w:sz="4" w:space="0" w:color="000000"/>
            </w:tcBorders>
          </w:tcPr>
          <w:p w:rsidR="004D4189" w:rsidRPr="00070335" w:rsidRDefault="004D4189" w:rsidP="00184710">
            <w:pPr>
              <w:suppressLineNumbers/>
              <w:snapToGrid w:val="0"/>
              <w:rPr>
                <w:color w:val="000000"/>
              </w:rPr>
            </w:pPr>
            <w:r>
              <w:rPr>
                <w:color w:val="000000"/>
                <w:sz w:val="22"/>
                <w:szCs w:val="22"/>
              </w:rPr>
              <w:t>Сведения о принадлежности к субъектам малого и среднего предпринимательства**</w:t>
            </w:r>
          </w:p>
        </w:tc>
        <w:tc>
          <w:tcPr>
            <w:tcW w:w="2866" w:type="dxa"/>
            <w:tcBorders>
              <w:top w:val="single" w:sz="4" w:space="0" w:color="000000"/>
              <w:left w:val="single" w:sz="4" w:space="0" w:color="000000"/>
              <w:bottom w:val="single" w:sz="4" w:space="0" w:color="000000"/>
              <w:right w:val="single" w:sz="4" w:space="0" w:color="000000"/>
            </w:tcBorders>
          </w:tcPr>
          <w:p w:rsidR="004D4189" w:rsidRPr="00070335" w:rsidRDefault="004D4189" w:rsidP="00184710">
            <w:pPr>
              <w:snapToGrid w:val="0"/>
              <w:jc w:val="center"/>
              <w:rPr>
                <w:b/>
                <w:bCs/>
                <w:color w:val="000000"/>
              </w:rPr>
            </w:pPr>
          </w:p>
        </w:tc>
      </w:tr>
    </w:tbl>
    <w:p w:rsidR="004D4189" w:rsidRPr="00DE1D49" w:rsidRDefault="004D4189" w:rsidP="00AF23D9">
      <w:pPr>
        <w:shd w:val="clear" w:color="auto" w:fill="FFFFFF"/>
        <w:jc w:val="both"/>
        <w:rPr>
          <w:color w:val="000000"/>
        </w:rPr>
      </w:pPr>
      <w:r w:rsidRPr="00DE1D49">
        <w:rPr>
          <w:color w:val="000000"/>
        </w:rPr>
        <w:t>Мы, нижеподписавшиеся, заверяем правильность всех данных, указанных в анкете.</w:t>
      </w:r>
    </w:p>
    <w:p w:rsidR="004D4189" w:rsidRPr="00DE1D49" w:rsidRDefault="004D4189" w:rsidP="00AF23D9">
      <w:pPr>
        <w:ind w:firstLine="709"/>
        <w:rPr>
          <w:b/>
          <w:bCs/>
          <w:sz w:val="16"/>
          <w:szCs w:val="16"/>
        </w:rPr>
      </w:pPr>
    </w:p>
    <w:p w:rsidR="004D4189" w:rsidRPr="00DE1D49" w:rsidRDefault="004D4189" w:rsidP="00AF23D9">
      <w:pPr>
        <w:rPr>
          <w:b/>
          <w:bCs/>
        </w:rPr>
      </w:pPr>
      <w:r>
        <w:rPr>
          <w:b/>
          <w:bCs/>
        </w:rPr>
        <w:t>Участник процедуры закупки</w:t>
      </w:r>
      <w:r w:rsidRPr="00DE1D49">
        <w:rPr>
          <w:b/>
          <w:bCs/>
        </w:rPr>
        <w:t>/</w:t>
      </w:r>
    </w:p>
    <w:p w:rsidR="004D4189" w:rsidRPr="00DE1D49" w:rsidRDefault="004D4189" w:rsidP="00AF23D9">
      <w:pPr>
        <w:rPr>
          <w:i/>
          <w:iCs/>
        </w:rPr>
      </w:pPr>
      <w:r w:rsidRPr="00DE1D49">
        <w:rPr>
          <w:b/>
          <w:bCs/>
        </w:rPr>
        <w:t>уполномоченный представитель</w:t>
      </w:r>
      <w:r w:rsidRPr="00DE1D49">
        <w:tab/>
      </w:r>
      <w:r w:rsidRPr="00DE1D49">
        <w:tab/>
      </w:r>
      <w:r w:rsidRPr="00DE1D49">
        <w:tab/>
      </w:r>
      <w:r w:rsidRPr="00DE1D49">
        <w:tab/>
        <w:t xml:space="preserve">_____________             </w:t>
      </w:r>
      <w:r w:rsidRPr="00DE1D49">
        <w:rPr>
          <w:i/>
          <w:iCs/>
        </w:rPr>
        <w:t xml:space="preserve">(И.О. Фамилия) </w:t>
      </w:r>
    </w:p>
    <w:p w:rsidR="004D4189" w:rsidRPr="00DE1D49" w:rsidRDefault="004D4189" w:rsidP="00AF23D9">
      <w:pPr>
        <w:rPr>
          <w:vertAlign w:val="superscript"/>
        </w:rPr>
      </w:pPr>
      <w:r w:rsidRPr="00DE1D49">
        <w:rPr>
          <w:vertAlign w:val="superscript"/>
        </w:rPr>
        <w:tab/>
      </w:r>
      <w:r w:rsidRPr="00DE1D49">
        <w:rPr>
          <w:vertAlign w:val="superscript"/>
        </w:rPr>
        <w:tab/>
      </w:r>
      <w:r w:rsidRPr="00DE1D49">
        <w:rPr>
          <w:vertAlign w:val="superscript"/>
        </w:rPr>
        <w:tab/>
      </w:r>
      <w:r w:rsidRPr="00DE1D49">
        <w:rPr>
          <w:vertAlign w:val="superscript"/>
        </w:rPr>
        <w:tab/>
      </w:r>
      <w:r w:rsidRPr="00DE1D49">
        <w:rPr>
          <w:vertAlign w:val="superscript"/>
        </w:rPr>
        <w:tab/>
      </w:r>
      <w:r w:rsidRPr="00DE1D49">
        <w:rPr>
          <w:vertAlign w:val="superscript"/>
        </w:rPr>
        <w:tab/>
        <w:t xml:space="preserve">        (подпись)</w:t>
      </w:r>
    </w:p>
    <w:p w:rsidR="004D4189" w:rsidRPr="00F34340" w:rsidRDefault="004D4189" w:rsidP="00AF23D9">
      <w:pPr>
        <w:ind w:firstLine="709"/>
        <w:jc w:val="both"/>
        <w:rPr>
          <w:i/>
          <w:iCs/>
          <w:sz w:val="20"/>
          <w:szCs w:val="20"/>
        </w:rPr>
      </w:pPr>
      <w:r w:rsidRPr="00F34340">
        <w:rPr>
          <w:i/>
          <w:iCs/>
          <w:sz w:val="20"/>
          <w:szCs w:val="20"/>
        </w:rPr>
        <w:t xml:space="preserve"> (должность, И.О. Фамилия, основание и реквизиты документа, подтверждающие полномочия соответствующего лица на подпись настоящего документа) </w:t>
      </w:r>
    </w:p>
    <w:p w:rsidR="004D4189" w:rsidRPr="00DE1D49" w:rsidRDefault="004D4189" w:rsidP="00AF23D9">
      <w:pPr>
        <w:spacing w:before="120"/>
        <w:ind w:firstLine="709"/>
        <w:rPr>
          <w:i/>
          <w:iCs/>
        </w:rPr>
      </w:pPr>
      <w:r w:rsidRPr="00DE1D49">
        <w:rPr>
          <w:b/>
          <w:bCs/>
        </w:rPr>
        <w:t xml:space="preserve">Главный бухгалтер </w:t>
      </w:r>
      <w:r w:rsidRPr="00DE1D49">
        <w:tab/>
      </w:r>
      <w:r w:rsidRPr="00DE1D49">
        <w:tab/>
        <w:t xml:space="preserve">_____________ </w:t>
      </w:r>
      <w:r w:rsidRPr="00DE1D49">
        <w:tab/>
      </w:r>
      <w:r w:rsidRPr="00DE1D49">
        <w:rPr>
          <w:i/>
          <w:iCs/>
        </w:rPr>
        <w:t>(И.О. Фамилия)</w:t>
      </w:r>
    </w:p>
    <w:p w:rsidR="004D4189" w:rsidRPr="00DE1D49" w:rsidRDefault="004D4189" w:rsidP="00AF23D9">
      <w:pPr>
        <w:rPr>
          <w:vertAlign w:val="superscript"/>
        </w:rPr>
      </w:pPr>
      <w:r w:rsidRPr="00DE1D49">
        <w:rPr>
          <w:vertAlign w:val="superscript"/>
        </w:rPr>
        <w:tab/>
      </w:r>
      <w:r w:rsidRPr="00DE1D49">
        <w:rPr>
          <w:vertAlign w:val="superscript"/>
        </w:rPr>
        <w:tab/>
      </w:r>
      <w:r w:rsidRPr="00DE1D49">
        <w:rPr>
          <w:vertAlign w:val="superscript"/>
        </w:rPr>
        <w:tab/>
      </w:r>
      <w:r w:rsidRPr="00DE1D49">
        <w:rPr>
          <w:vertAlign w:val="superscript"/>
        </w:rPr>
        <w:tab/>
      </w:r>
      <w:r w:rsidRPr="00DE1D49">
        <w:rPr>
          <w:vertAlign w:val="superscript"/>
        </w:rPr>
        <w:tab/>
      </w:r>
      <w:r w:rsidRPr="00DE1D49">
        <w:rPr>
          <w:vertAlign w:val="superscript"/>
        </w:rPr>
        <w:tab/>
        <w:t xml:space="preserve">        (подпись)</w:t>
      </w:r>
    </w:p>
    <w:p w:rsidR="004D4189" w:rsidRDefault="004D4189" w:rsidP="00AF23D9">
      <w:pPr>
        <w:ind w:firstLine="709"/>
      </w:pPr>
      <w:r w:rsidRPr="00DE1D49">
        <w:t>М.П.</w:t>
      </w:r>
      <w:r w:rsidRPr="00DE1D49">
        <w:tab/>
      </w:r>
    </w:p>
    <w:p w:rsidR="004D4189" w:rsidRDefault="004D4189" w:rsidP="00AF23D9">
      <w:pPr>
        <w:ind w:firstLine="709"/>
      </w:pPr>
    </w:p>
    <w:p w:rsidR="004D4189" w:rsidRDefault="004D4189" w:rsidP="00AF23D9">
      <w:pPr>
        <w:ind w:firstLine="709"/>
      </w:pPr>
    </w:p>
    <w:p w:rsidR="004D4189" w:rsidRPr="00A772CE" w:rsidRDefault="004D4189" w:rsidP="00AF23D9">
      <w:pPr>
        <w:rPr>
          <w:sz w:val="16"/>
          <w:szCs w:val="16"/>
        </w:rPr>
      </w:pPr>
      <w:r w:rsidRPr="00A772CE">
        <w:rPr>
          <w:sz w:val="16"/>
          <w:szCs w:val="16"/>
        </w:rPr>
        <w:t>____________________________</w:t>
      </w:r>
    </w:p>
    <w:p w:rsidR="004D4189" w:rsidRDefault="004D4189" w:rsidP="00AF23D9">
      <w:pPr>
        <w:rPr>
          <w:sz w:val="16"/>
          <w:szCs w:val="16"/>
        </w:rPr>
      </w:pPr>
      <w:r w:rsidRPr="00A772CE">
        <w:rPr>
          <w:sz w:val="16"/>
          <w:szCs w:val="16"/>
        </w:rPr>
        <w:t>** - поле, не обязательное для заполнения</w:t>
      </w:r>
    </w:p>
    <w:p w:rsidR="004D4189" w:rsidRDefault="004D4189" w:rsidP="00AF23D9">
      <w:pPr>
        <w:jc w:val="center"/>
        <w:rPr>
          <w:b/>
          <w:bCs/>
          <w:color w:val="000000"/>
        </w:rPr>
      </w:pPr>
      <w:r w:rsidRPr="00A772CE">
        <w:rPr>
          <w:sz w:val="16"/>
          <w:szCs w:val="16"/>
        </w:rPr>
        <w:br w:type="page"/>
      </w:r>
      <w:r>
        <w:rPr>
          <w:b/>
          <w:bCs/>
          <w:color w:val="000000"/>
        </w:rPr>
        <w:t>ФОРМА № 4 «ОБРАЗЕЦ ДОВЕРЕННОСТИ НА УПОЛНОМОЧЕННОЕ ЛИЦО, ИМЕЮЩЕЕ ПРАВО ПОДПИСИ И ПРЕДСТАВЛЕНИЯ ИНТЕРЕСОВ ОРГАНИЗАЦИИ-УЧАСТНИКА ПРОЦЕДУРЫ ЗАКУПКИ»</w:t>
      </w:r>
    </w:p>
    <w:p w:rsidR="004D4189" w:rsidRDefault="004D4189" w:rsidP="00AF23D9">
      <w:pPr>
        <w:shd w:val="clear" w:color="auto" w:fill="FFFFFF"/>
        <w:ind w:left="4248" w:firstLine="708"/>
      </w:pPr>
    </w:p>
    <w:p w:rsidR="004D4189" w:rsidRDefault="004D4189" w:rsidP="00AF23D9">
      <w:pPr>
        <w:shd w:val="clear" w:color="auto" w:fill="FFFFFF"/>
        <w:autoSpaceDE w:val="0"/>
        <w:jc w:val="center"/>
        <w:rPr>
          <w:b/>
          <w:bCs/>
          <w:color w:val="000000"/>
        </w:rPr>
      </w:pPr>
    </w:p>
    <w:p w:rsidR="004D4189" w:rsidRDefault="004D4189" w:rsidP="00AF23D9">
      <w:pPr>
        <w:shd w:val="clear" w:color="auto" w:fill="FFFFFF"/>
        <w:autoSpaceDE w:val="0"/>
        <w:jc w:val="center"/>
        <w:rPr>
          <w:b/>
          <w:bCs/>
          <w:color w:val="000000"/>
        </w:rPr>
      </w:pPr>
      <w:r>
        <w:rPr>
          <w:b/>
          <w:bCs/>
          <w:color w:val="000000"/>
        </w:rPr>
        <w:t>ДОВЕРЕННОСТЬ №____</w:t>
      </w:r>
    </w:p>
    <w:p w:rsidR="004D4189" w:rsidRDefault="004D4189" w:rsidP="00AF23D9">
      <w:pPr>
        <w:shd w:val="clear" w:color="auto" w:fill="FFFFFF"/>
        <w:autoSpaceDE w:val="0"/>
        <w:rPr>
          <w:color w:val="000000"/>
        </w:rPr>
      </w:pPr>
    </w:p>
    <w:p w:rsidR="004D4189" w:rsidRDefault="004D4189" w:rsidP="00AF23D9">
      <w:pPr>
        <w:shd w:val="clear" w:color="auto" w:fill="FFFFFF"/>
        <w:autoSpaceDE w:val="0"/>
        <w:rPr>
          <w:color w:val="000000"/>
        </w:rPr>
      </w:pPr>
      <w:r>
        <w:rPr>
          <w:color w:val="000000"/>
        </w:rPr>
        <w:t>г. ________________</w:t>
      </w:r>
    </w:p>
    <w:p w:rsidR="004D4189" w:rsidRDefault="004D4189" w:rsidP="00AF23D9">
      <w:pPr>
        <w:shd w:val="clear" w:color="auto" w:fill="FFFFFF"/>
        <w:rPr>
          <w:color w:val="000000"/>
        </w:rPr>
      </w:pPr>
      <w:r>
        <w:rPr>
          <w:color w:val="000000"/>
        </w:rPr>
        <w:t>___________________________________________________________________________________</w:t>
      </w:r>
    </w:p>
    <w:p w:rsidR="004D4189" w:rsidRDefault="004D4189" w:rsidP="00AF23D9">
      <w:pPr>
        <w:shd w:val="clear" w:color="auto" w:fill="FFFFFF"/>
        <w:autoSpaceDE w:val="0"/>
        <w:jc w:val="center"/>
        <w:rPr>
          <w:i/>
          <w:iCs/>
          <w:color w:val="000000"/>
          <w:sz w:val="20"/>
          <w:szCs w:val="20"/>
        </w:rPr>
      </w:pPr>
      <w:r>
        <w:rPr>
          <w:i/>
          <w:iCs/>
          <w:color w:val="000000"/>
          <w:sz w:val="20"/>
          <w:szCs w:val="20"/>
        </w:rPr>
        <w:t>(прописью число, месяц и год выдачи доверенности)</w:t>
      </w:r>
    </w:p>
    <w:p w:rsidR="004D4189" w:rsidRDefault="004D4189" w:rsidP="00AF23D9">
      <w:pPr>
        <w:shd w:val="clear" w:color="auto" w:fill="FFFFFF"/>
        <w:autoSpaceDE w:val="0"/>
        <w:rPr>
          <w:color w:val="000000"/>
        </w:rPr>
      </w:pPr>
    </w:p>
    <w:p w:rsidR="004D4189" w:rsidRDefault="004D4189" w:rsidP="00AF23D9">
      <w:pPr>
        <w:shd w:val="clear" w:color="auto" w:fill="FFFFFF"/>
        <w:autoSpaceDE w:val="0"/>
        <w:jc w:val="both"/>
        <w:rPr>
          <w:color w:val="000000"/>
        </w:rPr>
      </w:pPr>
      <w:r>
        <w:rPr>
          <w:color w:val="000000"/>
        </w:rPr>
        <w:t>Юридическое лицо – Участник процедуры закупки _____________________________________ _________________________________________________________________ (далее - Доверитель)</w:t>
      </w:r>
    </w:p>
    <w:p w:rsidR="004D4189" w:rsidRDefault="004D4189" w:rsidP="00AF23D9">
      <w:pPr>
        <w:shd w:val="clear" w:color="auto" w:fill="FFFFFF"/>
        <w:autoSpaceDE w:val="0"/>
        <w:ind w:left="2832" w:firstLine="708"/>
        <w:rPr>
          <w:i/>
          <w:iCs/>
          <w:color w:val="000000"/>
          <w:sz w:val="20"/>
          <w:szCs w:val="20"/>
        </w:rPr>
      </w:pPr>
      <w:r>
        <w:rPr>
          <w:i/>
          <w:iCs/>
          <w:color w:val="000000"/>
          <w:sz w:val="20"/>
          <w:szCs w:val="20"/>
        </w:rPr>
        <w:t>(наименование юридического лица)</w:t>
      </w:r>
    </w:p>
    <w:p w:rsidR="004D4189" w:rsidRDefault="004D4189" w:rsidP="00AF23D9">
      <w:r>
        <w:t>в лице______________________________________________________________________________</w:t>
      </w:r>
    </w:p>
    <w:p w:rsidR="004D4189" w:rsidRPr="00D2589B" w:rsidRDefault="004D4189" w:rsidP="00AF23D9">
      <w:pPr>
        <w:shd w:val="clear" w:color="auto" w:fill="FFFFFF"/>
        <w:autoSpaceDE w:val="0"/>
        <w:jc w:val="center"/>
        <w:rPr>
          <w:i/>
          <w:iCs/>
          <w:color w:val="000000"/>
          <w:sz w:val="20"/>
          <w:szCs w:val="20"/>
        </w:rPr>
      </w:pPr>
      <w:r w:rsidRPr="00D2589B">
        <w:rPr>
          <w:i/>
          <w:iCs/>
          <w:color w:val="000000"/>
          <w:sz w:val="20"/>
          <w:szCs w:val="20"/>
        </w:rPr>
        <w:t xml:space="preserve">               (фамилия, имя, отчество, должность)</w:t>
      </w:r>
    </w:p>
    <w:p w:rsidR="004D4189" w:rsidRDefault="004D4189" w:rsidP="00AF23D9">
      <w:r>
        <w:t>действующий (ая) на основании _______________________________________________________,</w:t>
      </w:r>
    </w:p>
    <w:p w:rsidR="004D4189" w:rsidRPr="00D2589B" w:rsidRDefault="004D4189" w:rsidP="00AF23D9">
      <w:pPr>
        <w:shd w:val="clear" w:color="auto" w:fill="FFFFFF"/>
        <w:autoSpaceDE w:val="0"/>
        <w:jc w:val="center"/>
        <w:rPr>
          <w:i/>
          <w:iCs/>
          <w:color w:val="000000"/>
          <w:sz w:val="20"/>
          <w:szCs w:val="20"/>
        </w:rPr>
      </w:pPr>
      <w:r w:rsidRPr="00D2589B">
        <w:rPr>
          <w:i/>
          <w:iCs/>
          <w:color w:val="000000"/>
          <w:sz w:val="20"/>
          <w:szCs w:val="20"/>
        </w:rPr>
        <w:t xml:space="preserve">                                        (устава, доверенности, положения и т.д.)</w:t>
      </w:r>
    </w:p>
    <w:p w:rsidR="004D4189" w:rsidRDefault="004D4189" w:rsidP="00AF23D9">
      <w:pPr>
        <w:shd w:val="clear" w:color="auto" w:fill="FFFFFF"/>
        <w:autoSpaceDE w:val="0"/>
        <w:rPr>
          <w:color w:val="000000"/>
        </w:rPr>
      </w:pPr>
      <w:r>
        <w:rPr>
          <w:color w:val="000000"/>
        </w:rPr>
        <w:t>доверяет_______________________________________________________ (далее - Представитель)</w:t>
      </w:r>
    </w:p>
    <w:p w:rsidR="004D4189" w:rsidRPr="00D2589B" w:rsidRDefault="004D4189" w:rsidP="00AF23D9">
      <w:pPr>
        <w:shd w:val="clear" w:color="auto" w:fill="FFFFFF"/>
        <w:autoSpaceDE w:val="0"/>
        <w:jc w:val="center"/>
        <w:rPr>
          <w:i/>
          <w:iCs/>
          <w:color w:val="000000"/>
          <w:sz w:val="20"/>
          <w:szCs w:val="20"/>
        </w:rPr>
      </w:pPr>
      <w:r w:rsidRPr="00D2589B">
        <w:rPr>
          <w:i/>
          <w:iCs/>
          <w:color w:val="000000"/>
          <w:sz w:val="20"/>
          <w:szCs w:val="20"/>
        </w:rPr>
        <w:t>(фамилия, имя, отчество, должность)</w:t>
      </w:r>
    </w:p>
    <w:p w:rsidR="004D4189" w:rsidRDefault="004D4189" w:rsidP="00AF23D9">
      <w:pPr>
        <w:shd w:val="clear" w:color="auto" w:fill="FFFFFF"/>
        <w:autoSpaceDE w:val="0"/>
        <w:rPr>
          <w:color w:val="000000"/>
        </w:rPr>
      </w:pPr>
      <w:r>
        <w:rPr>
          <w:color w:val="000000"/>
        </w:rPr>
        <w:t>паспорт серии______ №_________ выдан_________________ «____»________________________</w:t>
      </w:r>
    </w:p>
    <w:p w:rsidR="004D4189" w:rsidRDefault="004D4189" w:rsidP="00AF23D9">
      <w:pPr>
        <w:shd w:val="clear" w:color="auto" w:fill="FFFFFF"/>
        <w:rPr>
          <w:color w:val="000000"/>
        </w:rPr>
      </w:pPr>
    </w:p>
    <w:p w:rsidR="004D4189" w:rsidRDefault="004D4189" w:rsidP="00AF23D9">
      <w:pPr>
        <w:shd w:val="clear" w:color="auto" w:fill="FFFFFF"/>
        <w:autoSpaceDE w:val="0"/>
        <w:rPr>
          <w:color w:val="000000"/>
        </w:rPr>
      </w:pPr>
      <w:r>
        <w:rPr>
          <w:color w:val="000000"/>
        </w:rPr>
        <w:t>представлять интересы_______________________________________________________________</w:t>
      </w:r>
    </w:p>
    <w:p w:rsidR="004D4189" w:rsidRDefault="004D4189" w:rsidP="00AF23D9">
      <w:pPr>
        <w:shd w:val="clear" w:color="auto" w:fill="FFFFFF"/>
        <w:autoSpaceDE w:val="0"/>
        <w:jc w:val="center"/>
        <w:rPr>
          <w:i/>
          <w:iCs/>
          <w:color w:val="000000"/>
          <w:sz w:val="20"/>
          <w:szCs w:val="20"/>
        </w:rPr>
      </w:pPr>
      <w:r>
        <w:rPr>
          <w:i/>
          <w:iCs/>
          <w:color w:val="000000"/>
          <w:sz w:val="20"/>
          <w:szCs w:val="20"/>
        </w:rPr>
        <w:t>(наименование организации)</w:t>
      </w:r>
    </w:p>
    <w:p w:rsidR="004D4189" w:rsidRPr="00184710" w:rsidRDefault="004D4189" w:rsidP="00184710">
      <w:pPr>
        <w:jc w:val="both"/>
        <w:rPr>
          <w:color w:val="000000"/>
        </w:rPr>
      </w:pPr>
      <w:r>
        <w:rPr>
          <w:color w:val="000000"/>
        </w:rPr>
        <w:t xml:space="preserve">на проведении процедуры электронного запроса котировок </w:t>
      </w:r>
      <w:r>
        <w:rPr>
          <w:b/>
          <w:bCs/>
          <w:color w:val="000000"/>
        </w:rPr>
        <w:t xml:space="preserve">на право заключения муниципального контракта на Ремонт теневых навесов </w:t>
      </w:r>
      <w:r>
        <w:rPr>
          <w:color w:val="000000"/>
        </w:rPr>
        <w:t>проводимого Муниципальным</w:t>
      </w:r>
      <w:r w:rsidRPr="00184710">
        <w:rPr>
          <w:color w:val="000000"/>
        </w:rPr>
        <w:t xml:space="preserve"> ка</w:t>
      </w:r>
      <w:r>
        <w:rPr>
          <w:color w:val="000000"/>
        </w:rPr>
        <w:t>зённым дошкольным образовательным</w:t>
      </w:r>
      <w:r w:rsidRPr="00184710">
        <w:rPr>
          <w:color w:val="000000"/>
        </w:rPr>
        <w:t xml:space="preserve"> учреждение</w:t>
      </w:r>
      <w:r>
        <w:rPr>
          <w:color w:val="000000"/>
        </w:rPr>
        <w:t xml:space="preserve">м </w:t>
      </w:r>
      <w:r w:rsidRPr="00184710">
        <w:rPr>
          <w:color w:val="000000"/>
        </w:rPr>
        <w:t>детски</w:t>
      </w:r>
      <w:r>
        <w:rPr>
          <w:color w:val="000000"/>
        </w:rPr>
        <w:t>м</w:t>
      </w:r>
      <w:r w:rsidRPr="00184710">
        <w:rPr>
          <w:color w:val="000000"/>
        </w:rPr>
        <w:t xml:space="preserve"> сад</w:t>
      </w:r>
      <w:r>
        <w:rPr>
          <w:color w:val="000000"/>
        </w:rPr>
        <w:t xml:space="preserve">ом </w:t>
      </w:r>
      <w:r w:rsidRPr="00184710">
        <w:rPr>
          <w:color w:val="000000"/>
        </w:rPr>
        <w:t xml:space="preserve"> « Березка» ( МКДОУ детский сад « Березка»)</w:t>
      </w:r>
      <w:r>
        <w:rPr>
          <w:color w:val="000000"/>
        </w:rPr>
        <w:t>.</w:t>
      </w:r>
    </w:p>
    <w:p w:rsidR="004D4189" w:rsidRDefault="004D4189" w:rsidP="00AF23D9">
      <w:pPr>
        <w:shd w:val="clear" w:color="auto" w:fill="FFFFFF"/>
        <w:autoSpaceDE w:val="0"/>
        <w:jc w:val="both"/>
        <w:rPr>
          <w:color w:val="000000"/>
        </w:rPr>
      </w:pPr>
    </w:p>
    <w:p w:rsidR="004D4189" w:rsidRDefault="004D4189" w:rsidP="00AF23D9">
      <w:pPr>
        <w:shd w:val="clear" w:color="auto" w:fill="FFFFFF"/>
        <w:autoSpaceDE w:val="0"/>
        <w:jc w:val="both"/>
        <w:rPr>
          <w:color w:val="000000"/>
        </w:rPr>
      </w:pPr>
      <w:r>
        <w:rPr>
          <w:color w:val="000000"/>
        </w:rPr>
        <w:t>В целях выполнения данного поручения Представитель уполномочен от имени Доверителя представлять Единой комиссии по осуществлению закупок для обеспечения муниципальных нужд Гаринского городского округа необходимые документы, получать и подписывать от имени  Доверителя все документы, связанные с  выполнением настоящего поручения, а также совершать все иные необходимые действия, связанные с участием Доверителя в процедуре электронного запроса котировок.</w:t>
      </w:r>
    </w:p>
    <w:p w:rsidR="004D4189" w:rsidRDefault="004D4189" w:rsidP="00AF23D9">
      <w:pPr>
        <w:shd w:val="clear" w:color="auto" w:fill="FFFFFF"/>
        <w:autoSpaceDE w:val="0"/>
        <w:rPr>
          <w:color w:val="000000"/>
        </w:rPr>
      </w:pPr>
    </w:p>
    <w:p w:rsidR="004D4189" w:rsidRDefault="004D4189" w:rsidP="00AF23D9">
      <w:pPr>
        <w:pStyle w:val="ConsPlusNonformat"/>
        <w:shd w:val="clear" w:color="auto" w:fill="FFFFFF"/>
        <w:rPr>
          <w:rFonts w:cs="Times New Roman"/>
          <w:color w:val="000000"/>
        </w:rPr>
      </w:pPr>
    </w:p>
    <w:p w:rsidR="004D4189" w:rsidRDefault="004D4189" w:rsidP="00AF23D9">
      <w:pPr>
        <w:shd w:val="clear" w:color="auto" w:fill="FFFFFF"/>
        <w:autoSpaceDE w:val="0"/>
        <w:rPr>
          <w:color w:val="000000"/>
        </w:rPr>
      </w:pPr>
      <w:r>
        <w:rPr>
          <w:color w:val="000000"/>
        </w:rPr>
        <w:t>Доверенность выдана сроком до «___»____________20__г. без права передоверия.</w:t>
      </w:r>
    </w:p>
    <w:p w:rsidR="004D4189" w:rsidRDefault="004D4189" w:rsidP="00AF23D9">
      <w:pPr>
        <w:shd w:val="clear" w:color="auto" w:fill="FFFFFF"/>
        <w:autoSpaceDE w:val="0"/>
        <w:ind w:firstLine="708"/>
        <w:rPr>
          <w:color w:val="000000"/>
        </w:rPr>
      </w:pPr>
    </w:p>
    <w:p w:rsidR="004D4189" w:rsidRDefault="004D4189" w:rsidP="00AF23D9">
      <w:pPr>
        <w:shd w:val="clear" w:color="auto" w:fill="FFFFFF"/>
        <w:autoSpaceDE w:val="0"/>
        <w:ind w:firstLine="708"/>
        <w:rPr>
          <w:color w:val="000000"/>
        </w:rPr>
      </w:pPr>
    </w:p>
    <w:p w:rsidR="004D4189" w:rsidRDefault="004D4189" w:rsidP="00AF23D9">
      <w:pPr>
        <w:pStyle w:val="BodyText"/>
        <w:spacing w:after="0"/>
      </w:pPr>
      <w:r>
        <w:t xml:space="preserve">Подпись _________________________________    ________________________ удостоверяю. </w:t>
      </w:r>
    </w:p>
    <w:p w:rsidR="004D4189" w:rsidRPr="00D2589B" w:rsidRDefault="004D4189" w:rsidP="00AF23D9">
      <w:pPr>
        <w:shd w:val="clear" w:color="auto" w:fill="FFFFFF"/>
        <w:autoSpaceDE w:val="0"/>
        <w:ind w:firstLine="1276"/>
        <w:rPr>
          <w:i/>
          <w:iCs/>
          <w:color w:val="000000"/>
          <w:sz w:val="20"/>
          <w:szCs w:val="20"/>
        </w:rPr>
      </w:pPr>
      <w:r w:rsidRPr="00D2589B">
        <w:rPr>
          <w:i/>
          <w:iCs/>
          <w:color w:val="000000"/>
          <w:sz w:val="20"/>
          <w:szCs w:val="20"/>
        </w:rPr>
        <w:t xml:space="preserve"> (Ф.И.О. удостоверяемого)                          (Подпись удостоверяемого)</w:t>
      </w:r>
    </w:p>
    <w:p w:rsidR="004D4189" w:rsidRDefault="004D4189" w:rsidP="00AF23D9">
      <w:pPr>
        <w:shd w:val="clear" w:color="auto" w:fill="FFFFFF"/>
        <w:autoSpaceDE w:val="0"/>
        <w:jc w:val="center"/>
        <w:rPr>
          <w:color w:val="000000"/>
        </w:rPr>
      </w:pPr>
    </w:p>
    <w:p w:rsidR="004D4189" w:rsidRDefault="004D4189" w:rsidP="00AF23D9">
      <w:pPr>
        <w:shd w:val="clear" w:color="auto" w:fill="FFFFFF"/>
        <w:rPr>
          <w:color w:val="000000"/>
        </w:rPr>
      </w:pPr>
    </w:p>
    <w:p w:rsidR="004D4189" w:rsidRDefault="004D4189" w:rsidP="00AF23D9">
      <w:pPr>
        <w:rPr>
          <w:b/>
          <w:bCs/>
        </w:rPr>
      </w:pPr>
      <w:r>
        <w:rPr>
          <w:b/>
          <w:bCs/>
        </w:rPr>
        <w:t>Участник процедуры закупки/</w:t>
      </w:r>
    </w:p>
    <w:p w:rsidR="004D4189" w:rsidRDefault="004D4189" w:rsidP="00AF23D9">
      <w:pPr>
        <w:rPr>
          <w:i/>
          <w:iCs/>
        </w:rPr>
      </w:pPr>
      <w:r>
        <w:rPr>
          <w:b/>
          <w:bCs/>
        </w:rPr>
        <w:t>уполномоченный представитель</w:t>
      </w:r>
      <w:r>
        <w:tab/>
      </w:r>
      <w:r>
        <w:tab/>
      </w:r>
      <w:r>
        <w:tab/>
      </w:r>
      <w:r>
        <w:tab/>
      </w:r>
      <w:r>
        <w:tab/>
        <w:t xml:space="preserve">______________ </w:t>
      </w:r>
      <w:r>
        <w:rPr>
          <w:i/>
          <w:iCs/>
        </w:rPr>
        <w:t xml:space="preserve">(И.О. Фамилия) </w:t>
      </w:r>
    </w:p>
    <w:p w:rsidR="004D4189" w:rsidRPr="001059DD" w:rsidRDefault="004D4189" w:rsidP="00AF23D9">
      <w:pPr>
        <w:rPr>
          <w:i/>
          <w:iCs/>
          <w:sz w:val="20"/>
          <w:szCs w:val="20"/>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059DD">
        <w:rPr>
          <w:i/>
          <w:iCs/>
          <w:sz w:val="20"/>
          <w:szCs w:val="20"/>
        </w:rPr>
        <w:t xml:space="preserve">        (подпись)</w:t>
      </w:r>
    </w:p>
    <w:p w:rsidR="004D4189" w:rsidRPr="00F34340" w:rsidRDefault="004D4189" w:rsidP="00AF23D9">
      <w:pPr>
        <w:shd w:val="clear" w:color="auto" w:fill="FFFFFF"/>
        <w:ind w:firstLine="709"/>
        <w:jc w:val="both"/>
        <w:rPr>
          <w:i/>
          <w:iCs/>
          <w:color w:val="000000"/>
          <w:sz w:val="20"/>
          <w:szCs w:val="20"/>
        </w:rPr>
      </w:pPr>
      <w:r w:rsidRPr="00F34340">
        <w:rPr>
          <w:i/>
          <w:iCs/>
          <w:color w:val="000000"/>
          <w:sz w:val="20"/>
          <w:szCs w:val="20"/>
        </w:rPr>
        <w:t xml:space="preserve"> (должность, И.О. Фамилия, основание и реквизиты документа, подтверждающие полномочия соответствующего лица на подпись настоящего документа) </w:t>
      </w:r>
    </w:p>
    <w:p w:rsidR="004D4189" w:rsidRPr="00F34340" w:rsidRDefault="004D4189" w:rsidP="00AF23D9">
      <w:pPr>
        <w:shd w:val="clear" w:color="auto" w:fill="FFFFFF"/>
        <w:rPr>
          <w:i/>
          <w:iCs/>
          <w:color w:val="000000"/>
          <w:sz w:val="20"/>
          <w:szCs w:val="20"/>
        </w:rPr>
      </w:pPr>
    </w:p>
    <w:p w:rsidR="004D4189" w:rsidRDefault="004D4189" w:rsidP="00AF23D9">
      <w:pPr>
        <w:shd w:val="clear" w:color="auto" w:fill="FFFFFF"/>
        <w:ind w:firstLine="142"/>
        <w:rPr>
          <w:b/>
          <w:bCs/>
          <w:color w:val="000000"/>
        </w:rPr>
      </w:pPr>
      <w:r>
        <w:rPr>
          <w:color w:val="000000"/>
        </w:rPr>
        <w:t>М.П.</w:t>
      </w:r>
    </w:p>
    <w:p w:rsidR="004D4189" w:rsidRDefault="004D4189" w:rsidP="00AF23D9">
      <w:pPr>
        <w:shd w:val="clear" w:color="auto" w:fill="FFFFFF"/>
        <w:jc w:val="right"/>
        <w:rPr>
          <w:b/>
          <w:bCs/>
          <w:color w:val="000000"/>
        </w:rPr>
      </w:pPr>
    </w:p>
    <w:p w:rsidR="004D4189" w:rsidRDefault="004D4189" w:rsidP="00AF23D9">
      <w:pPr>
        <w:jc w:val="right"/>
      </w:pPr>
    </w:p>
    <w:p w:rsidR="004D4189" w:rsidRDefault="004D4189" w:rsidP="00AF23D9">
      <w:pPr>
        <w:jc w:val="right"/>
      </w:pPr>
    </w:p>
    <w:p w:rsidR="004D4189" w:rsidRDefault="004D4189" w:rsidP="00AF23D9">
      <w:pPr>
        <w:shd w:val="clear" w:color="auto" w:fill="FFFFFF"/>
        <w:rPr>
          <w:b/>
          <w:bCs/>
          <w:color w:val="000000"/>
        </w:rPr>
      </w:pPr>
    </w:p>
    <w:p w:rsidR="004D4189" w:rsidRDefault="004D4189" w:rsidP="00AF23D9">
      <w:pPr>
        <w:sectPr w:rsidR="004D4189" w:rsidSect="00184710">
          <w:footerReference w:type="default" r:id="rId9"/>
          <w:pgSz w:w="11906" w:h="16838"/>
          <w:pgMar w:top="568" w:right="707" w:bottom="993" w:left="1134" w:header="284" w:footer="0" w:gutter="0"/>
          <w:cols w:space="720"/>
          <w:docGrid w:linePitch="360"/>
        </w:sectPr>
      </w:pPr>
    </w:p>
    <w:p w:rsidR="004D4189" w:rsidRPr="001059DD" w:rsidRDefault="004D4189" w:rsidP="00AF23D9">
      <w:pPr>
        <w:jc w:val="right"/>
        <w:rPr>
          <w:sz w:val="20"/>
          <w:szCs w:val="20"/>
        </w:rPr>
      </w:pPr>
      <w:r w:rsidRPr="001059DD">
        <w:rPr>
          <w:sz w:val="20"/>
          <w:szCs w:val="20"/>
        </w:rPr>
        <w:t xml:space="preserve">Приложение № </w:t>
      </w:r>
      <w:r>
        <w:rPr>
          <w:sz w:val="20"/>
          <w:szCs w:val="20"/>
        </w:rPr>
        <w:t>3</w:t>
      </w:r>
    </w:p>
    <w:p w:rsidR="004D4189" w:rsidRDefault="004D4189" w:rsidP="00AF23D9">
      <w:pPr>
        <w:jc w:val="right"/>
        <w:rPr>
          <w:sz w:val="20"/>
          <w:szCs w:val="20"/>
        </w:rPr>
      </w:pPr>
      <w:r w:rsidRPr="001059DD">
        <w:rPr>
          <w:sz w:val="20"/>
          <w:szCs w:val="20"/>
        </w:rPr>
        <w:t xml:space="preserve">к  документации </w:t>
      </w:r>
      <w:r>
        <w:rPr>
          <w:sz w:val="20"/>
          <w:szCs w:val="20"/>
        </w:rPr>
        <w:t>об электронном запросе котировок</w:t>
      </w:r>
    </w:p>
    <w:p w:rsidR="004D4189" w:rsidRDefault="004D4189" w:rsidP="00184710">
      <w:pPr>
        <w:jc w:val="right"/>
        <w:rPr>
          <w:sz w:val="20"/>
          <w:szCs w:val="20"/>
        </w:rPr>
      </w:pPr>
      <w:r w:rsidRPr="00BC4910">
        <w:rPr>
          <w:sz w:val="20"/>
          <w:szCs w:val="20"/>
        </w:rPr>
        <w:t xml:space="preserve">на право заключить </w:t>
      </w:r>
      <w:r>
        <w:rPr>
          <w:sz w:val="20"/>
          <w:szCs w:val="20"/>
        </w:rPr>
        <w:t xml:space="preserve">контракт </w:t>
      </w:r>
      <w:r w:rsidRPr="00D55DE1">
        <w:rPr>
          <w:sz w:val="20"/>
          <w:szCs w:val="20"/>
        </w:rPr>
        <w:t xml:space="preserve">на </w:t>
      </w:r>
      <w:r>
        <w:rPr>
          <w:sz w:val="20"/>
          <w:szCs w:val="20"/>
        </w:rPr>
        <w:t>Ремонт теневых навесов от 27.07.2014г.</w:t>
      </w:r>
    </w:p>
    <w:p w:rsidR="004D4189" w:rsidRDefault="004D4189" w:rsidP="00AF23D9">
      <w:pPr>
        <w:jc w:val="right"/>
        <w:rPr>
          <w:b/>
          <w:bCs/>
        </w:rPr>
      </w:pPr>
    </w:p>
    <w:p w:rsidR="004D4189" w:rsidRPr="00F34340" w:rsidRDefault="004D4189" w:rsidP="00AF23D9">
      <w:pPr>
        <w:jc w:val="right"/>
        <w:rPr>
          <w:b/>
          <w:bCs/>
        </w:rPr>
      </w:pPr>
      <w:r w:rsidRPr="00F34340">
        <w:rPr>
          <w:b/>
          <w:bCs/>
        </w:rPr>
        <w:t>ПРОЕКТ</w:t>
      </w:r>
    </w:p>
    <w:p w:rsidR="004D4189" w:rsidRPr="00A76D6E" w:rsidRDefault="004D4189" w:rsidP="00AF23D9">
      <w:pPr>
        <w:ind w:firstLine="709"/>
        <w:jc w:val="right"/>
        <w:rPr>
          <w:b/>
          <w:bCs/>
        </w:rPr>
      </w:pPr>
    </w:p>
    <w:p w:rsidR="004D4189" w:rsidRDefault="004D4189" w:rsidP="00AF23D9">
      <w:pPr>
        <w:ind w:firstLine="709"/>
        <w:jc w:val="center"/>
        <w:rPr>
          <w:b/>
          <w:bCs/>
        </w:rPr>
      </w:pPr>
      <w:r>
        <w:rPr>
          <w:b/>
          <w:bCs/>
        </w:rPr>
        <w:t>Муниципальный контракт</w:t>
      </w:r>
      <w:r w:rsidRPr="0000181B">
        <w:rPr>
          <w:b/>
          <w:bCs/>
        </w:rPr>
        <w:t xml:space="preserve"> № ______</w:t>
      </w:r>
    </w:p>
    <w:p w:rsidR="004D4189" w:rsidRPr="0000181B" w:rsidRDefault="004D4189" w:rsidP="00AF23D9">
      <w:pPr>
        <w:ind w:firstLine="709"/>
        <w:jc w:val="center"/>
        <w:rPr>
          <w:b/>
          <w:bCs/>
        </w:rPr>
      </w:pPr>
    </w:p>
    <w:p w:rsidR="004D4189" w:rsidRPr="0000181B" w:rsidRDefault="004D4189" w:rsidP="00AF23D9">
      <w:pPr>
        <w:ind w:firstLine="709"/>
        <w:jc w:val="center"/>
        <w:rPr>
          <w:b/>
          <w:bCs/>
        </w:rPr>
      </w:pPr>
    </w:p>
    <w:p w:rsidR="004D4189" w:rsidRPr="0000181B" w:rsidRDefault="004D4189" w:rsidP="00AF23D9">
      <w:pPr>
        <w:jc w:val="both"/>
      </w:pPr>
      <w:r>
        <w:t>р.п. Гари</w:t>
      </w:r>
      <w:r w:rsidRPr="0000181B">
        <w:t xml:space="preserve">                                                                                    «__» ____________  201</w:t>
      </w:r>
      <w:r>
        <w:t>_</w:t>
      </w:r>
      <w:r w:rsidRPr="0000181B">
        <w:t xml:space="preserve"> г.</w:t>
      </w:r>
    </w:p>
    <w:p w:rsidR="004D4189" w:rsidRPr="0000181B" w:rsidRDefault="004D4189" w:rsidP="00AF23D9">
      <w:pPr>
        <w:ind w:firstLine="709"/>
        <w:jc w:val="both"/>
      </w:pPr>
    </w:p>
    <w:p w:rsidR="004D4189" w:rsidRPr="0000181B" w:rsidRDefault="004D4189" w:rsidP="00AF23D9">
      <w:pPr>
        <w:ind w:firstLine="709"/>
        <w:jc w:val="both"/>
      </w:pPr>
      <w:r>
        <w:rPr>
          <w:b/>
          <w:bCs/>
        </w:rPr>
        <w:t>_____________________________________________________</w:t>
      </w:r>
      <w:r w:rsidRPr="0000181B">
        <w:t xml:space="preserve">, именуемое в дальнейшем «Заказчик», в лице </w:t>
      </w:r>
      <w:r>
        <w:t xml:space="preserve">заведующей </w:t>
      </w:r>
      <w:r w:rsidRPr="00A52BA1">
        <w:rPr>
          <w:b/>
          <w:bCs/>
          <w:u w:val="single"/>
        </w:rPr>
        <w:t>Рукавичниковой Анны Михайловны</w:t>
      </w:r>
      <w:r w:rsidRPr="0000181B">
        <w:t>, действующе</w:t>
      </w:r>
      <w:r>
        <w:t>й</w:t>
      </w:r>
      <w:r w:rsidRPr="0000181B">
        <w:t xml:space="preserve"> на основании</w:t>
      </w:r>
      <w:r>
        <w:t xml:space="preserve"> </w:t>
      </w:r>
      <w:r w:rsidRPr="00A52BA1">
        <w:rPr>
          <w:b/>
          <w:bCs/>
          <w:u w:val="single"/>
        </w:rPr>
        <w:t>Устава</w:t>
      </w:r>
      <w:r w:rsidRPr="0000181B">
        <w:t>, с одной стороны, и</w:t>
      </w:r>
      <w:r>
        <w:t>____________</w:t>
      </w:r>
      <w:r w:rsidRPr="0000181B">
        <w:rPr>
          <w:b/>
          <w:bCs/>
        </w:rPr>
        <w:t>________________</w:t>
      </w:r>
      <w:r w:rsidRPr="0000181B">
        <w:t>, именуемое в дальнейшем «Подрядчик», в лице _________________</w:t>
      </w:r>
      <w:r>
        <w:t>_____</w:t>
      </w:r>
      <w:r w:rsidRPr="0000181B">
        <w:t xml:space="preserve">__________, действующего на основании </w:t>
      </w:r>
      <w:r>
        <w:t>___________________</w:t>
      </w:r>
      <w:r w:rsidRPr="0000181B">
        <w:t xml:space="preserve">, с другой стороны, при совместном упоминании именуемые «Стороны»,на основании </w:t>
      </w:r>
      <w:r>
        <w:t>П</w:t>
      </w:r>
      <w:r w:rsidRPr="0000181B">
        <w:t xml:space="preserve">ротокола </w:t>
      </w:r>
      <w:r>
        <w:t>рассмотрения и оценки заявок на участие в электронном запросе котировок о</w:t>
      </w:r>
      <w:r w:rsidRPr="0000181B">
        <w:t xml:space="preserve">т __________ № ____________, заключили настоящий </w:t>
      </w:r>
      <w:r>
        <w:t>муниципальный контракт</w:t>
      </w:r>
      <w:r w:rsidRPr="0000181B">
        <w:t xml:space="preserve"> (далее – </w:t>
      </w:r>
      <w:r>
        <w:t>контракт</w:t>
      </w:r>
      <w:r w:rsidRPr="0000181B">
        <w:t>) о нижеследующем:</w:t>
      </w:r>
    </w:p>
    <w:p w:rsidR="004D4189" w:rsidRPr="0000181B" w:rsidRDefault="004D4189" w:rsidP="00AF23D9">
      <w:pPr>
        <w:ind w:firstLine="709"/>
        <w:jc w:val="both"/>
      </w:pPr>
    </w:p>
    <w:p w:rsidR="004D4189" w:rsidRPr="0000181B" w:rsidRDefault="004D4189" w:rsidP="00AF23D9">
      <w:pPr>
        <w:ind w:firstLine="709"/>
        <w:jc w:val="center"/>
        <w:rPr>
          <w:b/>
          <w:bCs/>
        </w:rPr>
      </w:pPr>
      <w:r w:rsidRPr="0000181B">
        <w:rPr>
          <w:b/>
          <w:bCs/>
        </w:rPr>
        <w:t xml:space="preserve">1. Предмет </w:t>
      </w:r>
      <w:r>
        <w:rPr>
          <w:b/>
          <w:bCs/>
        </w:rPr>
        <w:t>контракта</w:t>
      </w:r>
    </w:p>
    <w:p w:rsidR="004D4189" w:rsidRPr="0000181B" w:rsidRDefault="004D4189" w:rsidP="00AF23D9">
      <w:pPr>
        <w:ind w:firstLine="709"/>
        <w:jc w:val="both"/>
      </w:pPr>
      <w:r w:rsidRPr="0000181B">
        <w:t>1.1</w:t>
      </w:r>
      <w:r>
        <w:t xml:space="preserve">. Подрядчик обязуется выполнить </w:t>
      </w:r>
      <w:r>
        <w:rPr>
          <w:b/>
          <w:bCs/>
        </w:rPr>
        <w:t xml:space="preserve">Ремонт теневых навесов и общестроительные работы согласно локально-сметного расчёта от 27.07.2014г. </w:t>
      </w:r>
      <w:r w:rsidRPr="0000181B">
        <w:t xml:space="preserve">(далее – «Объект»), а Заказчик обязуется принять и оплатить выполненные работы в соответствии с условиями настоящего </w:t>
      </w:r>
      <w:r>
        <w:t>контракта</w:t>
      </w:r>
      <w:r w:rsidRPr="0000181B">
        <w:t>.</w:t>
      </w:r>
    </w:p>
    <w:p w:rsidR="004D4189" w:rsidRPr="0000181B" w:rsidRDefault="004D4189" w:rsidP="00AF23D9">
      <w:pPr>
        <w:ind w:firstLine="709"/>
        <w:jc w:val="both"/>
      </w:pPr>
      <w:r w:rsidRPr="0000181B">
        <w:t xml:space="preserve">1.2. Качественные характеристики работ, объемы, а также условия выполнения работ определяются в соответствии с условиями настоящего </w:t>
      </w:r>
      <w:r w:rsidRPr="00A52BA1">
        <w:t>контракта</w:t>
      </w:r>
      <w:r w:rsidRPr="0000181B">
        <w:t xml:space="preserve"> и проектно-сметной документацией.</w:t>
      </w:r>
    </w:p>
    <w:p w:rsidR="004D4189" w:rsidRPr="0000181B" w:rsidRDefault="004D4189" w:rsidP="00AF23D9">
      <w:pPr>
        <w:ind w:firstLine="709"/>
        <w:jc w:val="center"/>
        <w:rPr>
          <w:b/>
          <w:bCs/>
        </w:rPr>
      </w:pPr>
      <w:r w:rsidRPr="0000181B">
        <w:rPr>
          <w:b/>
          <w:bCs/>
        </w:rPr>
        <w:t>2. Обязанности сторон</w:t>
      </w:r>
    </w:p>
    <w:p w:rsidR="004D4189" w:rsidRPr="0000181B" w:rsidRDefault="004D4189" w:rsidP="00AF23D9">
      <w:pPr>
        <w:jc w:val="both"/>
        <w:rPr>
          <w:i/>
          <w:iCs/>
        </w:rPr>
      </w:pPr>
      <w:r w:rsidRPr="0000181B">
        <w:rPr>
          <w:i/>
          <w:iCs/>
        </w:rPr>
        <w:t>2.1. Подрядчик обязуется:</w:t>
      </w:r>
    </w:p>
    <w:p w:rsidR="004D4189" w:rsidRPr="0000181B" w:rsidRDefault="004D4189" w:rsidP="00AF23D9">
      <w:pPr>
        <w:ind w:firstLine="709"/>
        <w:jc w:val="both"/>
      </w:pPr>
      <w:r w:rsidRPr="0000181B">
        <w:t xml:space="preserve">2.1.1. Выполнить </w:t>
      </w:r>
      <w:r w:rsidRPr="00A52BA1">
        <w:t>Ремонт теневых навесов и общестроительные работы согласно локально-сметного расчёта  от 27.07.2014г.</w:t>
      </w:r>
      <w:r w:rsidRPr="0000181B">
        <w:t>, в объеме, предусмотренном проектно-сметной документацией.</w:t>
      </w:r>
    </w:p>
    <w:p w:rsidR="004D4189" w:rsidRPr="0000181B" w:rsidRDefault="004D4189" w:rsidP="00AF23D9">
      <w:pPr>
        <w:ind w:firstLine="709"/>
        <w:jc w:val="both"/>
      </w:pPr>
      <w:r w:rsidRPr="0000181B">
        <w:t xml:space="preserve">2.1.2. Результат выполненных работ должен быть пригоден для эксплуатации и соответствовать действующим санитарным и строительным нормам. </w:t>
      </w:r>
    </w:p>
    <w:p w:rsidR="004D4189" w:rsidRPr="0000181B" w:rsidRDefault="004D4189" w:rsidP="00AF23D9">
      <w:pPr>
        <w:ind w:firstLine="709"/>
        <w:jc w:val="both"/>
      </w:pPr>
      <w:r w:rsidRPr="0000181B">
        <w:t xml:space="preserve">2.1.3. Предоставить на результат выполненных работ гарантию качества в течение </w:t>
      </w:r>
      <w:r>
        <w:t>18 (восемнадцати)месяцевс мо</w:t>
      </w:r>
      <w:r w:rsidRPr="0000181B">
        <w:t xml:space="preserve">мента ввода Объекта в эксплуатацию и устранения Подрядчиком дефектов и недостатков в выполненных работах (при их наличии) (обязуется, что результат работ будет в течение этого срока соответствовать требованиям, указанным в пункте 2.1.1, 2.1.2, 2.1.4 настоящего </w:t>
      </w:r>
      <w:r w:rsidRPr="00A52BA1">
        <w:t>контракта</w:t>
      </w:r>
      <w:r w:rsidRPr="0000181B">
        <w:t xml:space="preserve">). </w:t>
      </w:r>
    </w:p>
    <w:p w:rsidR="004D4189" w:rsidRPr="0000181B" w:rsidRDefault="004D4189" w:rsidP="00AF23D9">
      <w:pPr>
        <w:ind w:firstLine="709"/>
        <w:jc w:val="both"/>
      </w:pPr>
      <w:r w:rsidRPr="0000181B">
        <w:t>2.1.4. Выполнить работы в соответствии с требованиями действующих федеральных и отраслевых норм и стандартов, СНиП, ГОСТ.</w:t>
      </w:r>
    </w:p>
    <w:p w:rsidR="004D4189" w:rsidRPr="0000181B" w:rsidRDefault="004D4189" w:rsidP="00AF23D9">
      <w:pPr>
        <w:ind w:firstLine="709"/>
        <w:jc w:val="both"/>
      </w:pPr>
      <w:r w:rsidRPr="0000181B">
        <w:t>2.1.</w:t>
      </w:r>
      <w:r>
        <w:t>5</w:t>
      </w:r>
      <w:r w:rsidRPr="0000181B">
        <w:t>. Обеспечить на строительной площадке Объекта соблюдение норм и правил по безопасности труда в строительстве в соответствии со СНиП 12-03-2001, пожарной безопасности, охраны окружающей среды и зеленых насаждений.</w:t>
      </w:r>
    </w:p>
    <w:p w:rsidR="004D4189" w:rsidRPr="0000181B" w:rsidRDefault="004D4189" w:rsidP="00AF23D9">
      <w:pPr>
        <w:ind w:firstLine="709"/>
        <w:jc w:val="both"/>
      </w:pPr>
      <w:r w:rsidRPr="0000181B">
        <w:t>2.1.</w:t>
      </w:r>
      <w:r>
        <w:t>6</w:t>
      </w:r>
      <w:r w:rsidRPr="0000181B">
        <w:t>. Своевременно и за свой счёт устранять замечания Заказчика, органов государственного надзора и иных контролирующих служб.</w:t>
      </w:r>
    </w:p>
    <w:p w:rsidR="004D4189" w:rsidRPr="0000181B" w:rsidRDefault="004D4189" w:rsidP="00AF23D9">
      <w:pPr>
        <w:ind w:firstLine="709"/>
        <w:jc w:val="both"/>
      </w:pPr>
      <w:r>
        <w:t>2.1.7</w:t>
      </w:r>
      <w:r w:rsidRPr="0000181B">
        <w:t>. Вести с момента начала работ на Объекте и до их завершения оформленный и заверенный в установленном порядке Журнал производства работ по типовой форме, утвержденной приказом Ростехнадзора от 12.01.2007 №7.</w:t>
      </w:r>
    </w:p>
    <w:p w:rsidR="004D4189" w:rsidRPr="0000181B" w:rsidRDefault="004D4189" w:rsidP="00AF23D9">
      <w:pPr>
        <w:ind w:firstLine="709"/>
        <w:jc w:val="both"/>
      </w:pPr>
      <w:r>
        <w:t>2.1.8</w:t>
      </w:r>
      <w:r w:rsidRPr="0000181B">
        <w:t xml:space="preserve">. Нести перед Заказчиком имущественную ответственность за качество, сроки и объемы работ, выполняемых </w:t>
      </w:r>
      <w:r>
        <w:t>Подрядчиком</w:t>
      </w:r>
      <w:r w:rsidRPr="0000181B">
        <w:t>.</w:t>
      </w:r>
    </w:p>
    <w:p w:rsidR="004D4189" w:rsidRPr="0000181B" w:rsidRDefault="004D4189" w:rsidP="00AF23D9">
      <w:pPr>
        <w:ind w:firstLine="709"/>
        <w:jc w:val="both"/>
      </w:pPr>
      <w:r>
        <w:t>2.1.9</w:t>
      </w:r>
      <w:r w:rsidRPr="0000181B">
        <w:t>. Поставить на строительную площадку необходимые материалы, изделия, оборудование, конструкции, комплектующие изделия, строительную технику, а также осуществить приемку, разгрузку и складирование материалов, изделий и оборудования. Все поставляемые для выполнения работ материалы, изделия и оборудование должны иметь соответствующие сертификаты, технические паспорта, результаты испытаний, удостоверяющие их качество, пройти входной и лабораторный контроль. Заверенные копии этих сертификатов, технических паспортов и результатов испытаний должны быть предоставлены Заказчику до начала производства работ, выполняемых с использованием этих материалов, изделий конструкций и оборудования.</w:t>
      </w:r>
    </w:p>
    <w:p w:rsidR="004D4189" w:rsidRPr="0000181B" w:rsidRDefault="004D4189" w:rsidP="00AF23D9">
      <w:pPr>
        <w:ind w:firstLine="709"/>
        <w:jc w:val="both"/>
      </w:pPr>
      <w:r w:rsidRPr="0000181B">
        <w:t>2.1.1</w:t>
      </w:r>
      <w:r>
        <w:t>0</w:t>
      </w:r>
      <w:r w:rsidRPr="0000181B">
        <w:t>. Нести ответственность за сохранность имущества</w:t>
      </w:r>
      <w:r>
        <w:t xml:space="preserve"> Заказчика</w:t>
      </w:r>
      <w:r w:rsidRPr="0000181B">
        <w:t xml:space="preserve">, а в случае его утраты или повреждения – восстановить его за свой счет. </w:t>
      </w:r>
    </w:p>
    <w:p w:rsidR="004D4189" w:rsidRPr="0000181B" w:rsidRDefault="004D4189" w:rsidP="00AF23D9">
      <w:pPr>
        <w:ind w:firstLine="709"/>
        <w:jc w:val="both"/>
      </w:pPr>
      <w:r w:rsidRPr="0000181B">
        <w:t>2.1.1</w:t>
      </w:r>
      <w:r>
        <w:t>1</w:t>
      </w:r>
      <w:r w:rsidRPr="0000181B">
        <w:t xml:space="preserve">. Обеспечить общий порядок на </w:t>
      </w:r>
      <w:r>
        <w:t>о</w:t>
      </w:r>
      <w:r w:rsidRPr="0000181B">
        <w:t xml:space="preserve">бъекте. Систематически осуществлять за свой счет содержание и уборку от мусора. </w:t>
      </w:r>
    </w:p>
    <w:p w:rsidR="004D4189" w:rsidRPr="0000181B" w:rsidRDefault="004D4189" w:rsidP="00AF23D9">
      <w:pPr>
        <w:ind w:firstLine="709"/>
        <w:jc w:val="both"/>
      </w:pPr>
      <w:r w:rsidRPr="0000181B">
        <w:t>2.1.1</w:t>
      </w:r>
      <w:r>
        <w:t>2</w:t>
      </w:r>
      <w:r w:rsidRPr="0000181B">
        <w:t>. Представить Заказчику всю исполнительную документацию на выполненные виды работ.</w:t>
      </w:r>
    </w:p>
    <w:p w:rsidR="004D4189" w:rsidRPr="0000181B" w:rsidRDefault="004D4189" w:rsidP="00AF23D9">
      <w:pPr>
        <w:ind w:firstLine="709"/>
        <w:jc w:val="both"/>
      </w:pPr>
      <w:r w:rsidRPr="0000181B">
        <w:t>2.1.1</w:t>
      </w:r>
      <w:r>
        <w:t>3</w:t>
      </w:r>
      <w:r w:rsidRPr="0000181B">
        <w:t xml:space="preserve">. Информировать Заказчика (с приложением подтверждающих документов) о </w:t>
      </w:r>
      <w:r>
        <w:t xml:space="preserve">возможном </w:t>
      </w:r>
      <w:r w:rsidRPr="0000181B">
        <w:t xml:space="preserve">привлечении к выполнению работ, предусмотренных настоящим </w:t>
      </w:r>
      <w:r>
        <w:t>К</w:t>
      </w:r>
      <w:r w:rsidRPr="00A52BA1">
        <w:t>онтракт</w:t>
      </w:r>
      <w:r>
        <w:t>ом</w:t>
      </w:r>
      <w:r w:rsidRPr="0000181B">
        <w:t>, субподрядной организации и обеспечивать контроль над выполняемыми субподрядчиком работами.</w:t>
      </w:r>
    </w:p>
    <w:p w:rsidR="004D4189" w:rsidRPr="0000181B" w:rsidRDefault="004D4189" w:rsidP="00AF23D9">
      <w:pPr>
        <w:ind w:firstLine="709"/>
        <w:jc w:val="both"/>
      </w:pPr>
      <w:r w:rsidRPr="0000181B">
        <w:t>2.1.1</w:t>
      </w:r>
      <w:r>
        <w:t>4</w:t>
      </w:r>
      <w:r w:rsidRPr="0000181B">
        <w:t xml:space="preserve">. Нести ответственность за надлежащее обеспечение условий охраны труда при выполнении предусмотренных настоящим </w:t>
      </w:r>
      <w:r>
        <w:t>Контрактом</w:t>
      </w:r>
      <w:r w:rsidRPr="0000181B">
        <w:t xml:space="preserve"> работ.</w:t>
      </w:r>
    </w:p>
    <w:p w:rsidR="004D4189" w:rsidRPr="0000181B" w:rsidRDefault="004D4189" w:rsidP="00AF23D9">
      <w:pPr>
        <w:jc w:val="both"/>
        <w:rPr>
          <w:i/>
          <w:iCs/>
        </w:rPr>
      </w:pPr>
      <w:r w:rsidRPr="0000181B">
        <w:rPr>
          <w:i/>
          <w:iCs/>
        </w:rPr>
        <w:t>2.2. Заказчик обязуется:</w:t>
      </w:r>
    </w:p>
    <w:p w:rsidR="004D4189" w:rsidRPr="0000181B" w:rsidRDefault="004D4189" w:rsidP="00AF23D9">
      <w:pPr>
        <w:ind w:firstLine="709"/>
        <w:jc w:val="both"/>
      </w:pPr>
      <w:r w:rsidRPr="0000181B">
        <w:t xml:space="preserve">2.2.1. В течение 3 дней с момента предъявления принять выполненные Подрядчиком работы, либо отказаться от их приемки в случае несоответствия требованиям пунктов 2.1.1, 2.1.2, 2.1.4 настоящего </w:t>
      </w:r>
      <w:r w:rsidRPr="00A52BA1">
        <w:t>контракта</w:t>
      </w:r>
      <w:r w:rsidRPr="0000181B">
        <w:t>.</w:t>
      </w:r>
    </w:p>
    <w:p w:rsidR="004D4189" w:rsidRPr="0000181B" w:rsidRDefault="004D4189" w:rsidP="00AF23D9">
      <w:pPr>
        <w:ind w:firstLine="709"/>
        <w:jc w:val="both"/>
      </w:pPr>
      <w:r w:rsidRPr="0000181B">
        <w:t>2.2.2. Осуществлять строительный контроль.</w:t>
      </w:r>
    </w:p>
    <w:p w:rsidR="004D4189" w:rsidRPr="0000181B" w:rsidRDefault="004D4189" w:rsidP="00AF23D9">
      <w:pPr>
        <w:ind w:firstLine="709"/>
        <w:jc w:val="both"/>
      </w:pPr>
      <w:r w:rsidRPr="0000181B">
        <w:t>2.2.3. Участвовать в освидетельствовании и приемке скрытых и других работ, в проведении испытаний.</w:t>
      </w:r>
    </w:p>
    <w:p w:rsidR="004D4189" w:rsidRPr="0000181B" w:rsidRDefault="004D4189" w:rsidP="00AF23D9">
      <w:pPr>
        <w:ind w:firstLine="709"/>
        <w:jc w:val="both"/>
      </w:pPr>
      <w:r w:rsidRPr="0000181B">
        <w:t>2.2.4. В случае обнаружения недостатков или дефектов в выполненных работах, уведомить об этом Подрядчика. 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в количестве 3 (трех)  дней с момента направления вышеназванного извещения.</w:t>
      </w:r>
    </w:p>
    <w:p w:rsidR="004D4189" w:rsidRPr="0000181B" w:rsidRDefault="004D4189" w:rsidP="00AF23D9">
      <w:pPr>
        <w:ind w:firstLine="709"/>
        <w:jc w:val="both"/>
      </w:pPr>
      <w:r w:rsidRPr="0000181B">
        <w:t>В случае если Подрядчик в срок, указанный в предыдущем абзаце, не выполнит требования, указанного в извещении, в том числе не устранит за свой счет обнаруженные недостатки выполненных раб</w:t>
      </w:r>
      <w:r>
        <w:t xml:space="preserve">от, Заказчик вправе отказаться от уплаты  </w:t>
      </w:r>
      <w:r w:rsidRPr="0000181B">
        <w:t>денежной суммы за некачественно выполненные работы и устранить эти недостатки посредством привлечения третьих лиц. При этом Подрядчик обязан возместить Заказчику произведенные в связи с этим расходы не позднее 5 дней с момента направления ему требования о возврате.</w:t>
      </w:r>
    </w:p>
    <w:p w:rsidR="004D4189" w:rsidRDefault="004D4189" w:rsidP="00AF23D9">
      <w:pPr>
        <w:ind w:firstLine="709"/>
        <w:jc w:val="center"/>
        <w:rPr>
          <w:b/>
          <w:bCs/>
        </w:rPr>
      </w:pPr>
    </w:p>
    <w:p w:rsidR="004D4189" w:rsidRPr="0000181B" w:rsidRDefault="004D4189" w:rsidP="00AF23D9">
      <w:pPr>
        <w:ind w:firstLine="709"/>
        <w:jc w:val="center"/>
        <w:rPr>
          <w:b/>
          <w:bCs/>
        </w:rPr>
      </w:pPr>
      <w:r w:rsidRPr="0000181B">
        <w:rPr>
          <w:b/>
          <w:bCs/>
        </w:rPr>
        <w:t xml:space="preserve">3. Цена </w:t>
      </w:r>
      <w:r w:rsidRPr="00A52BA1">
        <w:rPr>
          <w:b/>
          <w:bCs/>
        </w:rPr>
        <w:t>контракта</w:t>
      </w:r>
      <w:r w:rsidRPr="0000181B">
        <w:rPr>
          <w:b/>
          <w:bCs/>
        </w:rPr>
        <w:t xml:space="preserve"> и порядок расчетов</w:t>
      </w:r>
    </w:p>
    <w:p w:rsidR="004D4189" w:rsidRPr="007A00D7" w:rsidRDefault="004D4189" w:rsidP="00AF23D9">
      <w:pPr>
        <w:ind w:firstLine="709"/>
        <w:jc w:val="both"/>
      </w:pPr>
      <w:r w:rsidRPr="0000181B">
        <w:t xml:space="preserve">3.1. Твердая цена </w:t>
      </w:r>
      <w:r>
        <w:t>контракта</w:t>
      </w:r>
      <w:r w:rsidRPr="0000181B">
        <w:t xml:space="preserve"> составляет </w:t>
      </w:r>
      <w:r w:rsidRPr="007A00D7">
        <w:t>__________________, в том числе НДС 18%.</w:t>
      </w:r>
    </w:p>
    <w:p w:rsidR="004D4189" w:rsidRPr="0000181B" w:rsidRDefault="004D4189" w:rsidP="00AF23D9">
      <w:pPr>
        <w:ind w:firstLine="709"/>
        <w:jc w:val="both"/>
      </w:pPr>
      <w:r w:rsidRPr="0000181B">
        <w:t xml:space="preserve">Цена </w:t>
      </w:r>
      <w:r>
        <w:t>контракта</w:t>
      </w:r>
      <w:r w:rsidRPr="0000181B">
        <w:t xml:space="preserve"> включает весь комплекс затрат, необходимых для выполнения работ по </w:t>
      </w:r>
      <w:r>
        <w:t>контракт</w:t>
      </w:r>
      <w:r w:rsidRPr="0000181B">
        <w:t xml:space="preserve">у, в том числе: заработную плату, стоимость эксплуатации машин и механизмов, стоимость материалов, монтаж оборудования, стоимость оборудования, накладные расходы, сметную прибыль, все подлежащие уплате налоги (включая НДС), сборы и другие обязательные платежи, а также иные расходы, связанные с выполнением Подрядчиком своих обязательств по </w:t>
      </w:r>
      <w:r>
        <w:t>контракту</w:t>
      </w:r>
      <w:r w:rsidRPr="0000181B">
        <w:t xml:space="preserve">. </w:t>
      </w:r>
    </w:p>
    <w:p w:rsidR="004D4189" w:rsidRDefault="004D4189" w:rsidP="00AF23D9">
      <w:pPr>
        <w:ind w:firstLine="709"/>
        <w:jc w:val="both"/>
      </w:pPr>
      <w:r w:rsidRPr="0000181B">
        <w:t xml:space="preserve">3.2. Цена </w:t>
      </w:r>
      <w:r>
        <w:t xml:space="preserve">контракта </w:t>
      </w:r>
      <w:r w:rsidRPr="0000181B">
        <w:t xml:space="preserve">остается неизменной в течение всего срока действия </w:t>
      </w:r>
      <w:r>
        <w:t>контракта</w:t>
      </w:r>
      <w:r w:rsidRPr="0000181B">
        <w:t xml:space="preserve">, за исключением случаев, предусмотренных настоящим </w:t>
      </w:r>
      <w:r w:rsidRPr="00BE117D">
        <w:t>контракт</w:t>
      </w:r>
      <w:r>
        <w:t>ом</w:t>
      </w:r>
      <w:r w:rsidRPr="0000181B">
        <w:t>.</w:t>
      </w:r>
    </w:p>
    <w:p w:rsidR="004D4189" w:rsidRPr="0000181B" w:rsidRDefault="004D4189" w:rsidP="00AF23D9">
      <w:pPr>
        <w:ind w:firstLine="709"/>
        <w:jc w:val="both"/>
      </w:pPr>
    </w:p>
    <w:p w:rsidR="004D4189" w:rsidRPr="00D51B42" w:rsidRDefault="004D4189" w:rsidP="00AF23D9">
      <w:pPr>
        <w:ind w:firstLine="709"/>
        <w:jc w:val="center"/>
        <w:rPr>
          <w:b/>
          <w:bCs/>
        </w:rPr>
      </w:pPr>
      <w:r w:rsidRPr="00D51B42">
        <w:rPr>
          <w:b/>
          <w:bCs/>
        </w:rPr>
        <w:t>4. Форма, сроки и порядок оплаты работ</w:t>
      </w:r>
    </w:p>
    <w:p w:rsidR="004D4189" w:rsidRDefault="004D4189" w:rsidP="00AF23D9">
      <w:pPr>
        <w:widowControl/>
        <w:tabs>
          <w:tab w:val="left" w:pos="567"/>
        </w:tabs>
        <w:suppressAutoHyphens w:val="0"/>
        <w:ind w:firstLine="709"/>
        <w:jc w:val="both"/>
      </w:pPr>
      <w:r w:rsidRPr="00D51B42">
        <w:t xml:space="preserve">4.1. Оплата выполненных работ будет производиться </w:t>
      </w:r>
      <w:r>
        <w:t xml:space="preserve">по </w:t>
      </w:r>
      <w:r w:rsidRPr="00D51B42">
        <w:t>безналичной</w:t>
      </w:r>
      <w:r>
        <w:t xml:space="preserve"> форме.</w:t>
      </w:r>
    </w:p>
    <w:p w:rsidR="004D4189" w:rsidRPr="00135F1A" w:rsidRDefault="004D4189" w:rsidP="00135F1A">
      <w:pPr>
        <w:pStyle w:val="ConsNormal"/>
        <w:widowControl/>
        <w:ind w:firstLine="540"/>
        <w:jc w:val="both"/>
        <w:rPr>
          <w:rFonts w:ascii="Times New Roman" w:hAnsi="Times New Roman" w:cs="Times New Roman"/>
          <w:sz w:val="24"/>
          <w:szCs w:val="24"/>
        </w:rPr>
      </w:pPr>
      <w:r>
        <w:t>4.1.1</w:t>
      </w:r>
      <w:r w:rsidRPr="00135F1A">
        <w:rPr>
          <w:sz w:val="24"/>
          <w:szCs w:val="24"/>
        </w:rPr>
        <w:t xml:space="preserve">. </w:t>
      </w:r>
      <w:r w:rsidRPr="00135F1A">
        <w:rPr>
          <w:rFonts w:ascii="Times New Roman" w:hAnsi="Times New Roman" w:cs="Times New Roman"/>
          <w:sz w:val="24"/>
          <w:szCs w:val="24"/>
        </w:rPr>
        <w:t>Заказчик оплачивает работу Подрядчика после подписания сторонами Акта о приемке объёмов выполненных работ Форма № КС-2 и Справки о стоимости выполненных работ Форма № КС-3,  путем перечисления денежных средств на расчетный счёт  Подрядчика.</w:t>
      </w:r>
    </w:p>
    <w:p w:rsidR="004D4189" w:rsidRPr="00135F1A" w:rsidRDefault="004D4189" w:rsidP="00135F1A">
      <w:pPr>
        <w:ind w:firstLine="540"/>
        <w:jc w:val="both"/>
      </w:pPr>
      <w:r w:rsidRPr="00135F1A">
        <w:t xml:space="preserve">4.1.2. </w:t>
      </w:r>
      <w:r>
        <w:t>С</w:t>
      </w:r>
      <w:r w:rsidRPr="00135F1A">
        <w:t xml:space="preserve">дачи исполнительной технической документации согласно требованиям СНиП в </w:t>
      </w:r>
      <w:r w:rsidRPr="00135F1A">
        <w:rPr>
          <w:b/>
          <w:bCs/>
        </w:rPr>
        <w:t>течении</w:t>
      </w:r>
      <w:r>
        <w:rPr>
          <w:b/>
          <w:bCs/>
        </w:rPr>
        <w:t>3</w:t>
      </w:r>
      <w:r w:rsidRPr="00135F1A">
        <w:rPr>
          <w:b/>
          <w:bCs/>
        </w:rPr>
        <w:t xml:space="preserve"> календарных дней</w:t>
      </w:r>
      <w:r w:rsidRPr="00135F1A">
        <w:t xml:space="preserve">, после уборки строительного мусора. </w:t>
      </w:r>
    </w:p>
    <w:p w:rsidR="004D4189" w:rsidRPr="00135F1A" w:rsidRDefault="004D4189" w:rsidP="00135F1A">
      <w:pPr>
        <w:ind w:firstLine="540"/>
        <w:jc w:val="both"/>
        <w:rPr>
          <w:color w:val="FF0000"/>
        </w:rPr>
      </w:pPr>
      <w:r w:rsidRPr="00135F1A">
        <w:t>4.1.</w:t>
      </w:r>
      <w:r>
        <w:t>3</w:t>
      </w:r>
      <w:r w:rsidRPr="00135F1A">
        <w:t>. В случае несвоевременного выполнения  работ Подрядчиком, выполнения работ ненадлежащего качества,  при наличии иных нарушений условий контракта залог(если таковой осуществлялся)  Подрядчику не возвращается</w:t>
      </w:r>
      <w:r>
        <w:t>.</w:t>
      </w:r>
    </w:p>
    <w:p w:rsidR="004D4189" w:rsidRPr="00306996" w:rsidRDefault="004D4189" w:rsidP="00135F1A">
      <w:pPr>
        <w:widowControl/>
        <w:tabs>
          <w:tab w:val="left" w:pos="567"/>
        </w:tabs>
        <w:suppressAutoHyphens w:val="0"/>
        <w:ind w:firstLine="709"/>
        <w:jc w:val="both"/>
        <w:rPr>
          <w:b/>
          <w:bCs/>
          <w:sz w:val="16"/>
          <w:szCs w:val="16"/>
        </w:rPr>
      </w:pPr>
    </w:p>
    <w:p w:rsidR="004D4189" w:rsidRPr="0000181B" w:rsidRDefault="004D4189" w:rsidP="00AF23D9">
      <w:pPr>
        <w:ind w:firstLine="709"/>
        <w:jc w:val="center"/>
        <w:rPr>
          <w:b/>
          <w:bCs/>
        </w:rPr>
      </w:pPr>
      <w:r w:rsidRPr="0000181B">
        <w:rPr>
          <w:b/>
          <w:bCs/>
        </w:rPr>
        <w:t>5. Срок выполнения работ</w:t>
      </w:r>
    </w:p>
    <w:p w:rsidR="004D4189" w:rsidRPr="0000181B" w:rsidRDefault="004D4189" w:rsidP="00AF23D9">
      <w:pPr>
        <w:ind w:firstLine="709"/>
        <w:jc w:val="both"/>
      </w:pPr>
      <w:r w:rsidRPr="0000181B">
        <w:t>5.1. Подрядчик обязан выполнить работы в с</w:t>
      </w:r>
      <w:r>
        <w:t xml:space="preserve">рок, не превышающий 15 (пятнадцати) календарных дней с даты подписания контракта. </w:t>
      </w:r>
    </w:p>
    <w:p w:rsidR="004D4189" w:rsidRPr="0000181B" w:rsidRDefault="004D4189" w:rsidP="00AF23D9">
      <w:pPr>
        <w:ind w:firstLine="709"/>
        <w:jc w:val="both"/>
      </w:pPr>
      <w:r w:rsidRPr="0000181B">
        <w:t xml:space="preserve">5.2. Датой фактического окончания работ считается выполнение Подрядчиком всех обязательств, предусмотренных настоящим </w:t>
      </w:r>
      <w:r>
        <w:t>контрактом</w:t>
      </w:r>
      <w:r w:rsidRPr="0000181B">
        <w:t>, включая устранение им дефектов и недостатков, допущенных в выполненных работах.</w:t>
      </w:r>
    </w:p>
    <w:p w:rsidR="004D4189" w:rsidRPr="00306996" w:rsidRDefault="004D4189" w:rsidP="00AF23D9">
      <w:pPr>
        <w:ind w:firstLine="709"/>
        <w:jc w:val="both"/>
        <w:rPr>
          <w:sz w:val="16"/>
          <w:szCs w:val="16"/>
        </w:rPr>
      </w:pPr>
    </w:p>
    <w:p w:rsidR="004D4189" w:rsidRPr="0000181B" w:rsidRDefault="004D4189" w:rsidP="00AF23D9">
      <w:pPr>
        <w:ind w:firstLine="709"/>
        <w:jc w:val="center"/>
        <w:rPr>
          <w:b/>
          <w:bCs/>
        </w:rPr>
      </w:pPr>
      <w:r w:rsidRPr="0000181B">
        <w:rPr>
          <w:b/>
          <w:bCs/>
        </w:rPr>
        <w:t>6. Особые условия</w:t>
      </w:r>
    </w:p>
    <w:p w:rsidR="004D4189" w:rsidRPr="0000181B" w:rsidRDefault="004D4189" w:rsidP="00AF23D9">
      <w:pPr>
        <w:ind w:firstLine="709"/>
        <w:jc w:val="both"/>
      </w:pPr>
      <w:r w:rsidRPr="0000181B">
        <w:t xml:space="preserve">Цена </w:t>
      </w:r>
      <w:r>
        <w:t>контракта</w:t>
      </w:r>
      <w:r w:rsidRPr="0000181B">
        <w:t xml:space="preserve"> может быть снижена по соглашению сторон без изменения предусмотренных договором объема работ и иных условий исполнения </w:t>
      </w:r>
      <w:r w:rsidRPr="00BE117D">
        <w:t>контракта</w:t>
      </w:r>
      <w:r w:rsidRPr="0000181B">
        <w:t>.</w:t>
      </w:r>
    </w:p>
    <w:p w:rsidR="004D4189" w:rsidRPr="00306996" w:rsidRDefault="004D4189" w:rsidP="00AF23D9">
      <w:pPr>
        <w:ind w:firstLine="709"/>
        <w:jc w:val="both"/>
        <w:rPr>
          <w:sz w:val="16"/>
          <w:szCs w:val="16"/>
        </w:rPr>
      </w:pPr>
    </w:p>
    <w:p w:rsidR="004D4189" w:rsidRPr="0000181B" w:rsidRDefault="004D4189" w:rsidP="00AF23D9">
      <w:pPr>
        <w:ind w:firstLine="709"/>
        <w:jc w:val="center"/>
        <w:rPr>
          <w:b/>
          <w:bCs/>
        </w:rPr>
      </w:pPr>
      <w:r w:rsidRPr="0000181B">
        <w:rPr>
          <w:b/>
          <w:bCs/>
        </w:rPr>
        <w:t>7. Ответственность сторон</w:t>
      </w:r>
    </w:p>
    <w:p w:rsidR="004D4189" w:rsidRPr="0000181B" w:rsidRDefault="004D4189" w:rsidP="00AF23D9">
      <w:pPr>
        <w:ind w:firstLine="709"/>
        <w:jc w:val="both"/>
      </w:pPr>
      <w:r w:rsidRPr="0000181B">
        <w:t xml:space="preserve">7.1. 3а невыполнение или ненадлежащее исполнение обязательств по настоящему  </w:t>
      </w:r>
      <w:r>
        <w:t>контракту</w:t>
      </w:r>
      <w:r w:rsidRPr="0000181B">
        <w:t xml:space="preserve"> виновная сторона несет ответственность согласно действующему законодательству Российской Федерации.</w:t>
      </w:r>
    </w:p>
    <w:p w:rsidR="004D4189" w:rsidRPr="0000181B" w:rsidRDefault="004D4189" w:rsidP="00AF23D9">
      <w:pPr>
        <w:ind w:firstLine="709"/>
        <w:jc w:val="both"/>
      </w:pPr>
      <w:r w:rsidRPr="0000181B">
        <w:t xml:space="preserve">7.2. В случае просрочки исполнения Подрядчиком обязательства, предусмотренного </w:t>
      </w:r>
      <w:r>
        <w:t>контрактом</w:t>
      </w:r>
      <w:r w:rsidRPr="0000181B">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t xml:space="preserve">контрактом, </w:t>
      </w:r>
      <w:r w:rsidRPr="0000181B">
        <w:t xml:space="preserve"> начиная со дня, следующего после дня истечения установленного </w:t>
      </w:r>
      <w:r>
        <w:t>контрактом</w:t>
      </w:r>
      <w:r w:rsidRPr="0000181B">
        <w:t xml:space="preserve">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4D4189" w:rsidRPr="0000181B" w:rsidRDefault="004D4189" w:rsidP="00AF23D9">
      <w:pPr>
        <w:ind w:firstLine="709"/>
        <w:jc w:val="both"/>
      </w:pPr>
      <w:r w:rsidRPr="0000181B">
        <w:t xml:space="preserve">7.3. Стороны освобождаются от уплаты неустойки (штрафа, пени), если докажут, что нарушение исполнения обязательств произошло вследствие непреодолимой силы или по вине другой стороны настоящего </w:t>
      </w:r>
      <w:r>
        <w:t>контракта</w:t>
      </w:r>
      <w:r w:rsidRPr="0000181B">
        <w:t>.</w:t>
      </w:r>
    </w:p>
    <w:p w:rsidR="004D4189" w:rsidRPr="0000181B" w:rsidRDefault="004D4189" w:rsidP="00AF23D9">
      <w:pPr>
        <w:ind w:firstLine="709"/>
        <w:jc w:val="both"/>
      </w:pPr>
      <w:r w:rsidRPr="0000181B">
        <w:t xml:space="preserve">7.4. Уплата пени за просрочку или иное ненадлежащее исполнение обязательств по </w:t>
      </w:r>
      <w:r>
        <w:t xml:space="preserve">контракту </w:t>
      </w:r>
      <w:r w:rsidRPr="0000181B">
        <w:t xml:space="preserve"> не освобождает стороны от исполнения обязательст</w:t>
      </w:r>
      <w:r>
        <w:t>в.</w:t>
      </w:r>
    </w:p>
    <w:p w:rsidR="004D4189" w:rsidRPr="00B86792" w:rsidRDefault="004D4189" w:rsidP="00AF23D9">
      <w:pPr>
        <w:ind w:firstLine="709"/>
        <w:jc w:val="both"/>
        <w:rPr>
          <w:sz w:val="16"/>
          <w:szCs w:val="16"/>
        </w:rPr>
      </w:pPr>
    </w:p>
    <w:p w:rsidR="004D4189" w:rsidRPr="0000181B" w:rsidRDefault="004D4189" w:rsidP="00AF23D9">
      <w:pPr>
        <w:ind w:firstLine="709"/>
        <w:jc w:val="center"/>
        <w:rPr>
          <w:b/>
          <w:bCs/>
        </w:rPr>
      </w:pPr>
      <w:r w:rsidRPr="0000181B">
        <w:rPr>
          <w:b/>
          <w:bCs/>
        </w:rPr>
        <w:t xml:space="preserve">8. Расторжение </w:t>
      </w:r>
      <w:r>
        <w:rPr>
          <w:b/>
          <w:bCs/>
        </w:rPr>
        <w:t>контракта</w:t>
      </w:r>
    </w:p>
    <w:p w:rsidR="004D4189" w:rsidRPr="00414734" w:rsidRDefault="004D4189" w:rsidP="00AF23D9">
      <w:pPr>
        <w:ind w:firstLine="709"/>
        <w:jc w:val="both"/>
      </w:pPr>
      <w:r w:rsidRPr="00414734">
        <w:rPr>
          <w:lang w:eastAsia="en-US"/>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настоящим Контрактом</w:t>
      </w:r>
    </w:p>
    <w:p w:rsidR="004D4189" w:rsidRPr="0000181B" w:rsidRDefault="004D4189" w:rsidP="00AF23D9">
      <w:pPr>
        <w:ind w:firstLine="709"/>
        <w:jc w:val="center"/>
        <w:rPr>
          <w:b/>
          <w:bCs/>
        </w:rPr>
      </w:pPr>
      <w:r w:rsidRPr="0000181B">
        <w:rPr>
          <w:b/>
          <w:bCs/>
        </w:rPr>
        <w:t xml:space="preserve">9. Срок действия </w:t>
      </w:r>
      <w:r w:rsidRPr="00BE117D">
        <w:rPr>
          <w:b/>
          <w:bCs/>
        </w:rPr>
        <w:t>контракта</w:t>
      </w:r>
    </w:p>
    <w:p w:rsidR="004D4189" w:rsidRDefault="004D4189" w:rsidP="00AF23D9">
      <w:pPr>
        <w:ind w:firstLine="709"/>
        <w:jc w:val="both"/>
      </w:pPr>
      <w:r w:rsidRPr="0000181B">
        <w:t xml:space="preserve">Настоящий </w:t>
      </w:r>
      <w:r>
        <w:t xml:space="preserve">контракт </w:t>
      </w:r>
      <w:r w:rsidRPr="0000181B">
        <w:t xml:space="preserve"> вступает в силу и считается заключенным с момента его подписания уполномоченными представителями Сторон и действует до момента его надлежащего исполнения.</w:t>
      </w:r>
    </w:p>
    <w:p w:rsidR="004D4189" w:rsidRPr="00B07FD6" w:rsidRDefault="004D4189" w:rsidP="00AF23D9">
      <w:pPr>
        <w:ind w:firstLine="709"/>
        <w:jc w:val="both"/>
        <w:rPr>
          <w:sz w:val="16"/>
          <w:szCs w:val="16"/>
        </w:rPr>
      </w:pPr>
    </w:p>
    <w:p w:rsidR="004D4189" w:rsidRPr="0000181B" w:rsidRDefault="004D4189" w:rsidP="00AF23D9">
      <w:pPr>
        <w:ind w:firstLine="709"/>
        <w:jc w:val="center"/>
        <w:rPr>
          <w:b/>
          <w:bCs/>
        </w:rPr>
      </w:pPr>
      <w:r w:rsidRPr="0000181B">
        <w:rPr>
          <w:b/>
          <w:bCs/>
        </w:rPr>
        <w:t>10. Прочие условия</w:t>
      </w:r>
    </w:p>
    <w:p w:rsidR="004D4189" w:rsidRPr="0000181B" w:rsidRDefault="004D4189" w:rsidP="00AF23D9">
      <w:pPr>
        <w:ind w:firstLine="709"/>
        <w:jc w:val="both"/>
      </w:pPr>
      <w:r w:rsidRPr="0000181B">
        <w:t xml:space="preserve">10.1. Условия настоящего </w:t>
      </w:r>
      <w:r>
        <w:t>контракта</w:t>
      </w:r>
      <w:r w:rsidRPr="0000181B">
        <w:t xml:space="preserve"> могут быть изменены по взаимному согласию сторон с обязательным составлением письменного документа, подписываемого обеими сторонами.</w:t>
      </w:r>
    </w:p>
    <w:p w:rsidR="004D4189" w:rsidRPr="0000181B" w:rsidRDefault="004D4189" w:rsidP="00AF23D9">
      <w:pPr>
        <w:ind w:firstLine="709"/>
        <w:jc w:val="both"/>
      </w:pPr>
      <w:r w:rsidRPr="0000181B">
        <w:t xml:space="preserve">10.2. При получении оферты на внесение изменений в </w:t>
      </w:r>
      <w:r>
        <w:t>контракт</w:t>
      </w:r>
      <w:r w:rsidRPr="0000181B">
        <w:t>, либо его расторжение, сторона обязана в 10-дневный срок произвести акцепт, либо отказаться от нее. При просрочке ответа на представленную оферту, оферта считается принятой и дополнительного акцепта не требует.</w:t>
      </w:r>
    </w:p>
    <w:p w:rsidR="004D4189" w:rsidRPr="0000181B" w:rsidRDefault="004D4189" w:rsidP="00AF23D9">
      <w:pPr>
        <w:ind w:firstLine="709"/>
        <w:jc w:val="both"/>
      </w:pPr>
      <w:r w:rsidRPr="0000181B">
        <w:t xml:space="preserve">10.3. Настоящий </w:t>
      </w:r>
      <w:r>
        <w:t>контракт</w:t>
      </w:r>
      <w:r w:rsidRPr="0000181B">
        <w:t xml:space="preserve"> составлен и подписан в двух идентичных экземплярах, по одному экземпляру для каждой из сторон.</w:t>
      </w:r>
    </w:p>
    <w:p w:rsidR="004D4189" w:rsidRPr="0000181B" w:rsidRDefault="004D4189" w:rsidP="00AF23D9">
      <w:pPr>
        <w:ind w:firstLine="709"/>
        <w:jc w:val="both"/>
      </w:pPr>
      <w:r w:rsidRPr="0000181B">
        <w:t xml:space="preserve">10.4. Все вопросы, не урегулированные настоящим </w:t>
      </w:r>
      <w:r>
        <w:t>контрактом</w:t>
      </w:r>
      <w:r w:rsidRPr="0000181B">
        <w:t>, регулируются действующим законодательством Российской Федерации.</w:t>
      </w:r>
    </w:p>
    <w:p w:rsidR="004D4189" w:rsidRPr="0000181B" w:rsidRDefault="004D4189" w:rsidP="00AF23D9">
      <w:pPr>
        <w:ind w:firstLine="709"/>
        <w:jc w:val="both"/>
      </w:pPr>
      <w:r w:rsidRPr="0000181B">
        <w:t xml:space="preserve">10.5. При исполнении </w:t>
      </w:r>
      <w:r>
        <w:t>контракта</w:t>
      </w:r>
      <w:r w:rsidRPr="0000181B">
        <w:t xml:space="preserve"> перемена Подрядчика не допускается, за исключением предусмотренных действующим законодательством случаев. Ни одна из сторон не имеет права переуступить право требования долга третьему лицу. </w:t>
      </w:r>
    </w:p>
    <w:p w:rsidR="004D4189" w:rsidRDefault="004D4189" w:rsidP="00AF23D9">
      <w:pPr>
        <w:ind w:firstLine="709"/>
        <w:jc w:val="both"/>
        <w:rPr>
          <w:sz w:val="16"/>
          <w:szCs w:val="16"/>
        </w:rPr>
      </w:pPr>
    </w:p>
    <w:p w:rsidR="004D4189" w:rsidRPr="00B07FD6" w:rsidRDefault="004D4189" w:rsidP="00AF23D9">
      <w:pPr>
        <w:ind w:firstLine="709"/>
        <w:jc w:val="both"/>
        <w:rPr>
          <w:sz w:val="16"/>
          <w:szCs w:val="16"/>
        </w:rPr>
      </w:pPr>
    </w:p>
    <w:p w:rsidR="004D4189" w:rsidRPr="0000181B" w:rsidRDefault="004D4189" w:rsidP="00AF23D9">
      <w:pPr>
        <w:ind w:firstLine="709"/>
        <w:jc w:val="center"/>
        <w:rPr>
          <w:b/>
          <w:bCs/>
        </w:rPr>
      </w:pPr>
      <w:r w:rsidRPr="0000181B">
        <w:rPr>
          <w:b/>
          <w:bCs/>
        </w:rPr>
        <w:t>11. Разрешение споров. Арбитраж</w:t>
      </w:r>
    </w:p>
    <w:p w:rsidR="004D4189" w:rsidRPr="0000181B" w:rsidRDefault="004D4189" w:rsidP="00AF23D9">
      <w:pPr>
        <w:ind w:firstLine="709"/>
        <w:jc w:val="both"/>
      </w:pPr>
      <w:r w:rsidRPr="0000181B">
        <w:t xml:space="preserve">11.1. Все споры между сторонами, связанные с заключением и исполнением настоящего  </w:t>
      </w:r>
      <w:r>
        <w:t>контракта</w:t>
      </w:r>
      <w:r w:rsidRPr="0000181B">
        <w:t xml:space="preserve"> разрешаются в досудебном порядке путем переговоров между уполномоченными представителями сторон.</w:t>
      </w:r>
    </w:p>
    <w:p w:rsidR="004D4189" w:rsidRPr="0000181B" w:rsidRDefault="004D4189" w:rsidP="00AF23D9">
      <w:pPr>
        <w:ind w:firstLine="709"/>
        <w:jc w:val="both"/>
      </w:pPr>
      <w:r w:rsidRPr="0000181B">
        <w:t>В случае поступления от одной из сторон претензии, вторая сторона обязана рассмотреть претензию и дать по ней ответ в течение 15 календарных дней с момента ее поступления.</w:t>
      </w:r>
    </w:p>
    <w:p w:rsidR="004D4189" w:rsidRPr="0000181B" w:rsidRDefault="004D4189" w:rsidP="00AF23D9">
      <w:pPr>
        <w:ind w:firstLine="709"/>
        <w:jc w:val="both"/>
      </w:pPr>
      <w:r w:rsidRPr="0000181B">
        <w:t xml:space="preserve">11.2. Если споры не могут быть разрешены путем переговоров, то спорные вопросы передаются на рассмотрение Арбитражного суда </w:t>
      </w:r>
      <w:r>
        <w:t>Свердловской</w:t>
      </w:r>
      <w:r w:rsidRPr="0000181B">
        <w:t xml:space="preserve"> области в порядке, установленном действующим законодательством Российской Федерации.</w:t>
      </w:r>
    </w:p>
    <w:p w:rsidR="004D4189" w:rsidRPr="0000181B" w:rsidRDefault="004D4189" w:rsidP="00AF23D9">
      <w:pPr>
        <w:ind w:firstLine="709"/>
        <w:jc w:val="both"/>
      </w:pPr>
      <w:r w:rsidRPr="0000181B">
        <w:t xml:space="preserve">11.3. Настоящий </w:t>
      </w:r>
      <w:r>
        <w:t>контракт</w:t>
      </w:r>
      <w:r w:rsidRPr="0000181B">
        <w:t xml:space="preserve"> составлен и будет выполняться сторонами в соответствии с законодательством Российской Федерации.</w:t>
      </w:r>
    </w:p>
    <w:p w:rsidR="004D4189" w:rsidRPr="0000181B" w:rsidRDefault="004D4189" w:rsidP="00AF23D9">
      <w:pPr>
        <w:ind w:firstLine="709"/>
        <w:jc w:val="both"/>
      </w:pPr>
    </w:p>
    <w:p w:rsidR="004D4189" w:rsidRDefault="004D4189" w:rsidP="00AF23D9">
      <w:pPr>
        <w:ind w:firstLine="709"/>
        <w:jc w:val="both"/>
        <w:rPr>
          <w:b/>
          <w:bCs/>
        </w:rPr>
      </w:pPr>
      <w:r w:rsidRPr="0000181B">
        <w:rPr>
          <w:b/>
          <w:bCs/>
        </w:rPr>
        <w:t>12. Юридические адреса, платежные реквизиты и подписи сторон:</w:t>
      </w:r>
    </w:p>
    <w:p w:rsidR="004D4189" w:rsidRPr="0000181B" w:rsidRDefault="004D4189" w:rsidP="00AF23D9">
      <w:pPr>
        <w:ind w:firstLine="709"/>
        <w:jc w:val="both"/>
        <w:rPr>
          <w:b/>
          <w:bCs/>
        </w:rPr>
      </w:pPr>
    </w:p>
    <w:tbl>
      <w:tblPr>
        <w:tblW w:w="0" w:type="auto"/>
        <w:tblInd w:w="-106" w:type="dxa"/>
        <w:tblLook w:val="00A0"/>
      </w:tblPr>
      <w:tblGrid>
        <w:gridCol w:w="5068"/>
        <w:gridCol w:w="5069"/>
      </w:tblGrid>
      <w:tr w:rsidR="004D4189" w:rsidRPr="00852BCD">
        <w:tc>
          <w:tcPr>
            <w:tcW w:w="5068" w:type="dxa"/>
          </w:tcPr>
          <w:p w:rsidR="004D4189" w:rsidRPr="00D0728B" w:rsidRDefault="004D4189" w:rsidP="00B873A0">
            <w:pPr>
              <w:pStyle w:val="ConsPlusNormal"/>
              <w:ind w:firstLine="0"/>
              <w:rPr>
                <w:rFonts w:ascii="Times New Roman" w:hAnsi="Times New Roman" w:cs="Times New Roman"/>
                <w:sz w:val="20"/>
                <w:szCs w:val="20"/>
              </w:rPr>
            </w:pPr>
            <w:r w:rsidRPr="00D0728B">
              <w:rPr>
                <w:rFonts w:ascii="Times New Roman" w:hAnsi="Times New Roman" w:cs="Times New Roman"/>
                <w:sz w:val="20"/>
                <w:szCs w:val="20"/>
              </w:rPr>
              <w:t>Муниципальное казённое дошкольное образовательное учреждение детский сад « Березка»</w:t>
            </w:r>
          </w:p>
        </w:tc>
        <w:tc>
          <w:tcPr>
            <w:tcW w:w="5069" w:type="dxa"/>
          </w:tcPr>
          <w:p w:rsidR="004D4189" w:rsidRPr="00852BCD" w:rsidRDefault="004D4189" w:rsidP="00B873A0">
            <w:pPr>
              <w:jc w:val="both"/>
              <w:rPr>
                <w:b/>
                <w:bCs/>
              </w:rPr>
            </w:pPr>
            <w:r w:rsidRPr="00852BCD">
              <w:rPr>
                <w:b/>
                <w:bCs/>
              </w:rPr>
              <w:t xml:space="preserve">    Подрядчик:</w:t>
            </w:r>
          </w:p>
          <w:p w:rsidR="004D4189" w:rsidRPr="00852BCD" w:rsidRDefault="004D4189" w:rsidP="00B873A0">
            <w:pPr>
              <w:ind w:firstLine="709"/>
              <w:jc w:val="both"/>
            </w:pPr>
          </w:p>
        </w:tc>
      </w:tr>
      <w:tr w:rsidR="004D4189" w:rsidRPr="00852BCD">
        <w:tc>
          <w:tcPr>
            <w:tcW w:w="5068" w:type="dxa"/>
          </w:tcPr>
          <w:p w:rsidR="004D4189" w:rsidRPr="00D0728B" w:rsidRDefault="004D4189" w:rsidP="00B873A0">
            <w:pPr>
              <w:pStyle w:val="ConsPlusNormal"/>
              <w:ind w:firstLine="0"/>
              <w:jc w:val="both"/>
              <w:rPr>
                <w:rFonts w:ascii="Times New Roman" w:hAnsi="Times New Roman" w:cs="Times New Roman"/>
                <w:sz w:val="20"/>
                <w:szCs w:val="20"/>
              </w:rPr>
            </w:pPr>
            <w:r w:rsidRPr="00D0728B">
              <w:rPr>
                <w:rFonts w:ascii="Times New Roman" w:hAnsi="Times New Roman" w:cs="Times New Roman"/>
                <w:color w:val="000000"/>
                <w:sz w:val="20"/>
                <w:szCs w:val="20"/>
              </w:rPr>
              <w:t xml:space="preserve">Адрес: </w:t>
            </w:r>
            <w:r w:rsidRPr="00D0728B">
              <w:rPr>
                <w:rFonts w:ascii="Times New Roman" w:hAnsi="Times New Roman" w:cs="Times New Roman"/>
                <w:sz w:val="20"/>
                <w:szCs w:val="20"/>
              </w:rPr>
              <w:t>624910,Россия, Свердловская область, Гаринский район,  р.п. Гари, ул. Комсомольская, д. 50</w:t>
            </w:r>
          </w:p>
          <w:p w:rsidR="004D4189" w:rsidRPr="00D0728B" w:rsidRDefault="004D4189" w:rsidP="00B873A0">
            <w:pPr>
              <w:pStyle w:val="ConsPlusNormal"/>
              <w:ind w:firstLine="0"/>
              <w:jc w:val="both"/>
              <w:rPr>
                <w:rFonts w:ascii="Times New Roman" w:hAnsi="Times New Roman" w:cs="Times New Roman"/>
                <w:sz w:val="20"/>
                <w:szCs w:val="20"/>
              </w:rPr>
            </w:pPr>
            <w:r w:rsidRPr="00D0728B">
              <w:rPr>
                <w:rFonts w:ascii="Times New Roman" w:hAnsi="Times New Roman" w:cs="Times New Roman"/>
                <w:sz w:val="20"/>
                <w:szCs w:val="20"/>
              </w:rPr>
              <w:t xml:space="preserve">тел. (34387) 2-12-71, </w:t>
            </w:r>
            <w:r w:rsidRPr="00D0728B">
              <w:rPr>
                <w:rFonts w:ascii="Times New Roman" w:hAnsi="Times New Roman" w:cs="Times New Roman"/>
                <w:color w:val="FF0000"/>
                <w:sz w:val="20"/>
                <w:szCs w:val="20"/>
              </w:rPr>
              <w:t>2-14-07</w:t>
            </w:r>
            <w:r w:rsidRPr="00D0728B">
              <w:rPr>
                <w:rFonts w:ascii="Times New Roman" w:hAnsi="Times New Roman" w:cs="Times New Roman"/>
                <w:sz w:val="20"/>
                <w:szCs w:val="20"/>
              </w:rPr>
              <w:t>.</w:t>
            </w:r>
          </w:p>
        </w:tc>
        <w:tc>
          <w:tcPr>
            <w:tcW w:w="5069" w:type="dxa"/>
          </w:tcPr>
          <w:p w:rsidR="004D4189" w:rsidRPr="00852BCD" w:rsidRDefault="004D4189" w:rsidP="00B873A0">
            <w:pPr>
              <w:jc w:val="both"/>
              <w:rPr>
                <w:b/>
                <w:bCs/>
              </w:rPr>
            </w:pPr>
          </w:p>
        </w:tc>
      </w:tr>
      <w:tr w:rsidR="004D4189" w:rsidRPr="00852BCD">
        <w:tc>
          <w:tcPr>
            <w:tcW w:w="5068" w:type="dxa"/>
          </w:tcPr>
          <w:p w:rsidR="004D4189" w:rsidRPr="00ED4969" w:rsidRDefault="004D4189" w:rsidP="00B873A0">
            <w:r w:rsidRPr="00F52157">
              <w:rPr>
                <w:color w:val="FF0000"/>
                <w:sz w:val="20"/>
                <w:szCs w:val="20"/>
              </w:rPr>
              <w:t xml:space="preserve">ИНН </w:t>
            </w:r>
            <w:r w:rsidRPr="00F52157">
              <w:rPr>
                <w:rStyle w:val="iceouttxtviewinfo"/>
                <w:color w:val="FF0000"/>
                <w:sz w:val="20"/>
                <w:szCs w:val="20"/>
              </w:rPr>
              <w:t>6641001581</w:t>
            </w:r>
            <w:r w:rsidRPr="00F52157">
              <w:rPr>
                <w:color w:val="FF0000"/>
                <w:sz w:val="20"/>
                <w:szCs w:val="20"/>
              </w:rPr>
              <w:t xml:space="preserve"> КПП 664101001</w:t>
            </w:r>
          </w:p>
        </w:tc>
        <w:tc>
          <w:tcPr>
            <w:tcW w:w="5069" w:type="dxa"/>
          </w:tcPr>
          <w:p w:rsidR="004D4189" w:rsidRPr="00852BCD" w:rsidRDefault="004D4189" w:rsidP="00B873A0">
            <w:pPr>
              <w:jc w:val="both"/>
              <w:rPr>
                <w:b/>
                <w:bCs/>
              </w:rPr>
            </w:pPr>
          </w:p>
        </w:tc>
      </w:tr>
      <w:tr w:rsidR="004D4189" w:rsidRPr="00852BCD">
        <w:tc>
          <w:tcPr>
            <w:tcW w:w="5068" w:type="dxa"/>
          </w:tcPr>
          <w:p w:rsidR="004D4189" w:rsidRPr="00F52157" w:rsidRDefault="004D4189" w:rsidP="00B873A0">
            <w:pPr>
              <w:rPr>
                <w:color w:val="FF0000"/>
                <w:sz w:val="20"/>
                <w:szCs w:val="20"/>
              </w:rPr>
            </w:pPr>
            <w:r w:rsidRPr="00F52157">
              <w:rPr>
                <w:color w:val="FF0000"/>
                <w:sz w:val="20"/>
                <w:szCs w:val="20"/>
              </w:rPr>
              <w:t xml:space="preserve">л/с </w:t>
            </w:r>
            <w:r>
              <w:rPr>
                <w:color w:val="FF0000"/>
                <w:sz w:val="20"/>
                <w:szCs w:val="20"/>
              </w:rPr>
              <w:t>05623Ц33080</w:t>
            </w:r>
            <w:r w:rsidRPr="00F52157">
              <w:rPr>
                <w:color w:val="FF0000"/>
                <w:sz w:val="20"/>
                <w:szCs w:val="20"/>
              </w:rPr>
              <w:t xml:space="preserve"> в УФК по Свердловской области</w:t>
            </w:r>
          </w:p>
          <w:p w:rsidR="004D4189" w:rsidRPr="00F52157" w:rsidRDefault="004D4189" w:rsidP="00B873A0">
            <w:pPr>
              <w:rPr>
                <w:color w:val="FF0000"/>
                <w:sz w:val="20"/>
                <w:szCs w:val="20"/>
              </w:rPr>
            </w:pPr>
            <w:r w:rsidRPr="00F52157">
              <w:rPr>
                <w:color w:val="FF0000"/>
                <w:sz w:val="20"/>
                <w:szCs w:val="20"/>
              </w:rPr>
              <w:t>Банк получателя: ГРКЦ ГУ БАНКА РОССИИ по Свердловской области</w:t>
            </w:r>
          </w:p>
          <w:p w:rsidR="004D4189" w:rsidRPr="00F52157" w:rsidRDefault="004D4189" w:rsidP="00B873A0">
            <w:pPr>
              <w:rPr>
                <w:color w:val="FF0000"/>
                <w:sz w:val="20"/>
                <w:szCs w:val="20"/>
              </w:rPr>
            </w:pPr>
            <w:r w:rsidRPr="00F52157">
              <w:rPr>
                <w:color w:val="FF0000"/>
                <w:sz w:val="20"/>
                <w:szCs w:val="20"/>
              </w:rPr>
              <w:t>БИК 046577001</w:t>
            </w:r>
          </w:p>
          <w:p w:rsidR="004D4189" w:rsidRPr="00ED4969" w:rsidRDefault="004D4189" w:rsidP="00C95575">
            <w:pPr>
              <w:rPr>
                <w:sz w:val="20"/>
                <w:szCs w:val="20"/>
              </w:rPr>
            </w:pPr>
            <w:r w:rsidRPr="00F52157">
              <w:rPr>
                <w:color w:val="FF0000"/>
                <w:sz w:val="20"/>
                <w:szCs w:val="20"/>
              </w:rPr>
              <w:t xml:space="preserve">р/с </w:t>
            </w:r>
            <w:r>
              <w:rPr>
                <w:color w:val="FF0000"/>
                <w:sz w:val="20"/>
                <w:szCs w:val="20"/>
              </w:rPr>
              <w:t>40302810700003016241</w:t>
            </w:r>
          </w:p>
        </w:tc>
        <w:tc>
          <w:tcPr>
            <w:tcW w:w="5069" w:type="dxa"/>
          </w:tcPr>
          <w:p w:rsidR="004D4189" w:rsidRPr="00852BCD" w:rsidRDefault="004D4189" w:rsidP="00B873A0">
            <w:pPr>
              <w:jc w:val="both"/>
              <w:rPr>
                <w:b/>
                <w:bCs/>
              </w:rPr>
            </w:pPr>
          </w:p>
        </w:tc>
      </w:tr>
      <w:tr w:rsidR="004D4189" w:rsidRPr="00852BCD">
        <w:tc>
          <w:tcPr>
            <w:tcW w:w="5068" w:type="dxa"/>
          </w:tcPr>
          <w:p w:rsidR="004D4189" w:rsidRPr="00ED4969" w:rsidRDefault="004D4189" w:rsidP="00B873A0">
            <w:pPr>
              <w:rPr>
                <w:b/>
                <w:bCs/>
                <w:sz w:val="20"/>
                <w:szCs w:val="20"/>
              </w:rPr>
            </w:pPr>
            <w:r w:rsidRPr="00ED4969">
              <w:rPr>
                <w:b/>
                <w:bCs/>
                <w:sz w:val="20"/>
                <w:szCs w:val="20"/>
              </w:rPr>
              <w:t>Заведующ</w:t>
            </w:r>
            <w:r>
              <w:rPr>
                <w:b/>
                <w:bCs/>
                <w:sz w:val="20"/>
                <w:szCs w:val="20"/>
              </w:rPr>
              <w:t>ая</w:t>
            </w:r>
            <w:r w:rsidRPr="00ED4969">
              <w:rPr>
                <w:b/>
                <w:bCs/>
                <w:sz w:val="20"/>
                <w:szCs w:val="20"/>
              </w:rPr>
              <w:t xml:space="preserve"> МКДОУ </w:t>
            </w:r>
            <w:r>
              <w:rPr>
                <w:b/>
                <w:bCs/>
                <w:sz w:val="20"/>
                <w:szCs w:val="20"/>
              </w:rPr>
              <w:t>детский сад « Березка»</w:t>
            </w:r>
          </w:p>
          <w:p w:rsidR="004D4189" w:rsidRPr="00ED4969" w:rsidRDefault="004D4189" w:rsidP="00B873A0">
            <w:pPr>
              <w:rPr>
                <w:b/>
                <w:bCs/>
                <w:sz w:val="20"/>
                <w:szCs w:val="20"/>
              </w:rPr>
            </w:pPr>
          </w:p>
          <w:p w:rsidR="004D4189" w:rsidRPr="00ED4969" w:rsidRDefault="004D4189" w:rsidP="00B873A0">
            <w:pPr>
              <w:rPr>
                <w:b/>
                <w:bCs/>
                <w:sz w:val="20"/>
                <w:szCs w:val="20"/>
              </w:rPr>
            </w:pPr>
          </w:p>
          <w:p w:rsidR="004D4189" w:rsidRPr="00ED4969" w:rsidRDefault="004D4189" w:rsidP="00B873A0">
            <w:pPr>
              <w:rPr>
                <w:b/>
                <w:bCs/>
                <w:sz w:val="20"/>
                <w:szCs w:val="20"/>
              </w:rPr>
            </w:pPr>
            <w:r w:rsidRPr="00ED4969">
              <w:rPr>
                <w:b/>
                <w:bCs/>
                <w:sz w:val="20"/>
                <w:szCs w:val="20"/>
              </w:rPr>
              <w:t xml:space="preserve">__________________ </w:t>
            </w:r>
            <w:r>
              <w:rPr>
                <w:b/>
                <w:bCs/>
                <w:sz w:val="20"/>
                <w:szCs w:val="20"/>
              </w:rPr>
              <w:t>А.М. Рукавичникова</w:t>
            </w:r>
          </w:p>
          <w:p w:rsidR="004D4189" w:rsidRPr="00ED4969" w:rsidRDefault="004D4189" w:rsidP="00B873A0">
            <w:pPr>
              <w:rPr>
                <w:sz w:val="20"/>
                <w:szCs w:val="20"/>
              </w:rPr>
            </w:pPr>
            <w:r w:rsidRPr="00ED4969">
              <w:rPr>
                <w:sz w:val="20"/>
                <w:szCs w:val="20"/>
              </w:rPr>
              <w:t xml:space="preserve">   МП</w:t>
            </w:r>
          </w:p>
        </w:tc>
        <w:tc>
          <w:tcPr>
            <w:tcW w:w="5069" w:type="dxa"/>
          </w:tcPr>
          <w:p w:rsidR="004D4189" w:rsidRPr="00852BCD" w:rsidRDefault="004D4189" w:rsidP="00B873A0">
            <w:pPr>
              <w:jc w:val="both"/>
              <w:rPr>
                <w:b/>
                <w:bCs/>
              </w:rPr>
            </w:pPr>
          </w:p>
        </w:tc>
      </w:tr>
    </w:tbl>
    <w:p w:rsidR="004D4189" w:rsidRDefault="004D4189" w:rsidP="00AF23D9">
      <w:pPr>
        <w:ind w:firstLine="709"/>
        <w:jc w:val="both"/>
        <w:rPr>
          <w:i/>
          <w:iCs/>
        </w:rPr>
      </w:pPr>
    </w:p>
    <w:p w:rsidR="004D4189" w:rsidRPr="0000181B" w:rsidRDefault="004D4189" w:rsidP="00AF23D9">
      <w:pPr>
        <w:ind w:firstLine="709"/>
        <w:jc w:val="both"/>
        <w:rPr>
          <w:i/>
          <w:iCs/>
        </w:rPr>
      </w:pPr>
      <w:r w:rsidRPr="0000181B">
        <w:rPr>
          <w:i/>
          <w:iCs/>
        </w:rPr>
        <w:t>Приложени</w:t>
      </w:r>
      <w:r>
        <w:rPr>
          <w:i/>
          <w:iCs/>
        </w:rPr>
        <w:t>я</w:t>
      </w:r>
      <w:r w:rsidRPr="0000181B">
        <w:rPr>
          <w:i/>
          <w:iCs/>
        </w:rPr>
        <w:t>:</w:t>
      </w:r>
    </w:p>
    <w:p w:rsidR="004D4189" w:rsidRDefault="004D4189" w:rsidP="00AF23D9">
      <w:pPr>
        <w:tabs>
          <w:tab w:val="left" w:pos="993"/>
        </w:tabs>
        <w:ind w:firstLine="709"/>
        <w:jc w:val="both"/>
      </w:pPr>
      <w:r w:rsidRPr="0000181B">
        <w:t>1.</w:t>
      </w:r>
      <w:r w:rsidRPr="0000181B">
        <w:tab/>
        <w:t>Смета на выполнение работ.</w:t>
      </w:r>
    </w:p>
    <w:p w:rsidR="004D4189" w:rsidRPr="0000181B" w:rsidRDefault="004D4189" w:rsidP="00AF23D9">
      <w:pPr>
        <w:tabs>
          <w:tab w:val="left" w:pos="993"/>
        </w:tabs>
        <w:ind w:firstLine="709"/>
        <w:jc w:val="both"/>
      </w:pPr>
    </w:p>
    <w:p w:rsidR="004D4189" w:rsidRPr="0000181B" w:rsidRDefault="004D4189" w:rsidP="00AF23D9">
      <w:pPr>
        <w:ind w:firstLine="709"/>
        <w:jc w:val="both"/>
        <w:rPr>
          <w:b/>
          <w:bCs/>
        </w:rPr>
      </w:pPr>
    </w:p>
    <w:p w:rsidR="004D4189" w:rsidRPr="0000181B" w:rsidRDefault="004D4189" w:rsidP="00AF23D9">
      <w:pPr>
        <w:ind w:firstLine="709"/>
        <w:jc w:val="both"/>
      </w:pPr>
      <w:r w:rsidRPr="0000181B">
        <w:t>м.п.</w:t>
      </w:r>
      <w:r w:rsidRPr="0000181B">
        <w:tab/>
      </w:r>
      <w:r w:rsidRPr="0000181B">
        <w:tab/>
      </w:r>
      <w:r w:rsidRPr="0000181B">
        <w:tab/>
      </w:r>
      <w:r w:rsidRPr="0000181B">
        <w:tab/>
      </w:r>
      <w:r w:rsidRPr="0000181B">
        <w:tab/>
      </w:r>
      <w:r w:rsidRPr="0000181B">
        <w:tab/>
      </w:r>
      <w:r w:rsidRPr="0000181B">
        <w:tab/>
        <w:t>м.п.</w:t>
      </w:r>
    </w:p>
    <w:p w:rsidR="004D4189" w:rsidRDefault="004D4189" w:rsidP="00AF23D9">
      <w:pPr>
        <w:widowControl/>
        <w:suppressAutoHyphens w:val="0"/>
        <w:autoSpaceDE w:val="0"/>
        <w:autoSpaceDN w:val="0"/>
        <w:adjustRightInd w:val="0"/>
        <w:rPr>
          <w:b/>
          <w:bCs/>
          <w:kern w:val="0"/>
          <w:lang w:eastAsia="ru-RU"/>
        </w:rPr>
      </w:pPr>
    </w:p>
    <w:p w:rsidR="004D4189" w:rsidRPr="003438B4" w:rsidRDefault="004D4189" w:rsidP="00AF23D9">
      <w:pPr>
        <w:widowControl/>
        <w:suppressAutoHyphens w:val="0"/>
        <w:jc w:val="center"/>
        <w:rPr>
          <w:b/>
          <w:bCs/>
          <w:kern w:val="0"/>
          <w:lang w:eastAsia="ru-RU"/>
        </w:rPr>
      </w:pPr>
    </w:p>
    <w:p w:rsidR="004D4189" w:rsidRDefault="004D4189"/>
    <w:sectPr w:rsidR="004D4189" w:rsidSect="00184710">
      <w:footerReference w:type="default" r:id="rId10"/>
      <w:pgSz w:w="11907" w:h="16840" w:code="9"/>
      <w:pgMar w:top="567" w:right="708" w:bottom="1021" w:left="1134" w:header="284"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89" w:rsidRDefault="004D4189">
      <w:r>
        <w:separator/>
      </w:r>
    </w:p>
  </w:endnote>
  <w:endnote w:type="continuationSeparator" w:id="1">
    <w:p w:rsidR="004D4189" w:rsidRDefault="004D4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89" w:rsidRDefault="004D4189">
    <w:pPr>
      <w:pStyle w:val="Footer"/>
      <w:jc w:val="right"/>
    </w:pPr>
    <w:fldSimple w:instr="PAGE   \* MERGEFORMAT">
      <w:r>
        <w:rPr>
          <w:noProof/>
        </w:rPr>
        <w:t>12</w:t>
      </w:r>
    </w:fldSimple>
  </w:p>
  <w:p w:rsidR="004D4189" w:rsidRDefault="004D4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89" w:rsidRDefault="004D4189">
    <w:pPr>
      <w:pStyle w:val="Footer"/>
      <w:jc w:val="right"/>
    </w:pPr>
    <w:fldSimple w:instr="PAGE   \* MERGEFORMAT">
      <w:r>
        <w:rPr>
          <w:noProof/>
        </w:rPr>
        <w:t>22</w:t>
      </w:r>
    </w:fldSimple>
  </w:p>
  <w:p w:rsidR="004D4189" w:rsidRDefault="004D4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89" w:rsidRDefault="004D4189" w:rsidP="00184710">
    <w:pPr>
      <w:pStyle w:val="Footer"/>
      <w:jc w:val="right"/>
    </w:pPr>
    <w:fldSimple w:instr="PAGE   \* MERGEFORMAT">
      <w:r>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89" w:rsidRDefault="004D4189">
      <w:r>
        <w:separator/>
      </w:r>
    </w:p>
  </w:footnote>
  <w:footnote w:type="continuationSeparator" w:id="1">
    <w:p w:rsidR="004D4189" w:rsidRDefault="004D4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89" w:rsidRDefault="004D4189" w:rsidP="0018471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bCs w:val="0"/>
        <w:i w:val="0"/>
        <w:iCs w:val="0"/>
      </w:rPr>
    </w:lvl>
    <w:lvl w:ilvl="3">
      <w:start w:val="1"/>
      <w:numFmt w:val="decimal"/>
      <w:lvlText w:val="%1.%2.%3.%4"/>
      <w:lvlJc w:val="left"/>
      <w:pPr>
        <w:tabs>
          <w:tab w:val="num" w:pos="1134"/>
        </w:tabs>
        <w:ind w:left="1134" w:hanging="1134"/>
      </w:pPr>
      <w:rPr>
        <w:b w:val="0"/>
        <w:bCs w:val="0"/>
        <w:i w:val="0"/>
        <w:iCs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B"/>
    <w:multiLevelType w:val="multilevel"/>
    <w:tmpl w:val="6A1C1874"/>
    <w:name w:val="WW8Num11"/>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A6047D3"/>
    <w:multiLevelType w:val="multilevel"/>
    <w:tmpl w:val="78665484"/>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C4CC9"/>
    <w:multiLevelType w:val="hybridMultilevel"/>
    <w:tmpl w:val="06706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634189"/>
    <w:multiLevelType w:val="multilevel"/>
    <w:tmpl w:val="EE0E2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C812D8"/>
    <w:multiLevelType w:val="multilevel"/>
    <w:tmpl w:val="42DC875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DE3B9C"/>
    <w:multiLevelType w:val="multilevel"/>
    <w:tmpl w:val="42C297DA"/>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32975FB"/>
    <w:multiLevelType w:val="multilevel"/>
    <w:tmpl w:val="0436CB4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AD63B1"/>
    <w:multiLevelType w:val="multilevel"/>
    <w:tmpl w:val="9AB800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A7281C"/>
    <w:multiLevelType w:val="multilevel"/>
    <w:tmpl w:val="FBEC1AB8"/>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CB7662"/>
    <w:multiLevelType w:val="multilevel"/>
    <w:tmpl w:val="C860A2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597A3F"/>
    <w:multiLevelType w:val="hybridMultilevel"/>
    <w:tmpl w:val="1E785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6C28AB"/>
    <w:multiLevelType w:val="hybridMultilevel"/>
    <w:tmpl w:val="0670691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6D417AD"/>
    <w:multiLevelType w:val="multilevel"/>
    <w:tmpl w:val="E58479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73738C"/>
    <w:multiLevelType w:val="multilevel"/>
    <w:tmpl w:val="39328D4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98D77EC"/>
    <w:multiLevelType w:val="multilevel"/>
    <w:tmpl w:val="CEE80E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4"/>
  </w:num>
  <w:num w:numId="11">
    <w:abstractNumId w:val="23"/>
  </w:num>
  <w:num w:numId="12">
    <w:abstractNumId w:val="19"/>
  </w:num>
  <w:num w:numId="13">
    <w:abstractNumId w:val="8"/>
  </w:num>
  <w:num w:numId="14">
    <w:abstractNumId w:val="22"/>
  </w:num>
  <w:num w:numId="15">
    <w:abstractNumId w:val="10"/>
  </w:num>
  <w:num w:numId="16">
    <w:abstractNumId w:val="17"/>
  </w:num>
  <w:num w:numId="17">
    <w:abstractNumId w:val="12"/>
  </w:num>
  <w:num w:numId="18">
    <w:abstractNumId w:val="16"/>
  </w:num>
  <w:num w:numId="19">
    <w:abstractNumId w:val="15"/>
  </w:num>
  <w:num w:numId="20">
    <w:abstractNumId w:val="21"/>
  </w:num>
  <w:num w:numId="21">
    <w:abstractNumId w:val="18"/>
  </w:num>
  <w:num w:numId="22">
    <w:abstractNumId w:val="13"/>
  </w:num>
  <w:num w:numId="23">
    <w:abstractNumId w:val="1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3D9"/>
    <w:rsid w:val="0000181B"/>
    <w:rsid w:val="00005C7C"/>
    <w:rsid w:val="00023330"/>
    <w:rsid w:val="0004716C"/>
    <w:rsid w:val="00066AD3"/>
    <w:rsid w:val="00070335"/>
    <w:rsid w:val="0008667C"/>
    <w:rsid w:val="000967C6"/>
    <w:rsid w:val="000A5159"/>
    <w:rsid w:val="000A727B"/>
    <w:rsid w:val="000E5A72"/>
    <w:rsid w:val="001059DD"/>
    <w:rsid w:val="00107B65"/>
    <w:rsid w:val="00120C72"/>
    <w:rsid w:val="00135F1A"/>
    <w:rsid w:val="00184710"/>
    <w:rsid w:val="001B5BFC"/>
    <w:rsid w:val="001C307A"/>
    <w:rsid w:val="001D0634"/>
    <w:rsid w:val="001D387D"/>
    <w:rsid w:val="00212BC0"/>
    <w:rsid w:val="00240853"/>
    <w:rsid w:val="00272F64"/>
    <w:rsid w:val="002763FD"/>
    <w:rsid w:val="002A73EB"/>
    <w:rsid w:val="002D0145"/>
    <w:rsid w:val="002E34BF"/>
    <w:rsid w:val="002F1AC6"/>
    <w:rsid w:val="002F7973"/>
    <w:rsid w:val="00306996"/>
    <w:rsid w:val="003438B4"/>
    <w:rsid w:val="00346C41"/>
    <w:rsid w:val="00371EE3"/>
    <w:rsid w:val="0038776A"/>
    <w:rsid w:val="00390CF3"/>
    <w:rsid w:val="00404C73"/>
    <w:rsid w:val="00414734"/>
    <w:rsid w:val="00421BFF"/>
    <w:rsid w:val="00486FC6"/>
    <w:rsid w:val="004A26E9"/>
    <w:rsid w:val="004A3609"/>
    <w:rsid w:val="004D4189"/>
    <w:rsid w:val="00501070"/>
    <w:rsid w:val="00504BC2"/>
    <w:rsid w:val="005448EB"/>
    <w:rsid w:val="00575742"/>
    <w:rsid w:val="00585B35"/>
    <w:rsid w:val="005C14C3"/>
    <w:rsid w:val="005E5098"/>
    <w:rsid w:val="006048E6"/>
    <w:rsid w:val="0061200B"/>
    <w:rsid w:val="00644618"/>
    <w:rsid w:val="00645808"/>
    <w:rsid w:val="006D1864"/>
    <w:rsid w:val="006E14D4"/>
    <w:rsid w:val="006E1E5B"/>
    <w:rsid w:val="006E2BE9"/>
    <w:rsid w:val="006E5134"/>
    <w:rsid w:val="00717D66"/>
    <w:rsid w:val="007A00D7"/>
    <w:rsid w:val="00814DB7"/>
    <w:rsid w:val="00821C3E"/>
    <w:rsid w:val="008333BF"/>
    <w:rsid w:val="00852BCD"/>
    <w:rsid w:val="0085397B"/>
    <w:rsid w:val="00860414"/>
    <w:rsid w:val="00880506"/>
    <w:rsid w:val="008D0FE2"/>
    <w:rsid w:val="00914F0A"/>
    <w:rsid w:val="0094603C"/>
    <w:rsid w:val="00976B47"/>
    <w:rsid w:val="00993DB5"/>
    <w:rsid w:val="009A3A8F"/>
    <w:rsid w:val="009B7D5D"/>
    <w:rsid w:val="009D7926"/>
    <w:rsid w:val="00A0368E"/>
    <w:rsid w:val="00A52BA1"/>
    <w:rsid w:val="00A572CF"/>
    <w:rsid w:val="00A76D6E"/>
    <w:rsid w:val="00A772CE"/>
    <w:rsid w:val="00A87CE1"/>
    <w:rsid w:val="00A93F56"/>
    <w:rsid w:val="00AC761F"/>
    <w:rsid w:val="00AE2426"/>
    <w:rsid w:val="00AF23D9"/>
    <w:rsid w:val="00B012F0"/>
    <w:rsid w:val="00B07FD6"/>
    <w:rsid w:val="00B17F86"/>
    <w:rsid w:val="00B37159"/>
    <w:rsid w:val="00B65FF7"/>
    <w:rsid w:val="00B741F9"/>
    <w:rsid w:val="00B86792"/>
    <w:rsid w:val="00B873A0"/>
    <w:rsid w:val="00BB4803"/>
    <w:rsid w:val="00BC4910"/>
    <w:rsid w:val="00BC5876"/>
    <w:rsid w:val="00BD015D"/>
    <w:rsid w:val="00BE117D"/>
    <w:rsid w:val="00BE177A"/>
    <w:rsid w:val="00C005F2"/>
    <w:rsid w:val="00C43C67"/>
    <w:rsid w:val="00C9300C"/>
    <w:rsid w:val="00C95575"/>
    <w:rsid w:val="00CD5655"/>
    <w:rsid w:val="00D054D6"/>
    <w:rsid w:val="00D0728B"/>
    <w:rsid w:val="00D2589B"/>
    <w:rsid w:val="00D32993"/>
    <w:rsid w:val="00D51B42"/>
    <w:rsid w:val="00D55DE1"/>
    <w:rsid w:val="00D63A5D"/>
    <w:rsid w:val="00D93811"/>
    <w:rsid w:val="00D95CEC"/>
    <w:rsid w:val="00DE16B4"/>
    <w:rsid w:val="00DE1D49"/>
    <w:rsid w:val="00DF22F2"/>
    <w:rsid w:val="00E268F2"/>
    <w:rsid w:val="00E30B04"/>
    <w:rsid w:val="00E70645"/>
    <w:rsid w:val="00E70DB2"/>
    <w:rsid w:val="00EA4941"/>
    <w:rsid w:val="00EB772C"/>
    <w:rsid w:val="00EC0126"/>
    <w:rsid w:val="00ED4969"/>
    <w:rsid w:val="00ED7C90"/>
    <w:rsid w:val="00EF3D0A"/>
    <w:rsid w:val="00F22FCD"/>
    <w:rsid w:val="00F34340"/>
    <w:rsid w:val="00F52157"/>
    <w:rsid w:val="00F70219"/>
    <w:rsid w:val="00F807E0"/>
    <w:rsid w:val="00FA537A"/>
    <w:rsid w:val="00FC7B21"/>
    <w:rsid w:val="00FD7504"/>
    <w:rsid w:val="00FE4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23D9"/>
    <w:pPr>
      <w:widowControl w:val="0"/>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9"/>
    <w:qFormat/>
    <w:rsid w:val="00AF23D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23D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F23D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23D9"/>
    <w:rPr>
      <w:rFonts w:ascii="Arial" w:hAnsi="Arial" w:cs="Arial"/>
      <w:b/>
      <w:bCs/>
      <w:i/>
      <w:iCs/>
      <w:kern w:val="1"/>
      <w:sz w:val="28"/>
      <w:szCs w:val="28"/>
      <w:lang w:eastAsia="hi-IN" w:bidi="hi-IN"/>
    </w:rPr>
  </w:style>
  <w:style w:type="character" w:customStyle="1" w:styleId="Heading3Char">
    <w:name w:val="Heading 3 Char"/>
    <w:basedOn w:val="DefaultParagraphFont"/>
    <w:link w:val="Heading3"/>
    <w:uiPriority w:val="99"/>
    <w:locked/>
    <w:rsid w:val="00AF23D9"/>
    <w:rPr>
      <w:rFonts w:ascii="Arial" w:hAnsi="Arial" w:cs="Arial"/>
      <w:b/>
      <w:bCs/>
      <w:kern w:val="1"/>
      <w:sz w:val="26"/>
      <w:szCs w:val="26"/>
      <w:lang w:eastAsia="hi-IN" w:bidi="hi-IN"/>
    </w:rPr>
  </w:style>
  <w:style w:type="character" w:customStyle="1" w:styleId="Heading4Char">
    <w:name w:val="Heading 4 Char"/>
    <w:basedOn w:val="DefaultParagraphFont"/>
    <w:link w:val="Heading4"/>
    <w:uiPriority w:val="99"/>
    <w:locked/>
    <w:rsid w:val="00AF23D9"/>
    <w:rPr>
      <w:rFonts w:ascii="Times New Roman" w:hAnsi="Times New Roman" w:cs="Times New Roman"/>
      <w:b/>
      <w:bCs/>
      <w:kern w:val="1"/>
      <w:sz w:val="28"/>
      <w:szCs w:val="28"/>
      <w:lang w:eastAsia="hi-IN" w:bidi="hi-IN"/>
    </w:rPr>
  </w:style>
  <w:style w:type="character" w:customStyle="1" w:styleId="WW8Num3z2">
    <w:name w:val="WW8Num3z2"/>
    <w:uiPriority w:val="99"/>
    <w:rsid w:val="00AF23D9"/>
  </w:style>
  <w:style w:type="character" w:customStyle="1" w:styleId="Absatz-Standardschriftart">
    <w:name w:val="Absatz-Standardschriftart"/>
    <w:uiPriority w:val="99"/>
    <w:rsid w:val="00AF23D9"/>
  </w:style>
  <w:style w:type="character" w:customStyle="1" w:styleId="WW-Absatz-Standardschriftart">
    <w:name w:val="WW-Absatz-Standardschriftart"/>
    <w:uiPriority w:val="99"/>
    <w:rsid w:val="00AF23D9"/>
  </w:style>
  <w:style w:type="character" w:customStyle="1" w:styleId="WW-Absatz-Standardschriftart1">
    <w:name w:val="WW-Absatz-Standardschriftart1"/>
    <w:uiPriority w:val="99"/>
    <w:rsid w:val="00AF23D9"/>
  </w:style>
  <w:style w:type="character" w:customStyle="1" w:styleId="WW-Absatz-Standardschriftart11">
    <w:name w:val="WW-Absatz-Standardschriftart11"/>
    <w:uiPriority w:val="99"/>
    <w:rsid w:val="00AF23D9"/>
  </w:style>
  <w:style w:type="character" w:customStyle="1" w:styleId="WW-Absatz-Standardschriftart111">
    <w:name w:val="WW-Absatz-Standardschriftart111"/>
    <w:uiPriority w:val="99"/>
    <w:rsid w:val="00AF23D9"/>
  </w:style>
  <w:style w:type="character" w:customStyle="1" w:styleId="WW-Absatz-Standardschriftart1111">
    <w:name w:val="WW-Absatz-Standardschriftart1111"/>
    <w:uiPriority w:val="99"/>
    <w:rsid w:val="00AF23D9"/>
  </w:style>
  <w:style w:type="character" w:customStyle="1" w:styleId="WW-Absatz-Standardschriftart11111">
    <w:name w:val="WW-Absatz-Standardschriftart11111"/>
    <w:uiPriority w:val="99"/>
    <w:rsid w:val="00AF23D9"/>
  </w:style>
  <w:style w:type="character" w:customStyle="1" w:styleId="WW-Absatz-Standardschriftart111111">
    <w:name w:val="WW-Absatz-Standardschriftart111111"/>
    <w:uiPriority w:val="99"/>
    <w:rsid w:val="00AF23D9"/>
  </w:style>
  <w:style w:type="character" w:customStyle="1" w:styleId="WW-Absatz-Standardschriftart1111111">
    <w:name w:val="WW-Absatz-Standardschriftart1111111"/>
    <w:uiPriority w:val="99"/>
    <w:rsid w:val="00AF23D9"/>
  </w:style>
  <w:style w:type="character" w:customStyle="1" w:styleId="WW-Absatz-Standardschriftart11111111">
    <w:name w:val="WW-Absatz-Standardschriftart11111111"/>
    <w:uiPriority w:val="99"/>
    <w:rsid w:val="00AF23D9"/>
  </w:style>
  <w:style w:type="character" w:customStyle="1" w:styleId="WW-Absatz-Standardschriftart111111111">
    <w:name w:val="WW-Absatz-Standardschriftart111111111"/>
    <w:uiPriority w:val="99"/>
    <w:rsid w:val="00AF23D9"/>
  </w:style>
  <w:style w:type="character" w:customStyle="1" w:styleId="WW-Absatz-Standardschriftart1111111111">
    <w:name w:val="WW-Absatz-Standardschriftart1111111111"/>
    <w:uiPriority w:val="99"/>
    <w:rsid w:val="00AF23D9"/>
  </w:style>
  <w:style w:type="character" w:customStyle="1" w:styleId="4">
    <w:name w:val="Основной шрифт абзаца4"/>
    <w:uiPriority w:val="99"/>
    <w:rsid w:val="00AF23D9"/>
  </w:style>
  <w:style w:type="character" w:customStyle="1" w:styleId="WW-Absatz-Standardschriftart11111111111">
    <w:name w:val="WW-Absatz-Standardschriftart11111111111"/>
    <w:uiPriority w:val="99"/>
    <w:rsid w:val="00AF23D9"/>
  </w:style>
  <w:style w:type="character" w:customStyle="1" w:styleId="3">
    <w:name w:val="Основной шрифт абзаца3"/>
    <w:uiPriority w:val="99"/>
    <w:rsid w:val="00AF23D9"/>
  </w:style>
  <w:style w:type="character" w:customStyle="1" w:styleId="WW-Absatz-Standardschriftart111111111111">
    <w:name w:val="WW-Absatz-Standardschriftart111111111111"/>
    <w:uiPriority w:val="99"/>
    <w:rsid w:val="00AF23D9"/>
  </w:style>
  <w:style w:type="character" w:customStyle="1" w:styleId="WW-Absatz-Standardschriftart1111111111111">
    <w:name w:val="WW-Absatz-Standardschriftart1111111111111"/>
    <w:uiPriority w:val="99"/>
    <w:rsid w:val="00AF23D9"/>
  </w:style>
  <w:style w:type="character" w:customStyle="1" w:styleId="WW-Absatz-Standardschriftart11111111111111">
    <w:name w:val="WW-Absatz-Standardschriftart11111111111111"/>
    <w:uiPriority w:val="99"/>
    <w:rsid w:val="00AF23D9"/>
  </w:style>
  <w:style w:type="character" w:customStyle="1" w:styleId="WW-Absatz-Standardschriftart111111111111111">
    <w:name w:val="WW-Absatz-Standardschriftart111111111111111"/>
    <w:uiPriority w:val="99"/>
    <w:rsid w:val="00AF23D9"/>
  </w:style>
  <w:style w:type="character" w:customStyle="1" w:styleId="WW-Absatz-Standardschriftart1111111111111111">
    <w:name w:val="WW-Absatz-Standardschriftart1111111111111111"/>
    <w:uiPriority w:val="99"/>
    <w:rsid w:val="00AF23D9"/>
  </w:style>
  <w:style w:type="character" w:customStyle="1" w:styleId="WW-Absatz-Standardschriftart11111111111111111">
    <w:name w:val="WW-Absatz-Standardschriftart11111111111111111"/>
    <w:uiPriority w:val="99"/>
    <w:rsid w:val="00AF23D9"/>
  </w:style>
  <w:style w:type="character" w:customStyle="1" w:styleId="WW8Num5z2">
    <w:name w:val="WW8Num5z2"/>
    <w:uiPriority w:val="99"/>
    <w:rsid w:val="00AF23D9"/>
  </w:style>
  <w:style w:type="character" w:customStyle="1" w:styleId="WW-Absatz-Standardschriftart111111111111111111">
    <w:name w:val="WW-Absatz-Standardschriftart111111111111111111"/>
    <w:uiPriority w:val="99"/>
    <w:rsid w:val="00AF23D9"/>
  </w:style>
  <w:style w:type="character" w:customStyle="1" w:styleId="WW-Absatz-Standardschriftart1111111111111111111">
    <w:name w:val="WW-Absatz-Standardschriftart1111111111111111111"/>
    <w:uiPriority w:val="99"/>
    <w:rsid w:val="00AF23D9"/>
  </w:style>
  <w:style w:type="character" w:customStyle="1" w:styleId="WW-Absatz-Standardschriftart11111111111111111111">
    <w:name w:val="WW-Absatz-Standardschriftart11111111111111111111"/>
    <w:uiPriority w:val="99"/>
    <w:rsid w:val="00AF23D9"/>
  </w:style>
  <w:style w:type="character" w:customStyle="1" w:styleId="WW-Absatz-Standardschriftart111111111111111111111">
    <w:name w:val="WW-Absatz-Standardschriftart111111111111111111111"/>
    <w:uiPriority w:val="99"/>
    <w:rsid w:val="00AF23D9"/>
  </w:style>
  <w:style w:type="character" w:customStyle="1" w:styleId="WW-Absatz-Standardschriftart1111111111111111111111">
    <w:name w:val="WW-Absatz-Standardschriftart1111111111111111111111"/>
    <w:uiPriority w:val="99"/>
    <w:rsid w:val="00AF23D9"/>
  </w:style>
  <w:style w:type="character" w:customStyle="1" w:styleId="WW-Absatz-Standardschriftart11111111111111111111111">
    <w:name w:val="WW-Absatz-Standardschriftart11111111111111111111111"/>
    <w:uiPriority w:val="99"/>
    <w:rsid w:val="00AF23D9"/>
  </w:style>
  <w:style w:type="character" w:customStyle="1" w:styleId="WW-Absatz-Standardschriftart111111111111111111111111">
    <w:name w:val="WW-Absatz-Standardschriftart111111111111111111111111"/>
    <w:uiPriority w:val="99"/>
    <w:rsid w:val="00AF23D9"/>
  </w:style>
  <w:style w:type="character" w:customStyle="1" w:styleId="WW8Num6z2">
    <w:name w:val="WW8Num6z2"/>
    <w:uiPriority w:val="99"/>
    <w:rsid w:val="00AF23D9"/>
  </w:style>
  <w:style w:type="character" w:customStyle="1" w:styleId="WW-Absatz-Standardschriftart1111111111111111111111111">
    <w:name w:val="WW-Absatz-Standardschriftart1111111111111111111111111"/>
    <w:uiPriority w:val="99"/>
    <w:rsid w:val="00AF23D9"/>
  </w:style>
  <w:style w:type="character" w:customStyle="1" w:styleId="WW-Absatz-Standardschriftart11111111111111111111111111">
    <w:name w:val="WW-Absatz-Standardschriftart11111111111111111111111111"/>
    <w:uiPriority w:val="99"/>
    <w:rsid w:val="00AF23D9"/>
  </w:style>
  <w:style w:type="character" w:customStyle="1" w:styleId="WW-Absatz-Standardschriftart111111111111111111111111111">
    <w:name w:val="WW-Absatz-Standardschriftart111111111111111111111111111"/>
    <w:uiPriority w:val="99"/>
    <w:rsid w:val="00AF23D9"/>
  </w:style>
  <w:style w:type="character" w:customStyle="1" w:styleId="2">
    <w:name w:val="Основной шрифт абзаца2"/>
    <w:uiPriority w:val="99"/>
    <w:rsid w:val="00AF23D9"/>
  </w:style>
  <w:style w:type="character" w:customStyle="1" w:styleId="a0">
    <w:name w:val="комментарий"/>
    <w:uiPriority w:val="99"/>
    <w:rsid w:val="00AF23D9"/>
    <w:rPr>
      <w:b/>
      <w:bCs/>
      <w:i/>
      <w:iCs/>
      <w:shd w:val="clear" w:color="auto" w:fill="auto"/>
    </w:rPr>
  </w:style>
  <w:style w:type="character" w:customStyle="1" w:styleId="a1">
    <w:name w:val="Символ нумерации"/>
    <w:uiPriority w:val="99"/>
    <w:rsid w:val="00AF23D9"/>
  </w:style>
  <w:style w:type="character" w:customStyle="1" w:styleId="WW8Num16z2">
    <w:name w:val="WW8Num16z2"/>
    <w:uiPriority w:val="99"/>
    <w:rsid w:val="00AF23D9"/>
  </w:style>
  <w:style w:type="character" w:customStyle="1" w:styleId="1">
    <w:name w:val="Основной шрифт абзаца1"/>
    <w:uiPriority w:val="99"/>
    <w:rsid w:val="00AF23D9"/>
  </w:style>
  <w:style w:type="character" w:styleId="Hyperlink">
    <w:name w:val="Hyperlink"/>
    <w:basedOn w:val="DefaultParagraphFont"/>
    <w:uiPriority w:val="99"/>
    <w:rsid w:val="00AF23D9"/>
    <w:rPr>
      <w:color w:val="0000FF"/>
      <w:u w:val="single"/>
    </w:rPr>
  </w:style>
  <w:style w:type="character" w:customStyle="1" w:styleId="a2">
    <w:name w:val="Маркеры списка"/>
    <w:uiPriority w:val="99"/>
    <w:rsid w:val="00AF23D9"/>
    <w:rPr>
      <w:rFonts w:ascii="OpenSymbol" w:hAnsi="OpenSymbol" w:cs="OpenSymbol"/>
    </w:rPr>
  </w:style>
  <w:style w:type="character" w:customStyle="1" w:styleId="5">
    <w:name w:val="Основной шрифт абзаца5"/>
    <w:uiPriority w:val="99"/>
    <w:rsid w:val="00AF23D9"/>
  </w:style>
  <w:style w:type="character" w:customStyle="1" w:styleId="10">
    <w:name w:val="Ариал Знак1"/>
    <w:uiPriority w:val="99"/>
    <w:rsid w:val="00AF23D9"/>
    <w:rPr>
      <w:rFonts w:ascii="Arial" w:hAnsi="Arial" w:cs="Arial"/>
      <w:sz w:val="24"/>
      <w:szCs w:val="24"/>
      <w:lang w:eastAsia="ar-SA" w:bidi="ar-SA"/>
    </w:rPr>
  </w:style>
  <w:style w:type="paragraph" w:customStyle="1" w:styleId="a3">
    <w:name w:val="Заголовок"/>
    <w:basedOn w:val="Normal"/>
    <w:next w:val="BodyText"/>
    <w:uiPriority w:val="99"/>
    <w:rsid w:val="00AF23D9"/>
    <w:pPr>
      <w:keepNext/>
      <w:spacing w:before="240" w:after="120"/>
    </w:pPr>
    <w:rPr>
      <w:rFonts w:ascii="Arial" w:hAnsi="Arial" w:cs="Arial"/>
      <w:sz w:val="28"/>
      <w:szCs w:val="28"/>
    </w:rPr>
  </w:style>
  <w:style w:type="paragraph" w:styleId="BodyText">
    <w:name w:val="Body Text"/>
    <w:basedOn w:val="Normal"/>
    <w:link w:val="BodyTextChar"/>
    <w:uiPriority w:val="99"/>
    <w:rsid w:val="00AF23D9"/>
    <w:pPr>
      <w:spacing w:after="120"/>
    </w:pPr>
  </w:style>
  <w:style w:type="character" w:customStyle="1" w:styleId="BodyTextChar">
    <w:name w:val="Body Text Char"/>
    <w:basedOn w:val="DefaultParagraphFont"/>
    <w:link w:val="BodyText"/>
    <w:uiPriority w:val="99"/>
    <w:locked/>
    <w:rsid w:val="00AF23D9"/>
    <w:rPr>
      <w:rFonts w:ascii="Times New Roman" w:hAnsi="Times New Roman" w:cs="Times New Roman"/>
      <w:kern w:val="1"/>
      <w:sz w:val="24"/>
      <w:szCs w:val="24"/>
      <w:lang w:eastAsia="hi-IN" w:bidi="hi-IN"/>
    </w:rPr>
  </w:style>
  <w:style w:type="paragraph" w:styleId="List">
    <w:name w:val="List"/>
    <w:basedOn w:val="BodyText"/>
    <w:uiPriority w:val="99"/>
    <w:rsid w:val="00AF23D9"/>
  </w:style>
  <w:style w:type="paragraph" w:customStyle="1" w:styleId="30">
    <w:name w:val="Название3"/>
    <w:basedOn w:val="Normal"/>
    <w:uiPriority w:val="99"/>
    <w:rsid w:val="00AF23D9"/>
    <w:pPr>
      <w:suppressLineNumbers/>
      <w:spacing w:before="120" w:after="120"/>
    </w:pPr>
    <w:rPr>
      <w:i/>
      <w:iCs/>
    </w:rPr>
  </w:style>
  <w:style w:type="paragraph" w:customStyle="1" w:styleId="31">
    <w:name w:val="Указатель3"/>
    <w:basedOn w:val="Normal"/>
    <w:uiPriority w:val="99"/>
    <w:rsid w:val="00AF23D9"/>
    <w:pPr>
      <w:suppressLineNumbers/>
    </w:pPr>
  </w:style>
  <w:style w:type="paragraph" w:customStyle="1" w:styleId="20">
    <w:name w:val="Название2"/>
    <w:basedOn w:val="Normal"/>
    <w:uiPriority w:val="99"/>
    <w:rsid w:val="00AF23D9"/>
    <w:pPr>
      <w:suppressLineNumbers/>
      <w:spacing w:before="120" w:after="120"/>
    </w:pPr>
    <w:rPr>
      <w:i/>
      <w:iCs/>
    </w:rPr>
  </w:style>
  <w:style w:type="paragraph" w:customStyle="1" w:styleId="21">
    <w:name w:val="Указатель2"/>
    <w:basedOn w:val="Normal"/>
    <w:uiPriority w:val="99"/>
    <w:rsid w:val="00AF23D9"/>
    <w:pPr>
      <w:suppressLineNumbers/>
    </w:pPr>
  </w:style>
  <w:style w:type="paragraph" w:customStyle="1" w:styleId="11">
    <w:name w:val="Название1"/>
    <w:basedOn w:val="Normal"/>
    <w:uiPriority w:val="99"/>
    <w:rsid w:val="00AF23D9"/>
    <w:pPr>
      <w:suppressLineNumbers/>
      <w:spacing w:before="120" w:after="120"/>
    </w:pPr>
    <w:rPr>
      <w:i/>
      <w:iCs/>
    </w:rPr>
  </w:style>
  <w:style w:type="paragraph" w:customStyle="1" w:styleId="12">
    <w:name w:val="Указатель1"/>
    <w:basedOn w:val="Normal"/>
    <w:uiPriority w:val="99"/>
    <w:rsid w:val="00AF23D9"/>
    <w:pPr>
      <w:suppressLineNumbers/>
    </w:pPr>
  </w:style>
  <w:style w:type="paragraph" w:styleId="Title">
    <w:name w:val="Title"/>
    <w:basedOn w:val="a3"/>
    <w:next w:val="Subtitle"/>
    <w:link w:val="TitleChar"/>
    <w:uiPriority w:val="99"/>
    <w:qFormat/>
    <w:rsid w:val="00AF23D9"/>
  </w:style>
  <w:style w:type="character" w:customStyle="1" w:styleId="TitleChar">
    <w:name w:val="Title Char"/>
    <w:basedOn w:val="DefaultParagraphFont"/>
    <w:link w:val="Title"/>
    <w:uiPriority w:val="99"/>
    <w:locked/>
    <w:rsid w:val="00AF23D9"/>
    <w:rPr>
      <w:rFonts w:ascii="Arial" w:hAnsi="Arial" w:cs="Arial"/>
      <w:kern w:val="1"/>
      <w:sz w:val="28"/>
      <w:szCs w:val="28"/>
      <w:lang w:eastAsia="hi-IN" w:bidi="hi-IN"/>
    </w:rPr>
  </w:style>
  <w:style w:type="paragraph" w:styleId="Subtitle">
    <w:name w:val="Subtitle"/>
    <w:basedOn w:val="a3"/>
    <w:next w:val="BodyText"/>
    <w:link w:val="SubtitleChar"/>
    <w:uiPriority w:val="99"/>
    <w:qFormat/>
    <w:rsid w:val="00AF23D9"/>
    <w:pPr>
      <w:jc w:val="center"/>
    </w:pPr>
    <w:rPr>
      <w:i/>
      <w:iCs/>
    </w:rPr>
  </w:style>
  <w:style w:type="character" w:customStyle="1" w:styleId="SubtitleChar">
    <w:name w:val="Subtitle Char"/>
    <w:basedOn w:val="DefaultParagraphFont"/>
    <w:link w:val="Subtitle"/>
    <w:uiPriority w:val="99"/>
    <w:locked/>
    <w:rsid w:val="00AF23D9"/>
    <w:rPr>
      <w:rFonts w:ascii="Arial" w:hAnsi="Arial" w:cs="Arial"/>
      <w:i/>
      <w:iCs/>
      <w:kern w:val="1"/>
      <w:sz w:val="28"/>
      <w:szCs w:val="28"/>
      <w:lang w:eastAsia="hi-IN" w:bidi="hi-IN"/>
    </w:rPr>
  </w:style>
  <w:style w:type="paragraph" w:customStyle="1" w:styleId="ConsPlusNormal">
    <w:name w:val="ConsPlusNormal"/>
    <w:next w:val="Normal"/>
    <w:link w:val="ConsPlusNormal0"/>
    <w:uiPriority w:val="99"/>
    <w:rsid w:val="00AF23D9"/>
    <w:pPr>
      <w:widowControl w:val="0"/>
      <w:suppressAutoHyphens/>
      <w:autoSpaceDE w:val="0"/>
      <w:ind w:firstLine="720"/>
    </w:pPr>
    <w:rPr>
      <w:rFonts w:ascii="Arial" w:hAnsi="Arial" w:cs="Arial"/>
      <w:kern w:val="1"/>
    </w:rPr>
  </w:style>
  <w:style w:type="paragraph" w:customStyle="1" w:styleId="ConsPlusNonformat">
    <w:name w:val="ConsPlusNonformat"/>
    <w:uiPriority w:val="99"/>
    <w:rsid w:val="00AF23D9"/>
    <w:pPr>
      <w:widowControl w:val="0"/>
      <w:suppressAutoHyphens/>
      <w:autoSpaceDE w:val="0"/>
    </w:pPr>
    <w:rPr>
      <w:rFonts w:ascii="Courier New" w:eastAsia="Times New Roman" w:hAnsi="Courier New" w:cs="Courier New"/>
      <w:kern w:val="1"/>
      <w:sz w:val="20"/>
      <w:szCs w:val="20"/>
      <w:lang w:eastAsia="ar-SA"/>
    </w:rPr>
  </w:style>
  <w:style w:type="paragraph" w:customStyle="1" w:styleId="a4">
    <w:name w:val="Содержимое таблицы"/>
    <w:basedOn w:val="Normal"/>
    <w:uiPriority w:val="99"/>
    <w:rsid w:val="00AF23D9"/>
    <w:pPr>
      <w:suppressLineNumbers/>
    </w:pPr>
  </w:style>
  <w:style w:type="paragraph" w:customStyle="1" w:styleId="a5">
    <w:name w:val="Заголовок таблицы"/>
    <w:basedOn w:val="a4"/>
    <w:uiPriority w:val="99"/>
    <w:rsid w:val="00AF23D9"/>
    <w:pPr>
      <w:jc w:val="center"/>
    </w:pPr>
    <w:rPr>
      <w:b/>
      <w:bCs/>
    </w:rPr>
  </w:style>
  <w:style w:type="paragraph" w:customStyle="1" w:styleId="ConsPlusTitle">
    <w:name w:val="ConsPlusTitle"/>
    <w:uiPriority w:val="99"/>
    <w:rsid w:val="00AF23D9"/>
    <w:pPr>
      <w:widowControl w:val="0"/>
      <w:suppressAutoHyphens/>
      <w:autoSpaceDE w:val="0"/>
    </w:pPr>
    <w:rPr>
      <w:rFonts w:ascii="Times New Roman" w:hAnsi="Times New Roman"/>
      <w:b/>
      <w:bCs/>
      <w:sz w:val="24"/>
      <w:szCs w:val="24"/>
      <w:lang w:eastAsia="ar-SA"/>
    </w:rPr>
  </w:style>
  <w:style w:type="paragraph" w:customStyle="1" w:styleId="a">
    <w:name w:val="Пункт"/>
    <w:basedOn w:val="Normal"/>
    <w:uiPriority w:val="99"/>
    <w:rsid w:val="00AF23D9"/>
    <w:pPr>
      <w:numPr>
        <w:numId w:val="3"/>
      </w:numPr>
    </w:pPr>
  </w:style>
  <w:style w:type="paragraph" w:customStyle="1" w:styleId="210">
    <w:name w:val="Основной текст с отступом 21"/>
    <w:basedOn w:val="Normal"/>
    <w:uiPriority w:val="99"/>
    <w:rsid w:val="00AF23D9"/>
    <w:pPr>
      <w:shd w:val="clear" w:color="auto" w:fill="FFFFFF"/>
      <w:spacing w:after="120" w:line="480" w:lineRule="auto"/>
      <w:ind w:left="283"/>
      <w:jc w:val="both"/>
    </w:pPr>
    <w:rPr>
      <w:rFonts w:ascii="Arial" w:hAnsi="Arial" w:cs="Arial"/>
      <w:color w:val="000000"/>
      <w:sz w:val="22"/>
      <w:szCs w:val="22"/>
    </w:rPr>
  </w:style>
  <w:style w:type="paragraph" w:customStyle="1" w:styleId="310">
    <w:name w:val="Основной текст 31"/>
    <w:basedOn w:val="Normal"/>
    <w:uiPriority w:val="99"/>
    <w:rsid w:val="00AF23D9"/>
    <w:pPr>
      <w:spacing w:after="120"/>
    </w:pPr>
    <w:rPr>
      <w:sz w:val="16"/>
      <w:szCs w:val="16"/>
    </w:rPr>
  </w:style>
  <w:style w:type="paragraph" w:customStyle="1" w:styleId="211">
    <w:name w:val="Основной текст 21"/>
    <w:basedOn w:val="Normal"/>
    <w:uiPriority w:val="99"/>
    <w:rsid w:val="00AF23D9"/>
    <w:pPr>
      <w:spacing w:after="120" w:line="480" w:lineRule="auto"/>
    </w:pPr>
  </w:style>
  <w:style w:type="paragraph" w:customStyle="1" w:styleId="32">
    <w:name w:val="Основной текст 32"/>
    <w:basedOn w:val="Normal"/>
    <w:uiPriority w:val="99"/>
    <w:rsid w:val="00AF23D9"/>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a6">
    <w:name w:val="Тендерные данные"/>
    <w:basedOn w:val="Normal"/>
    <w:uiPriority w:val="99"/>
    <w:rsid w:val="00AF23D9"/>
    <w:pPr>
      <w:tabs>
        <w:tab w:val="left" w:pos="1985"/>
      </w:tabs>
      <w:spacing w:before="120" w:after="60"/>
    </w:pPr>
    <w:rPr>
      <w:b/>
      <w:bCs/>
    </w:rPr>
  </w:style>
  <w:style w:type="paragraph" w:customStyle="1" w:styleId="ConsPlusCell">
    <w:name w:val="ConsPlusCell"/>
    <w:basedOn w:val="Normal"/>
    <w:uiPriority w:val="99"/>
    <w:rsid w:val="00AF23D9"/>
    <w:pPr>
      <w:autoSpaceDE w:val="0"/>
    </w:pPr>
    <w:rPr>
      <w:rFonts w:ascii="Arial" w:hAnsi="Arial" w:cs="Arial"/>
      <w:sz w:val="20"/>
      <w:szCs w:val="20"/>
    </w:rPr>
  </w:style>
  <w:style w:type="paragraph" w:customStyle="1" w:styleId="ConsPlusDocList">
    <w:name w:val="ConsPlusDocList"/>
    <w:basedOn w:val="Normal"/>
    <w:uiPriority w:val="99"/>
    <w:rsid w:val="00AF23D9"/>
    <w:pPr>
      <w:autoSpaceDE w:val="0"/>
    </w:pPr>
    <w:rPr>
      <w:rFonts w:ascii="Courier New" w:hAnsi="Courier New" w:cs="Courier New"/>
      <w:sz w:val="20"/>
      <w:szCs w:val="20"/>
    </w:rPr>
  </w:style>
  <w:style w:type="paragraph" w:customStyle="1" w:styleId="ConsNonformat">
    <w:name w:val="ConsNonformat"/>
    <w:uiPriority w:val="99"/>
    <w:rsid w:val="00AF23D9"/>
    <w:pPr>
      <w:widowControl w:val="0"/>
      <w:suppressAutoHyphens/>
      <w:autoSpaceDE w:val="0"/>
    </w:pPr>
    <w:rPr>
      <w:rFonts w:ascii="Courier New" w:hAnsi="Courier New" w:cs="Courier New"/>
      <w:sz w:val="20"/>
      <w:szCs w:val="20"/>
      <w:lang w:eastAsia="ar-SA"/>
    </w:rPr>
  </w:style>
  <w:style w:type="paragraph" w:customStyle="1" w:styleId="a7">
    <w:name w:val="Знак Знак Знак Знак"/>
    <w:basedOn w:val="Normal"/>
    <w:uiPriority w:val="99"/>
    <w:rsid w:val="00AF23D9"/>
    <w:pPr>
      <w:suppressAutoHyphens w:val="0"/>
      <w:spacing w:after="160" w:line="240" w:lineRule="exact"/>
      <w:jc w:val="right"/>
    </w:pPr>
    <w:rPr>
      <w:rFonts w:ascii="Arial" w:eastAsia="Times New Roman" w:hAnsi="Arial" w:cs="Arial"/>
      <w:sz w:val="20"/>
      <w:szCs w:val="20"/>
      <w:lang w:val="en-GB" w:eastAsia="ar-SA" w:bidi="ar-SA"/>
    </w:rPr>
  </w:style>
  <w:style w:type="paragraph" w:customStyle="1" w:styleId="a8">
    <w:name w:val="Ариал"/>
    <w:basedOn w:val="Normal"/>
    <w:uiPriority w:val="99"/>
    <w:rsid w:val="00AF23D9"/>
    <w:pPr>
      <w:widowControl/>
      <w:suppressAutoHyphens w:val="0"/>
      <w:spacing w:before="120" w:after="120" w:line="360" w:lineRule="auto"/>
      <w:ind w:firstLine="851"/>
      <w:jc w:val="both"/>
    </w:pPr>
    <w:rPr>
      <w:rFonts w:ascii="Arial" w:eastAsia="Times New Roman" w:hAnsi="Arial" w:cs="Arial"/>
      <w:lang w:eastAsia="ar-SA" w:bidi="ar-SA"/>
    </w:rPr>
  </w:style>
  <w:style w:type="paragraph" w:customStyle="1" w:styleId="22">
    <w:name w:val="Основной текст 22"/>
    <w:basedOn w:val="Normal"/>
    <w:uiPriority w:val="99"/>
    <w:rsid w:val="00AF23D9"/>
    <w:pPr>
      <w:spacing w:after="120" w:line="480" w:lineRule="auto"/>
    </w:pPr>
  </w:style>
  <w:style w:type="paragraph" w:customStyle="1" w:styleId="ConsNormal">
    <w:name w:val="ConsNormal"/>
    <w:uiPriority w:val="99"/>
    <w:rsid w:val="00AF23D9"/>
    <w:pPr>
      <w:widowControl w:val="0"/>
      <w:suppressAutoHyphens/>
      <w:autoSpaceDE w:val="0"/>
      <w:ind w:firstLine="720"/>
    </w:pPr>
    <w:rPr>
      <w:rFonts w:ascii="Arial" w:hAnsi="Arial" w:cs="Arial"/>
      <w:sz w:val="20"/>
      <w:szCs w:val="20"/>
      <w:lang w:eastAsia="ar-SA"/>
    </w:rPr>
  </w:style>
  <w:style w:type="paragraph" w:styleId="BalloonText">
    <w:name w:val="Balloon Text"/>
    <w:basedOn w:val="Normal"/>
    <w:link w:val="BalloonTextChar"/>
    <w:uiPriority w:val="99"/>
    <w:semiHidden/>
    <w:rsid w:val="00AF2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3D9"/>
    <w:rPr>
      <w:rFonts w:ascii="Tahoma" w:hAnsi="Tahoma" w:cs="Tahoma"/>
      <w:kern w:val="1"/>
      <w:sz w:val="14"/>
      <w:szCs w:val="14"/>
      <w:lang w:eastAsia="hi-IN" w:bidi="hi-IN"/>
    </w:rPr>
  </w:style>
  <w:style w:type="character" w:customStyle="1" w:styleId="r">
    <w:name w:val="r"/>
    <w:uiPriority w:val="99"/>
    <w:rsid w:val="00AF23D9"/>
  </w:style>
  <w:style w:type="character" w:styleId="Strong">
    <w:name w:val="Strong"/>
    <w:basedOn w:val="DefaultParagraphFont"/>
    <w:uiPriority w:val="99"/>
    <w:qFormat/>
    <w:rsid w:val="00AF23D9"/>
    <w:rPr>
      <w:b/>
      <w:bCs/>
    </w:rPr>
  </w:style>
  <w:style w:type="paragraph" w:styleId="Header">
    <w:name w:val="header"/>
    <w:basedOn w:val="Normal"/>
    <w:link w:val="HeaderChar"/>
    <w:uiPriority w:val="99"/>
    <w:rsid w:val="00AF23D9"/>
    <w:pPr>
      <w:tabs>
        <w:tab w:val="center" w:pos="4677"/>
        <w:tab w:val="right" w:pos="9355"/>
      </w:tabs>
    </w:pPr>
  </w:style>
  <w:style w:type="character" w:customStyle="1" w:styleId="HeaderChar">
    <w:name w:val="Header Char"/>
    <w:basedOn w:val="DefaultParagraphFont"/>
    <w:link w:val="Header"/>
    <w:uiPriority w:val="99"/>
    <w:locked/>
    <w:rsid w:val="00AF23D9"/>
    <w:rPr>
      <w:rFonts w:ascii="Times New Roman" w:hAnsi="Times New Roman" w:cs="Times New Roman"/>
      <w:kern w:val="1"/>
      <w:sz w:val="21"/>
      <w:szCs w:val="21"/>
      <w:lang w:eastAsia="hi-IN" w:bidi="hi-IN"/>
    </w:rPr>
  </w:style>
  <w:style w:type="paragraph" w:styleId="Footer">
    <w:name w:val="footer"/>
    <w:basedOn w:val="Normal"/>
    <w:link w:val="FooterChar"/>
    <w:uiPriority w:val="99"/>
    <w:rsid w:val="00AF23D9"/>
    <w:pPr>
      <w:tabs>
        <w:tab w:val="center" w:pos="4677"/>
        <w:tab w:val="right" w:pos="9355"/>
      </w:tabs>
    </w:pPr>
  </w:style>
  <w:style w:type="character" w:customStyle="1" w:styleId="FooterChar">
    <w:name w:val="Footer Char"/>
    <w:basedOn w:val="DefaultParagraphFont"/>
    <w:link w:val="Footer"/>
    <w:uiPriority w:val="99"/>
    <w:locked/>
    <w:rsid w:val="00AF23D9"/>
    <w:rPr>
      <w:rFonts w:ascii="Times New Roman" w:hAnsi="Times New Roman" w:cs="Times New Roman"/>
      <w:kern w:val="1"/>
      <w:sz w:val="21"/>
      <w:szCs w:val="21"/>
      <w:lang w:eastAsia="hi-IN" w:bidi="hi-IN"/>
    </w:rPr>
  </w:style>
  <w:style w:type="table" w:styleId="TableGrid">
    <w:name w:val="Table Grid"/>
    <w:basedOn w:val="TableNormal"/>
    <w:uiPriority w:val="99"/>
    <w:rsid w:val="00AF23D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F23D9"/>
    <w:pPr>
      <w:widowControl/>
      <w:suppressAutoHyphens w:val="0"/>
      <w:spacing w:before="100" w:beforeAutospacing="1" w:after="100" w:afterAutospacing="1"/>
    </w:pPr>
    <w:rPr>
      <w:kern w:val="0"/>
      <w:lang w:eastAsia="ru-RU" w:bidi="ar-SA"/>
    </w:rPr>
  </w:style>
  <w:style w:type="table" w:customStyle="1" w:styleId="13">
    <w:name w:val="Сетка таблицы1"/>
    <w:uiPriority w:val="99"/>
    <w:rsid w:val="00AF23D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Normal"/>
    <w:uiPriority w:val="99"/>
    <w:rsid w:val="00AF23D9"/>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character" w:styleId="Emphasis">
    <w:name w:val="Emphasis"/>
    <w:basedOn w:val="DefaultParagraphFont"/>
    <w:uiPriority w:val="99"/>
    <w:qFormat/>
    <w:rsid w:val="00AF23D9"/>
    <w:rPr>
      <w:i/>
      <w:iCs/>
    </w:rPr>
  </w:style>
  <w:style w:type="paragraph" w:customStyle="1" w:styleId="Style7">
    <w:name w:val="Style7"/>
    <w:basedOn w:val="Normal"/>
    <w:uiPriority w:val="99"/>
    <w:rsid w:val="00AF23D9"/>
    <w:pPr>
      <w:suppressAutoHyphens w:val="0"/>
      <w:autoSpaceDE w:val="0"/>
      <w:autoSpaceDN w:val="0"/>
      <w:adjustRightInd w:val="0"/>
      <w:spacing w:before="60" w:line="317" w:lineRule="exact"/>
      <w:ind w:firstLine="709"/>
      <w:jc w:val="both"/>
    </w:pPr>
    <w:rPr>
      <w:rFonts w:ascii="Courier New" w:eastAsia="Times New Roman" w:hAnsi="Courier New" w:cs="Courier New"/>
      <w:kern w:val="0"/>
      <w:lang w:eastAsia="ru-RU" w:bidi="ar-SA"/>
    </w:rPr>
  </w:style>
  <w:style w:type="character" w:styleId="PageNumber">
    <w:name w:val="page number"/>
    <w:basedOn w:val="DefaultParagraphFont"/>
    <w:uiPriority w:val="99"/>
    <w:rsid w:val="00AF23D9"/>
  </w:style>
  <w:style w:type="paragraph" w:styleId="ListParagraph">
    <w:name w:val="List Paragraph"/>
    <w:basedOn w:val="Normal"/>
    <w:uiPriority w:val="99"/>
    <w:qFormat/>
    <w:rsid w:val="00AF23D9"/>
    <w:pPr>
      <w:ind w:left="708"/>
    </w:pPr>
  </w:style>
  <w:style w:type="character" w:customStyle="1" w:styleId="ConsPlusNormal0">
    <w:name w:val="ConsPlusNormal Знак"/>
    <w:link w:val="ConsPlusNormal"/>
    <w:uiPriority w:val="99"/>
    <w:locked/>
    <w:rsid w:val="00AF23D9"/>
    <w:rPr>
      <w:rFonts w:ascii="Arial" w:hAnsi="Arial" w:cs="Arial"/>
      <w:kern w:val="1"/>
      <w:sz w:val="22"/>
      <w:szCs w:val="22"/>
      <w:lang w:eastAsia="ru-RU"/>
    </w:rPr>
  </w:style>
  <w:style w:type="paragraph" w:styleId="BodyTextIndent2">
    <w:name w:val="Body Text Indent 2"/>
    <w:basedOn w:val="Normal"/>
    <w:link w:val="BodyTextIndent2Char"/>
    <w:uiPriority w:val="99"/>
    <w:semiHidden/>
    <w:rsid w:val="00AF23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F23D9"/>
    <w:rPr>
      <w:rFonts w:ascii="Times New Roman" w:hAnsi="Times New Roman" w:cs="Times New Roman"/>
      <w:kern w:val="1"/>
      <w:sz w:val="21"/>
      <w:szCs w:val="21"/>
      <w:lang w:eastAsia="hi-IN" w:bidi="hi-IN"/>
    </w:rPr>
  </w:style>
  <w:style w:type="paragraph" w:styleId="BodyTextIndent">
    <w:name w:val="Body Text Indent"/>
    <w:basedOn w:val="Normal"/>
    <w:link w:val="BodyTextIndentChar"/>
    <w:uiPriority w:val="99"/>
    <w:semiHidden/>
    <w:rsid w:val="00AF23D9"/>
    <w:pPr>
      <w:spacing w:after="120"/>
      <w:ind w:left="283"/>
    </w:pPr>
  </w:style>
  <w:style w:type="character" w:customStyle="1" w:styleId="BodyTextIndentChar">
    <w:name w:val="Body Text Indent Char"/>
    <w:basedOn w:val="DefaultParagraphFont"/>
    <w:link w:val="BodyTextIndent"/>
    <w:uiPriority w:val="99"/>
    <w:semiHidden/>
    <w:locked/>
    <w:rsid w:val="00AF23D9"/>
    <w:rPr>
      <w:rFonts w:ascii="Times New Roman" w:hAnsi="Times New Roman" w:cs="Times New Roman"/>
      <w:kern w:val="1"/>
      <w:sz w:val="21"/>
      <w:szCs w:val="21"/>
      <w:lang w:eastAsia="hi-IN" w:bidi="hi-IN"/>
    </w:rPr>
  </w:style>
  <w:style w:type="character" w:customStyle="1" w:styleId="aa">
    <w:name w:val="Основной текст_"/>
    <w:link w:val="14"/>
    <w:uiPriority w:val="99"/>
    <w:locked/>
    <w:rsid w:val="00AF23D9"/>
    <w:rPr>
      <w:shd w:val="clear" w:color="auto" w:fill="FFFFFF"/>
    </w:rPr>
  </w:style>
  <w:style w:type="paragraph" w:customStyle="1" w:styleId="14">
    <w:name w:val="Основной текст1"/>
    <w:basedOn w:val="Normal"/>
    <w:link w:val="aa"/>
    <w:uiPriority w:val="99"/>
    <w:rsid w:val="00AF23D9"/>
    <w:pPr>
      <w:shd w:val="clear" w:color="auto" w:fill="FFFFFF"/>
      <w:suppressAutoHyphens w:val="0"/>
      <w:spacing w:line="274" w:lineRule="exact"/>
      <w:ind w:hanging="420"/>
      <w:jc w:val="center"/>
    </w:pPr>
    <w:rPr>
      <w:rFonts w:ascii="Calibri" w:hAnsi="Calibri" w:cs="Calibri"/>
      <w:kern w:val="0"/>
      <w:sz w:val="20"/>
      <w:szCs w:val="20"/>
      <w:lang w:eastAsia="ru-RU" w:bidi="ar-SA"/>
    </w:rPr>
  </w:style>
  <w:style w:type="paragraph" w:customStyle="1" w:styleId="ab">
    <w:name w:val="Базовый"/>
    <w:uiPriority w:val="99"/>
    <w:rsid w:val="00AF23D9"/>
    <w:pPr>
      <w:tabs>
        <w:tab w:val="left" w:pos="709"/>
      </w:tabs>
      <w:suppressAutoHyphens/>
      <w:spacing w:line="100" w:lineRule="atLeast"/>
    </w:pPr>
    <w:rPr>
      <w:rFonts w:ascii="Times New Roman" w:hAnsi="Times New Roman"/>
      <w:sz w:val="24"/>
      <w:szCs w:val="24"/>
      <w:lang w:eastAsia="hi-IN" w:bidi="hi-IN"/>
    </w:rPr>
  </w:style>
  <w:style w:type="paragraph" w:styleId="z-TopofForm">
    <w:name w:val="HTML Top of Form"/>
    <w:basedOn w:val="Normal"/>
    <w:next w:val="Normal"/>
    <w:link w:val="z-TopofFormChar"/>
    <w:hidden/>
    <w:uiPriority w:val="99"/>
    <w:rsid w:val="00AF23D9"/>
    <w:pPr>
      <w:widowControl/>
      <w:pBdr>
        <w:bottom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TopofFormChar">
    <w:name w:val="z-Top of Form Char"/>
    <w:basedOn w:val="DefaultParagraphFont"/>
    <w:link w:val="z-TopofForm"/>
    <w:uiPriority w:val="99"/>
    <w:locked/>
    <w:rsid w:val="00AF23D9"/>
    <w:rPr>
      <w:rFonts w:ascii="Arial" w:hAnsi="Arial" w:cs="Arial"/>
      <w:vanish/>
      <w:sz w:val="16"/>
      <w:szCs w:val="16"/>
      <w:lang w:eastAsia="ru-RU"/>
    </w:rPr>
  </w:style>
  <w:style w:type="paragraph" w:customStyle="1" w:styleId="Default">
    <w:name w:val="Default"/>
    <w:uiPriority w:val="99"/>
    <w:rsid w:val="00AF23D9"/>
    <w:pPr>
      <w:autoSpaceDE w:val="0"/>
      <w:autoSpaceDN w:val="0"/>
      <w:adjustRightInd w:val="0"/>
    </w:pPr>
    <w:rPr>
      <w:rFonts w:ascii="Tahoma" w:eastAsia="Times New Roman" w:hAnsi="Tahoma" w:cs="Tahoma"/>
      <w:color w:val="000000"/>
      <w:sz w:val="24"/>
      <w:szCs w:val="24"/>
    </w:rPr>
  </w:style>
  <w:style w:type="paragraph" w:styleId="NoSpacing">
    <w:name w:val="No Spacing"/>
    <w:uiPriority w:val="99"/>
    <w:qFormat/>
    <w:rsid w:val="00AF23D9"/>
    <w:pPr>
      <w:suppressAutoHyphens/>
      <w:jc w:val="both"/>
    </w:pPr>
    <w:rPr>
      <w:rFonts w:ascii="Times New Roman" w:eastAsia="Times New Roman" w:hAnsi="Times New Roman"/>
      <w:sz w:val="24"/>
      <w:szCs w:val="24"/>
      <w:lang w:eastAsia="ar-SA"/>
    </w:rPr>
  </w:style>
  <w:style w:type="character" w:customStyle="1" w:styleId="33">
    <w:name w:val="Основной текст (3)_"/>
    <w:link w:val="34"/>
    <w:uiPriority w:val="99"/>
    <w:locked/>
    <w:rsid w:val="00AF23D9"/>
    <w:rPr>
      <w:b/>
      <w:bCs/>
      <w:shd w:val="clear" w:color="auto" w:fill="FFFFFF"/>
    </w:rPr>
  </w:style>
  <w:style w:type="character" w:customStyle="1" w:styleId="ac">
    <w:name w:val="Основной текст + Полужирный"/>
    <w:uiPriority w:val="99"/>
    <w:rsid w:val="00AF23D9"/>
    <w:rPr>
      <w:rFonts w:ascii="Times New Roman" w:hAnsi="Times New Roman" w:cs="Times New Roman"/>
      <w:b/>
      <w:bCs/>
      <w:color w:val="000000"/>
      <w:spacing w:val="0"/>
      <w:w w:val="100"/>
      <w:position w:val="0"/>
      <w:sz w:val="22"/>
      <w:szCs w:val="22"/>
      <w:shd w:val="clear" w:color="auto" w:fill="FFFFFF"/>
      <w:lang w:val="ru-RU" w:eastAsia="ru-RU"/>
    </w:rPr>
  </w:style>
  <w:style w:type="paragraph" w:customStyle="1" w:styleId="35">
    <w:name w:val="Основной текст3"/>
    <w:basedOn w:val="Normal"/>
    <w:uiPriority w:val="99"/>
    <w:rsid w:val="00AF23D9"/>
    <w:pPr>
      <w:shd w:val="clear" w:color="auto" w:fill="FFFFFF"/>
      <w:suppressAutoHyphens w:val="0"/>
      <w:spacing w:before="300" w:after="300" w:line="240" w:lineRule="atLeast"/>
      <w:ind w:hanging="320"/>
      <w:jc w:val="both"/>
    </w:pPr>
    <w:rPr>
      <w:rFonts w:eastAsia="Times New Roman"/>
      <w:kern w:val="0"/>
      <w:sz w:val="22"/>
      <w:szCs w:val="22"/>
      <w:lang w:eastAsia="en-US" w:bidi="ar-SA"/>
    </w:rPr>
  </w:style>
  <w:style w:type="paragraph" w:customStyle="1" w:styleId="34">
    <w:name w:val="Основной текст (3)"/>
    <w:basedOn w:val="Normal"/>
    <w:link w:val="33"/>
    <w:uiPriority w:val="99"/>
    <w:rsid w:val="00AF23D9"/>
    <w:pPr>
      <w:shd w:val="clear" w:color="auto" w:fill="FFFFFF"/>
      <w:suppressAutoHyphens w:val="0"/>
      <w:spacing w:before="240" w:line="264" w:lineRule="exact"/>
      <w:jc w:val="both"/>
    </w:pPr>
    <w:rPr>
      <w:rFonts w:ascii="Calibri" w:hAnsi="Calibri" w:cs="Calibri"/>
      <w:b/>
      <w:bCs/>
      <w:kern w:val="0"/>
      <w:sz w:val="20"/>
      <w:szCs w:val="20"/>
      <w:lang w:eastAsia="ru-RU" w:bidi="ar-SA"/>
    </w:rPr>
  </w:style>
  <w:style w:type="character" w:customStyle="1" w:styleId="23">
    <w:name w:val="Основной текст2"/>
    <w:uiPriority w:val="99"/>
    <w:rsid w:val="00AF23D9"/>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6pt">
    <w:name w:val="Основной текст + 6 pt"/>
    <w:aliases w:val="Интервал 0 pt"/>
    <w:uiPriority w:val="99"/>
    <w:rsid w:val="00AF23D9"/>
    <w:rPr>
      <w:rFonts w:ascii="Arial Unicode MS" w:eastAsia="Arial Unicode MS" w:hAnsi="Arial Unicode MS" w:cs="Arial Unicode MS"/>
      <w:color w:val="000000"/>
      <w:spacing w:val="0"/>
      <w:w w:val="100"/>
      <w:position w:val="0"/>
      <w:sz w:val="12"/>
      <w:szCs w:val="12"/>
      <w:u w:val="none"/>
      <w:shd w:val="clear" w:color="auto" w:fill="FFFFFF"/>
      <w:lang w:val="ru-RU" w:eastAsia="ru-RU"/>
    </w:rPr>
  </w:style>
  <w:style w:type="paragraph" w:customStyle="1" w:styleId="40">
    <w:name w:val="Основной текст4"/>
    <w:basedOn w:val="Normal"/>
    <w:uiPriority w:val="99"/>
    <w:rsid w:val="00AF23D9"/>
    <w:pPr>
      <w:shd w:val="clear" w:color="auto" w:fill="FFFFFF"/>
      <w:suppressAutoHyphens w:val="0"/>
      <w:spacing w:after="60" w:line="240" w:lineRule="atLeast"/>
      <w:ind w:hanging="120"/>
    </w:pPr>
    <w:rPr>
      <w:rFonts w:ascii="Microsoft Sans Serif" w:hAnsi="Microsoft Sans Serif" w:cs="Microsoft Sans Serif"/>
      <w:color w:val="000000"/>
      <w:kern w:val="0"/>
      <w:sz w:val="12"/>
      <w:szCs w:val="12"/>
      <w:lang w:eastAsia="ru-RU" w:bidi="ar-SA"/>
    </w:rPr>
  </w:style>
  <w:style w:type="character" w:customStyle="1" w:styleId="7pt">
    <w:name w:val="Основной текст + 7 pt"/>
    <w:uiPriority w:val="99"/>
    <w:rsid w:val="00AF23D9"/>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NormalWebChar">
    <w:name w:val="Normal (Web) Char"/>
    <w:link w:val="NormalWeb"/>
    <w:uiPriority w:val="99"/>
    <w:locked/>
    <w:rsid w:val="00AF23D9"/>
    <w:rPr>
      <w:rFonts w:ascii="Times New Roman" w:hAnsi="Times New Roman" w:cs="Times New Roman"/>
      <w:sz w:val="24"/>
      <w:szCs w:val="24"/>
      <w:lang w:eastAsia="ru-RU"/>
    </w:rPr>
  </w:style>
  <w:style w:type="character" w:customStyle="1" w:styleId="iceouttxtviewinfo">
    <w:name w:val="iceouttxt viewinfo"/>
    <w:basedOn w:val="DefaultParagraphFont"/>
    <w:uiPriority w:val="99"/>
    <w:rsid w:val="00B873A0"/>
  </w:style>
  <w:style w:type="paragraph" w:customStyle="1" w:styleId="15">
    <w:name w:val="Знак Знак1"/>
    <w:basedOn w:val="Normal"/>
    <w:uiPriority w:val="99"/>
    <w:rsid w:val="00414734"/>
    <w:pPr>
      <w:widowControl/>
      <w:suppressAutoHyphens w:val="0"/>
      <w:spacing w:before="100" w:beforeAutospacing="1" w:after="100" w:afterAutospacing="1"/>
    </w:pPr>
    <w:rPr>
      <w:rFonts w:ascii="Tahoma" w:hAnsi="Tahoma" w:cs="Tahoma"/>
      <w:kern w:val="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819611268">
      <w:marLeft w:val="0"/>
      <w:marRight w:val="0"/>
      <w:marTop w:val="0"/>
      <w:marBottom w:val="0"/>
      <w:divBdr>
        <w:top w:val="none" w:sz="0" w:space="0" w:color="auto"/>
        <w:left w:val="none" w:sz="0" w:space="0" w:color="auto"/>
        <w:bottom w:val="none" w:sz="0" w:space="0" w:color="auto"/>
        <w:right w:val="none" w:sz="0" w:space="0" w:color="auto"/>
      </w:divBdr>
    </w:div>
    <w:div w:id="819611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483</TotalTime>
  <Pages>26</Pages>
  <Words>10293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Inwin_2</dc:creator>
  <cp:keywords/>
  <dc:description/>
  <cp:lastModifiedBy>gari</cp:lastModifiedBy>
  <cp:revision>9</cp:revision>
  <dcterms:created xsi:type="dcterms:W3CDTF">2014-07-28T04:02:00Z</dcterms:created>
  <dcterms:modified xsi:type="dcterms:W3CDTF">2014-07-30T10:25:00Z</dcterms:modified>
</cp:coreProperties>
</file>