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90DBE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90DBE" w:rsidRDefault="00990DBE" w:rsidP="00990DBE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kern w:val="36"/>
          <w:szCs w:val="28"/>
        </w:rPr>
        <w:t>Тема:</w:t>
      </w:r>
      <w:r>
        <w:rPr>
          <w:color w:val="000000" w:themeColor="text1"/>
          <w:kern w:val="36"/>
          <w:szCs w:val="28"/>
        </w:rPr>
        <w:t xml:space="preserve"> </w:t>
      </w:r>
      <w:r>
        <w:rPr>
          <w:b/>
          <w:color w:val="000000" w:themeColor="text1"/>
          <w:kern w:val="36"/>
          <w:szCs w:val="28"/>
        </w:rPr>
        <w:t>Услуги налоговой службы - в МФЦ</w:t>
      </w:r>
    </w:p>
    <w:p w:rsidR="00990DBE" w:rsidRDefault="00990DBE" w:rsidP="00990DB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 напоминает, что на территории Свердловской области предоставляют услуги налоговой службы, в том числе и Многофункциональный центр государственных и муниципальных услуг.</w:t>
      </w:r>
    </w:p>
    <w:p w:rsidR="00990DBE" w:rsidRDefault="00990DBE" w:rsidP="00990DB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сегодняшний день заявителям в МФЦ </w:t>
      </w:r>
      <w:proofErr w:type="gramStart"/>
      <w:r>
        <w:rPr>
          <w:color w:val="000000" w:themeColor="text1"/>
          <w:szCs w:val="28"/>
        </w:rPr>
        <w:t>доступны</w:t>
      </w:r>
      <w:proofErr w:type="gramEnd"/>
      <w:r>
        <w:rPr>
          <w:color w:val="000000" w:themeColor="text1"/>
          <w:szCs w:val="28"/>
        </w:rPr>
        <w:t xml:space="preserve"> 18 государственных услуг, оказываемых Федеральной налоговой службой.</w:t>
      </w:r>
    </w:p>
    <w:p w:rsidR="00990DBE" w:rsidRDefault="00990DBE" w:rsidP="00990DB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Наиболее востребованными услугами в МФЦ являются: 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учет, а также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хозяйств, которая проводится в электронном виде и требует от заявителя минимум затрат.</w:t>
      </w:r>
      <w:proofErr w:type="gramEnd"/>
    </w:p>
    <w:p w:rsidR="00990DBE" w:rsidRDefault="00990DBE" w:rsidP="00990DBE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Основными целями взаимодействия с налогоплательщиками через МФЦ являются упрощение процедур получения услуг ФНС за счет реализации принципа «одного окна», развитие и совершенствование межведомственного взаимодействия.</w:t>
      </w:r>
    </w:p>
    <w:p w:rsidR="00FB2EDF" w:rsidRDefault="00FB2EDF" w:rsidP="00FB2EDF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28015B" w:rsidRPr="00E27ECD" w:rsidRDefault="0028015B" w:rsidP="00C32094">
      <w:pPr>
        <w:spacing w:before="100" w:beforeAutospacing="1" w:after="100" w:afterAutospacing="1"/>
        <w:ind w:firstLine="709"/>
        <w:contextualSpacing/>
        <w:jc w:val="both"/>
        <w:outlineLvl w:val="0"/>
      </w:pPr>
    </w:p>
    <w:p w:rsidR="00BA726E" w:rsidRPr="005345AE" w:rsidRDefault="00BA726E" w:rsidP="00BA726E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AF1F65" w:rsidRPr="005E19A8" w:rsidRDefault="00AF1F65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6568D"/>
    <w:rsid w:val="006750B6"/>
    <w:rsid w:val="00680758"/>
    <w:rsid w:val="00694509"/>
    <w:rsid w:val="006B596A"/>
    <w:rsid w:val="006D293A"/>
    <w:rsid w:val="006E1354"/>
    <w:rsid w:val="007C31D4"/>
    <w:rsid w:val="007E647B"/>
    <w:rsid w:val="00850ABE"/>
    <w:rsid w:val="00865D73"/>
    <w:rsid w:val="008B35E9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A1A40"/>
    <w:rsid w:val="00FB2EDF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65</cp:revision>
  <dcterms:created xsi:type="dcterms:W3CDTF">2021-09-03T05:48:00Z</dcterms:created>
  <dcterms:modified xsi:type="dcterms:W3CDTF">2022-03-04T04:51:00Z</dcterms:modified>
</cp:coreProperties>
</file>