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3" w:rsidRDefault="0079531B" w:rsidP="0079531B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79531B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239E7F62" wp14:editId="4392C04A">
            <wp:extent cx="454371" cy="561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18" cy="56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623BE">
        <w:rPr>
          <w:rFonts w:ascii="Liberation Serif" w:eastAsia="Times New Roman" w:hAnsi="Liberation Serif" w:cs="Times New Roman"/>
          <w:b/>
          <w:kern w:val="0"/>
          <w:sz w:val="28"/>
          <w:szCs w:val="28"/>
          <w:lang w:eastAsia="ru-RU"/>
        </w:rPr>
        <w:t>ПОСТАНОВЛЕНИЕ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623BE">
        <w:rPr>
          <w:rFonts w:ascii="Liberation Serif" w:eastAsia="Times New Roman" w:hAnsi="Liberation Serif" w:cs="Times New Roman"/>
          <w:b/>
          <w:kern w:val="0"/>
          <w:sz w:val="28"/>
          <w:szCs w:val="28"/>
          <w:lang w:eastAsia="ru-RU"/>
        </w:rPr>
        <w:t>АДМИНИСТРАЦИИ ГАРИНСКОГО ГОРОДСКОГО ОКРУГА</w:t>
      </w:r>
    </w:p>
    <w:tbl>
      <w:tblPr>
        <w:tblW w:w="87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3387"/>
        <w:gridCol w:w="2268"/>
      </w:tblGrid>
      <w:tr w:rsidR="0079531B" w:rsidRPr="0079531B" w:rsidTr="00E623BE">
        <w:trPr>
          <w:trHeight w:val="1125"/>
          <w:tblCellSpacing w:w="0" w:type="dxa"/>
        </w:trPr>
        <w:tc>
          <w:tcPr>
            <w:tcW w:w="2955" w:type="dxa"/>
            <w:hideMark/>
          </w:tcPr>
          <w:p w:rsidR="00E623BE" w:rsidRDefault="00E623BE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</w:pP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30.05.2023 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п.г.т. Гари</w:t>
            </w:r>
          </w:p>
        </w:tc>
        <w:tc>
          <w:tcPr>
            <w:tcW w:w="3120" w:type="dxa"/>
            <w:hideMark/>
          </w:tcPr>
          <w:p w:rsidR="00E623BE" w:rsidRDefault="00E623BE" w:rsidP="0079531B">
            <w:pPr>
              <w:widowControl/>
              <w:suppressAutoHyphens w:val="0"/>
              <w:autoSpaceDN/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  </w:t>
            </w:r>
          </w:p>
          <w:p w:rsidR="0079531B" w:rsidRPr="0079531B" w:rsidRDefault="00E623BE" w:rsidP="0079531B">
            <w:pPr>
              <w:widowControl/>
              <w:suppressAutoHyphens w:val="0"/>
              <w:autoSpaceDN/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</w:t>
            </w:r>
            <w:r w:rsidR="0079531B" w:rsidRPr="007953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r w:rsidR="0079531B"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2190" w:type="dxa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285"/>
          <w:tblCellSpacing w:w="0" w:type="dxa"/>
        </w:trPr>
        <w:tc>
          <w:tcPr>
            <w:tcW w:w="6225" w:type="dxa"/>
            <w:gridSpan w:val="2"/>
            <w:hideMark/>
          </w:tcPr>
          <w:p w:rsidR="009356B6" w:rsidRDefault="0079531B" w:rsidP="009356B6">
            <w:pPr>
              <w:widowControl/>
              <w:suppressAutoHyphens w:val="0"/>
              <w:autoSpaceDN/>
              <w:spacing w:after="0" w:line="240" w:lineRule="auto"/>
              <w:ind w:right="181"/>
              <w:rPr>
                <w:rFonts w:ascii="Liberation Serif" w:eastAsia="Times New Roman" w:hAnsi="Liberation Serif" w:cs="Courier New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bookmarkStart w:id="0" w:name="_GoBack"/>
            <w:r w:rsidRPr="0079531B">
              <w:rPr>
                <w:rFonts w:ascii="Liberation Serif" w:eastAsia="Times New Roman" w:hAnsi="Liberation Serif" w:cs="Courier New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Об утверждении </w:t>
            </w:r>
            <w:r w:rsidRPr="0079531B">
              <w:rPr>
                <w:rFonts w:ascii="Liberation Serif" w:eastAsia="Times New Roman" w:hAnsi="Liberation Serif" w:cs="Courier New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r w:rsidRPr="0079531B">
              <w:rPr>
                <w:rFonts w:ascii="Liberation Serif" w:eastAsia="Times New Roman" w:hAnsi="Liberation Serif" w:cs="Courier New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рограммы проверки готовности котельных и объектов социально-культурного назначения </w:t>
            </w:r>
          </w:p>
          <w:p w:rsidR="0079531B" w:rsidRPr="0079531B" w:rsidRDefault="0079531B" w:rsidP="009356B6">
            <w:pPr>
              <w:widowControl/>
              <w:suppressAutoHyphens w:val="0"/>
              <w:autoSpaceDN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Courier New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 отопительному периоду 2023-2024 годов в Гаринском городском округе</w:t>
            </w:r>
            <w:bookmarkEnd w:id="0"/>
          </w:p>
        </w:tc>
        <w:tc>
          <w:tcPr>
            <w:tcW w:w="2190" w:type="dxa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9531B" w:rsidRPr="00C877BD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C877BD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27 июля 2010 года № 190-ФЗ «О теплоснабжении», Приказа Минэнерго России от 12 марта 2013 г. № 103 «Об утверждении Правил оценки готовности к отопительному периоду», с целью проверки готовности к работе</w:t>
      </w:r>
      <w:r w:rsidRPr="00C877BD">
        <w:rPr>
          <w:rFonts w:ascii="Liberation Serif" w:eastAsia="Times New Roman" w:hAnsi="Liberation Serif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C877BD">
        <w:rPr>
          <w:rFonts w:ascii="Liberation Serif" w:eastAsia="Times New Roman" w:hAnsi="Liberation Serif" w:cs="Times New Roman"/>
          <w:color w:val="000000"/>
          <w:kern w:val="0"/>
          <w:sz w:val="28"/>
          <w:szCs w:val="28"/>
          <w:lang w:eastAsia="ru-RU"/>
        </w:rPr>
        <w:t>котельных и объектов социально-культурного назначения</w:t>
      </w:r>
      <w:r w:rsidRPr="00C877BD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 xml:space="preserve"> в осенне-зимний период</w:t>
      </w:r>
      <w:proofErr w:type="gramEnd"/>
      <w:r w:rsidRPr="00C877BD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 xml:space="preserve"> 2023-2024 годов, руководствуясь Уставом Гаринского городского округа,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t>ПОСТАНОВЛЯЮ:</w:t>
      </w:r>
    </w:p>
    <w:p w:rsidR="0079531B" w:rsidRPr="00C877BD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77BD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 xml:space="preserve">1. Утвердить: </w:t>
      </w:r>
    </w:p>
    <w:p w:rsidR="0079531B" w:rsidRPr="00C877BD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77BD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>1) Состав комиссии по проверке готовности</w:t>
      </w:r>
      <w:r w:rsidRPr="00C877BD">
        <w:rPr>
          <w:rFonts w:ascii="Liberation Serif" w:eastAsia="Times New Roman" w:hAnsi="Liberation Serif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C877BD">
        <w:rPr>
          <w:rFonts w:ascii="Liberation Serif" w:eastAsia="Times New Roman" w:hAnsi="Liberation Serif" w:cs="Times New Roman"/>
          <w:color w:val="000000"/>
          <w:kern w:val="0"/>
          <w:sz w:val="28"/>
          <w:szCs w:val="28"/>
          <w:lang w:eastAsia="ru-RU"/>
        </w:rPr>
        <w:t>котельных и объектов социально-культурного назначения</w:t>
      </w:r>
      <w:r w:rsidRPr="00C877BD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 xml:space="preserve"> к отопительному периоду 2023-2024 годов в Гаринском городском округе (приложение № 1). </w:t>
      </w:r>
    </w:p>
    <w:p w:rsidR="0079531B" w:rsidRPr="00C877BD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77BD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>2) Программу проведения проверки готовности</w:t>
      </w:r>
      <w:r w:rsidRPr="00C877BD">
        <w:rPr>
          <w:rFonts w:ascii="Liberation Serif" w:eastAsia="Times New Roman" w:hAnsi="Liberation Serif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C877BD">
        <w:rPr>
          <w:rFonts w:ascii="Liberation Serif" w:eastAsia="Times New Roman" w:hAnsi="Liberation Serif" w:cs="Times New Roman"/>
          <w:color w:val="000000"/>
          <w:kern w:val="0"/>
          <w:sz w:val="28"/>
          <w:szCs w:val="28"/>
          <w:lang w:eastAsia="ru-RU"/>
        </w:rPr>
        <w:t>котельных и объектов социально-культурного назначения</w:t>
      </w:r>
      <w:r w:rsidRPr="00C877BD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 xml:space="preserve"> к отопительному периоду 2023–2024 годов в Гаринском городском округе (приложение № 2).</w:t>
      </w:r>
    </w:p>
    <w:p w:rsidR="0079531B" w:rsidRPr="00C877BD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77BD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>2. Настоящее постановление опубликовать (обнародовать).</w:t>
      </w:r>
    </w:p>
    <w:p w:rsidR="0079531B" w:rsidRPr="00C877BD" w:rsidRDefault="00E623BE" w:rsidP="00E623BE">
      <w:pPr>
        <w:widowControl/>
        <w:suppressAutoHyphens w:val="0"/>
        <w:autoSpaceDN/>
        <w:spacing w:after="0" w:line="240" w:lineRule="auto"/>
        <w:ind w:hanging="499"/>
        <w:jc w:val="both"/>
        <w:rPr>
          <w:rFonts w:ascii="Liberation Serif" w:eastAsia="Times New Roman" w:hAnsi="Liberation Serif" w:cs="Courier New"/>
          <w:kern w:val="0"/>
          <w:sz w:val="28"/>
          <w:szCs w:val="28"/>
          <w:lang w:eastAsia="ru-RU"/>
        </w:rPr>
      </w:pPr>
      <w:r w:rsidRPr="00C877BD">
        <w:rPr>
          <w:rFonts w:ascii="Liberation Serif" w:eastAsia="Times New Roman" w:hAnsi="Liberation Serif" w:cs="Courier New"/>
          <w:kern w:val="0"/>
          <w:sz w:val="28"/>
          <w:szCs w:val="28"/>
          <w:lang w:eastAsia="ru-RU"/>
        </w:rPr>
        <w:t xml:space="preserve">       </w:t>
      </w:r>
      <w:r w:rsidRPr="00C877BD">
        <w:rPr>
          <w:rFonts w:ascii="Liberation Serif" w:eastAsia="Times New Roman" w:hAnsi="Liberation Serif" w:cs="Courier New"/>
          <w:kern w:val="0"/>
          <w:sz w:val="28"/>
          <w:szCs w:val="28"/>
          <w:lang w:eastAsia="ru-RU"/>
        </w:rPr>
        <w:tab/>
      </w:r>
      <w:r w:rsidRPr="00C877BD">
        <w:rPr>
          <w:rFonts w:ascii="Liberation Serif" w:eastAsia="Times New Roman" w:hAnsi="Liberation Serif" w:cs="Courier New"/>
          <w:kern w:val="0"/>
          <w:sz w:val="28"/>
          <w:szCs w:val="28"/>
          <w:lang w:eastAsia="ru-RU"/>
        </w:rPr>
        <w:tab/>
      </w:r>
      <w:r w:rsidR="0079531B" w:rsidRPr="00C877BD">
        <w:rPr>
          <w:rFonts w:ascii="Liberation Serif" w:eastAsia="Times New Roman" w:hAnsi="Liberation Serif" w:cs="Courier New"/>
          <w:kern w:val="0"/>
          <w:sz w:val="28"/>
          <w:szCs w:val="28"/>
          <w:lang w:eastAsia="ru-RU"/>
        </w:rPr>
        <w:t xml:space="preserve">3. </w:t>
      </w:r>
      <w:proofErr w:type="gramStart"/>
      <w:r w:rsidR="0079531B" w:rsidRPr="00C877BD">
        <w:rPr>
          <w:rFonts w:ascii="Liberation Serif" w:eastAsia="Times New Roman" w:hAnsi="Liberation Serif" w:cs="Courier New"/>
          <w:kern w:val="0"/>
          <w:sz w:val="28"/>
          <w:szCs w:val="28"/>
          <w:lang w:eastAsia="ru-RU"/>
        </w:rPr>
        <w:t>Контроль за</w:t>
      </w:r>
      <w:proofErr w:type="gramEnd"/>
      <w:r w:rsidR="0079531B" w:rsidRPr="00C877BD">
        <w:rPr>
          <w:rFonts w:ascii="Liberation Serif" w:eastAsia="Times New Roman" w:hAnsi="Liberation Serif" w:cs="Courier New"/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623BE" w:rsidRPr="00C877BD" w:rsidRDefault="00E623BE" w:rsidP="00E623BE">
      <w:pPr>
        <w:widowControl/>
        <w:suppressAutoHyphens w:val="0"/>
        <w:autoSpaceDN/>
        <w:spacing w:after="0" w:line="240" w:lineRule="auto"/>
        <w:ind w:hanging="49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6"/>
        <w:gridCol w:w="2287"/>
        <w:gridCol w:w="2367"/>
      </w:tblGrid>
      <w:tr w:rsidR="0079531B" w:rsidRPr="00C877BD" w:rsidTr="0079531B">
        <w:trPr>
          <w:tblCellSpacing w:w="0" w:type="dxa"/>
        </w:trPr>
        <w:tc>
          <w:tcPr>
            <w:tcW w:w="4215" w:type="dxa"/>
            <w:hideMark/>
          </w:tcPr>
          <w:p w:rsidR="0079531B" w:rsidRPr="00C877BD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77BD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 xml:space="preserve">Глава </w:t>
            </w:r>
          </w:p>
          <w:p w:rsidR="0079531B" w:rsidRPr="00C877BD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77BD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Гаринского городского округа</w:t>
            </w:r>
          </w:p>
        </w:tc>
        <w:tc>
          <w:tcPr>
            <w:tcW w:w="2130" w:type="dxa"/>
            <w:hideMark/>
          </w:tcPr>
          <w:p w:rsidR="0079531B" w:rsidRPr="00C877BD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hideMark/>
          </w:tcPr>
          <w:p w:rsidR="0079531B" w:rsidRPr="00C877BD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79531B" w:rsidRPr="00C877BD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877BD">
              <w:rPr>
                <w:rFonts w:ascii="Liberation Serif" w:eastAsia="Times New Roman" w:hAnsi="Liberation Serif" w:cs="Times New Roman"/>
                <w:kern w:val="0"/>
                <w:sz w:val="28"/>
                <w:szCs w:val="28"/>
                <w:lang w:eastAsia="ru-RU"/>
              </w:rPr>
              <w:t>С.Е. Величко</w:t>
            </w: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Приложение № 1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к постановлению администрации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Гаринского городского округа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от 30.05.2023 № 132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>Комиссия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 xml:space="preserve">по проверке готовности </w:t>
      </w:r>
      <w:r w:rsidRPr="00E623BE">
        <w:rPr>
          <w:rFonts w:ascii="Liberation Serif" w:eastAsia="Times New Roman" w:hAnsi="Liberation Serif" w:cs="Times New Roman"/>
          <w:color w:val="000000"/>
          <w:kern w:val="0"/>
          <w:sz w:val="28"/>
          <w:szCs w:val="28"/>
          <w:lang w:eastAsia="ru-RU"/>
        </w:rPr>
        <w:t xml:space="preserve">котельных и объектов </w:t>
      </w:r>
      <w:proofErr w:type="gramStart"/>
      <w:r w:rsidRPr="00E623BE">
        <w:rPr>
          <w:rFonts w:ascii="Liberation Serif" w:eastAsia="Times New Roman" w:hAnsi="Liberation Serif" w:cs="Times New Roman"/>
          <w:color w:val="000000"/>
          <w:kern w:val="0"/>
          <w:sz w:val="28"/>
          <w:szCs w:val="28"/>
          <w:lang w:eastAsia="ru-RU"/>
        </w:rPr>
        <w:t>социально-культурного</w:t>
      </w:r>
      <w:proofErr w:type="gramEnd"/>
    </w:p>
    <w:p w:rsidR="00E623BE" w:rsidRDefault="0079531B" w:rsidP="00E623BE">
      <w:pPr>
        <w:widowControl/>
        <w:suppressAutoHyphens w:val="0"/>
        <w:autoSpaceDN/>
        <w:spacing w:after="0" w:line="240" w:lineRule="auto"/>
        <w:ind w:left="2880" w:hanging="2880"/>
        <w:jc w:val="center"/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</w:pPr>
      <w:r w:rsidRPr="00E623BE">
        <w:rPr>
          <w:rFonts w:ascii="Liberation Serif" w:eastAsia="Times New Roman" w:hAnsi="Liberation Serif" w:cs="Times New Roman"/>
          <w:color w:val="000000"/>
          <w:kern w:val="0"/>
          <w:sz w:val="28"/>
          <w:szCs w:val="28"/>
          <w:lang w:eastAsia="ru-RU"/>
        </w:rPr>
        <w:t xml:space="preserve">назначения </w:t>
      </w:r>
      <w:r w:rsidRPr="00E623BE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>к отопительному периоду 2023-2024 годов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>в Гаринском городском округе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left="2880" w:hanging="28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6116"/>
      </w:tblGrid>
      <w:tr w:rsidR="0079531B" w:rsidRPr="0079531B" w:rsidTr="0079531B">
        <w:trPr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405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Величко С.Е. </w:t>
            </w: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глава Гаринского городского округа, 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405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Каргаева Т.В. </w:t>
            </w: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первый заместитель главы администрации Гаринского городского округа, 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заместитель председателя комиссии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195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Мальгин В.А.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19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5850" w:type="dxa"/>
            <w:hideMark/>
          </w:tcPr>
          <w:p w:rsidR="0079531B" w:rsidRPr="0079531B" w:rsidRDefault="00E623BE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в</w:t>
            </w:r>
            <w:r w:rsidR="0079531B"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едущий специалист отдела ЖКХ, транспорта, связи и энергетике администрации Гаринского городского округа,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секретарь комиссии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19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390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_____________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представитель Уральского управления Ростехнадзора (по согласованию)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390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Гагарина О.С.</w:t>
            </w: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Ведущий специалист отдела ГО и Ч С и МОБ работы администрации Гаринского городского округа</w:t>
            </w:r>
          </w:p>
        </w:tc>
      </w:tr>
      <w:tr w:rsidR="0079531B" w:rsidRPr="0079531B" w:rsidTr="0079531B">
        <w:trPr>
          <w:trHeight w:val="375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Елисеев А.В. </w:t>
            </w: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Начальник ЕДДС Гаринского городского округа </w:t>
            </w:r>
          </w:p>
        </w:tc>
      </w:tr>
      <w:tr w:rsidR="0079531B" w:rsidRPr="0079531B" w:rsidTr="0079531B">
        <w:trPr>
          <w:trHeight w:val="315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Ермилов А.</w:t>
            </w:r>
            <w:r w:rsidR="00E623BE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В</w:t>
            </w: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.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директор МУП «Отдел по благоустройству администрации МО «Гаринский район» 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195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19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Шимова Н.Д.</w:t>
            </w: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19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Директор МКУК «Культурно-досуговый центр» Гаринского городского округа</w:t>
            </w:r>
          </w:p>
        </w:tc>
      </w:tr>
      <w:tr w:rsidR="0079531B" w:rsidRPr="0079531B" w:rsidTr="0079531B">
        <w:trPr>
          <w:trHeight w:val="405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315"/>
          <w:tblCellSpacing w:w="0" w:type="dxa"/>
        </w:trPr>
        <w:tc>
          <w:tcPr>
            <w:tcW w:w="339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Приложение № 2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к постановлению администрации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Гаринского городского округа</w:t>
      </w:r>
    </w:p>
    <w:p w:rsidR="0079531B" w:rsidRPr="00E623BE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623BE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от 30.05.2023 № 132 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Программа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проведения проверки готовности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7"/>
          <w:szCs w:val="27"/>
          <w:lang w:eastAsia="ru-RU"/>
        </w:rPr>
        <w:t xml:space="preserve"> котельных и объектов социально-культурного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7"/>
          <w:szCs w:val="27"/>
          <w:lang w:eastAsia="ru-RU"/>
        </w:rPr>
        <w:t>назначения</w:t>
      </w: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к отопительному периоду 2023–2024 годов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в Гаринском городском округе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1. Общие положения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1.1.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1.2. Подготовка объектов жилищно-коммунального хозяйства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7"/>
          <w:szCs w:val="27"/>
          <w:lang w:eastAsia="ru-RU"/>
        </w:rPr>
        <w:t xml:space="preserve"> и объектов социально-культурного назначения</w:t>
      </w: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к отопительному периоду должна обеспечивать: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1)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2) максимальную надежность и экономичность работы объектов жилищн</w:t>
      </w:r>
      <w:proofErr w:type="gramStart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о-</w:t>
      </w:r>
      <w:proofErr w:type="gramEnd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коммунального хозяйства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7"/>
          <w:szCs w:val="27"/>
          <w:lang w:eastAsia="ru-RU"/>
        </w:rPr>
        <w:t xml:space="preserve"> и объектов социально-культурного назначения;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3) 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4) рациональное расходование материально-технических средств и топливно-энергетических ресурсов.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1.3. Своевременная и качественная подготовка объектов жилищно-коммунального хозяйства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7"/>
          <w:szCs w:val="27"/>
          <w:lang w:eastAsia="ru-RU"/>
        </w:rPr>
        <w:t xml:space="preserve"> и объектов социально-культурного назначения</w:t>
      </w: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к отопительному периоду достигается: 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1)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 и объектов социально-культурного назначения;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2) постоянным </w:t>
      </w:r>
      <w:proofErr w:type="gramStart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контролем за</w:t>
      </w:r>
      <w:proofErr w:type="gramEnd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3)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4)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lastRenderedPageBreak/>
        <w:t>5) материально-техническим обеспечением ремонтно-восстановительных работ, выделением необходимого целевого финансирования на эксплуатационные нужды, на капитальный и текущий ремонт, рациональным использованием материальных ресурсов;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6)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Default="0079531B" w:rsidP="00E623BE">
      <w:pPr>
        <w:widowControl/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2. Порядок проведения проверки готовност</w:t>
      </w:r>
      <w:r w:rsidR="00E623BE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и к отопительному периоду</w:t>
      </w:r>
    </w:p>
    <w:p w:rsidR="00E623BE" w:rsidRPr="0079531B" w:rsidRDefault="00E623BE" w:rsidP="00E623B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2.1. Проверка готовности к отопительному сезону осуществляется Комиссией, созданной постановлением администрации Гаринского городского округа.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2.2. Комиссия проверяет: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- готовность к отопительному периоду источников теплоснабжения и тепловых сетей в муниципальном образовании;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- готовность к отопительному периоду объектов жилищно-коммунального хозяйства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7"/>
          <w:szCs w:val="27"/>
          <w:lang w:eastAsia="ru-RU"/>
        </w:rPr>
        <w:t>и объектов социально-культурного назначения</w:t>
      </w: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74" w:firstLine="6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- готовность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7"/>
          <w:szCs w:val="27"/>
          <w:lang w:eastAsia="ru-RU"/>
        </w:rPr>
        <w:t>объектов социально-культурного назначения</w:t>
      </w: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к приему тепла.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74" w:firstLine="6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- объекты, подлежащие проверке;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74" w:firstLine="6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- количество объектов;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74" w:firstLine="6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- сроки проведения проверки;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74" w:firstLine="6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- документы, проверяемые в ходе проведения проверки.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623BE" w:rsidRPr="0079531B" w:rsidRDefault="00E623BE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7201" w:firstLine="5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Таблица № 1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График проведения оценки готовности к отопительному периоду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64" w:lineRule="auto"/>
        <w:ind w:left="13398" w:firstLine="100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1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2441"/>
        <w:gridCol w:w="3160"/>
        <w:gridCol w:w="1616"/>
        <w:gridCol w:w="2364"/>
      </w:tblGrid>
      <w:tr w:rsidR="0079531B" w:rsidRPr="0079531B" w:rsidTr="00E623BE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Объекты, подлежащие проверке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Количество объектов (организаций</w:t>
            </w:r>
            <w:r w:rsidR="00E623BE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 xml:space="preserve">, </w:t>
            </w: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учреждений)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Сроки проведения проверки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 xml:space="preserve">Документы, </w:t>
            </w:r>
          </w:p>
          <w:p w:rsidR="00E623BE" w:rsidRDefault="00E623BE" w:rsidP="00E623BE">
            <w:pPr>
              <w:widowControl/>
              <w:suppressAutoHyphens w:val="0"/>
              <w:autoSpaceDN/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п</w:t>
            </w:r>
            <w:r w:rsidR="0079531B"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роверяемые</w:t>
            </w:r>
          </w:p>
          <w:p w:rsidR="0079531B" w:rsidRPr="0079531B" w:rsidRDefault="0079531B" w:rsidP="00E623BE">
            <w:pPr>
              <w:widowControl/>
              <w:suppressAutoHyphens w:val="0"/>
              <w:autoSpaceDN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 xml:space="preserve"> в ходе проверки</w:t>
            </w:r>
          </w:p>
        </w:tc>
      </w:tr>
      <w:tr w:rsidR="0079531B" w:rsidRPr="0079531B" w:rsidTr="00E623BE">
        <w:trPr>
          <w:trHeight w:val="885"/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Теплоснабжающие организации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07.08.2023г.- 18.08.2023г.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В соответствии 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с приложением № 3</w:t>
            </w:r>
          </w:p>
        </w:tc>
      </w:tr>
      <w:tr w:rsidR="0079531B" w:rsidRPr="0079531B" w:rsidTr="00E623BE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Потребители тепловой энергии (муниципальные учреждения)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07.08.2023г.- 18.08.2023г.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В соответствии 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с приложением № 4</w:t>
            </w:r>
          </w:p>
        </w:tc>
      </w:tr>
      <w:tr w:rsidR="0079531B" w:rsidRPr="0079531B" w:rsidTr="00E623BE">
        <w:trPr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Потребители тепловой энергии (областные учреждения, по согласованию)</w:t>
            </w:r>
          </w:p>
        </w:tc>
        <w:tc>
          <w:tcPr>
            <w:tcW w:w="3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07.08.2023г.- 18.08.2023г.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 xml:space="preserve">В соответствии 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7"/>
                <w:szCs w:val="27"/>
                <w:lang w:eastAsia="ru-RU"/>
              </w:rPr>
              <w:t>с приложением № 4</w:t>
            </w:r>
          </w:p>
        </w:tc>
      </w:tr>
    </w:tbl>
    <w:p w:rsidR="0079531B" w:rsidRPr="0079531B" w:rsidRDefault="0079531B" w:rsidP="00E623BE">
      <w:pPr>
        <w:widowControl/>
        <w:suppressAutoHyphens w:val="0"/>
        <w:autoSpaceDN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7"/>
          <w:szCs w:val="27"/>
          <w:lang w:eastAsia="ru-RU"/>
        </w:rPr>
        <w:t>При проверке Комиссией проверяется выполнение требований, установленных приложениями № 3 и 4 настоящей Программы проведения проверки готовности к отопительному периоду 2023-2024 годов</w:t>
      </w:r>
      <w:r w:rsidRPr="0079531B">
        <w:rPr>
          <w:rFonts w:ascii="Liberation Serif" w:eastAsia="Times New Roman" w:hAnsi="Liberation Serif" w:cs="Times New Roman"/>
          <w:b/>
          <w:bCs/>
          <w:color w:val="000000"/>
          <w:kern w:val="0"/>
          <w:sz w:val="27"/>
          <w:szCs w:val="27"/>
          <w:lang w:eastAsia="ru-RU"/>
        </w:rPr>
        <w:t xml:space="preserve">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7"/>
          <w:szCs w:val="27"/>
          <w:lang w:eastAsia="ru-RU"/>
        </w:rPr>
        <w:t xml:space="preserve">(далее - Программа), разработанными на основании </w:t>
      </w: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приказа Министерства энергетики Российской Федерации от 12.03.2013 г. № 103 «Об утверждении Правил оценки готовности к отопительному периоду».</w:t>
      </w:r>
    </w:p>
    <w:p w:rsidR="0079531B" w:rsidRPr="0079531B" w:rsidRDefault="0079531B" w:rsidP="00E623BE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2.3. В целях проведения оценки комиссия рассматривает документы, подтверждающие выполнение требований по готовности, а также - проводят осмотр объектов проверки.</w:t>
      </w:r>
    </w:p>
    <w:p w:rsidR="0079531B" w:rsidRPr="0079531B" w:rsidRDefault="0079531B" w:rsidP="00E623BE">
      <w:pPr>
        <w:widowControl/>
        <w:suppressAutoHyphens w:val="0"/>
        <w:autoSpaceDN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" w:name="sub_7"/>
      <w:bookmarkEnd w:id="1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с даты завершения</w:t>
      </w:r>
      <w:proofErr w:type="gramEnd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проверки готовности, по рекомендуемому образцу согласно </w:t>
      </w:r>
      <w:hyperlink w:anchor="sub_10000" w:history="1">
        <w:r w:rsidRPr="009356B6">
          <w:rPr>
            <w:rFonts w:ascii="Liberation Serif" w:eastAsia="Times New Roman" w:hAnsi="Liberation Serif" w:cs="Times New Roman"/>
            <w:kern w:val="0"/>
            <w:sz w:val="27"/>
            <w:szCs w:val="27"/>
            <w:lang w:eastAsia="ru-RU"/>
          </w:rPr>
          <w:t>приложению № 1</w:t>
        </w:r>
      </w:hyperlink>
      <w:r w:rsidRPr="009356B6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</w:t>
      </w: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к настоящей Программе.</w:t>
      </w:r>
    </w:p>
    <w:p w:rsidR="0079531B" w:rsidRPr="0079531B" w:rsidRDefault="0079531B" w:rsidP="00E623BE">
      <w:pPr>
        <w:widowControl/>
        <w:suppressAutoHyphens w:val="0"/>
        <w:autoSpaceDN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В акте содержатся следующие выводы комиссии по итогам оценки:</w:t>
      </w:r>
    </w:p>
    <w:p w:rsidR="0079531B" w:rsidRPr="0079531B" w:rsidRDefault="0079531B" w:rsidP="00E623BE">
      <w:pPr>
        <w:widowControl/>
        <w:suppressAutoHyphens w:val="0"/>
        <w:autoSpaceDN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- объект проверки готов к отопительному периоду;</w:t>
      </w:r>
    </w:p>
    <w:p w:rsidR="0079531B" w:rsidRPr="0079531B" w:rsidRDefault="0079531B" w:rsidP="00E623BE">
      <w:pPr>
        <w:widowControl/>
        <w:suppressAutoHyphens w:val="0"/>
        <w:autoSpaceDN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lastRenderedPageBreak/>
        <w:t xml:space="preserve">- объект проверки будет готов </w:t>
      </w:r>
      <w:proofErr w:type="gramStart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, выданных комиссией;</w:t>
      </w:r>
    </w:p>
    <w:p w:rsidR="0079531B" w:rsidRPr="0079531B" w:rsidRDefault="0079531B" w:rsidP="00E623BE">
      <w:pPr>
        <w:widowControl/>
        <w:suppressAutoHyphens w:val="0"/>
        <w:autoSpaceDN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- объект проверки не готов к отопительному периоду.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2" w:name="sub_8"/>
      <w:bookmarkEnd w:id="2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" w:name="sub_9"/>
      <w:bookmarkEnd w:id="3"/>
      <w:proofErr w:type="gramStart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9356B6">
          <w:rPr>
            <w:rFonts w:ascii="Liberation Serif" w:eastAsia="Times New Roman" w:hAnsi="Liberation Serif" w:cs="Times New Roman"/>
            <w:kern w:val="0"/>
            <w:sz w:val="27"/>
            <w:szCs w:val="27"/>
            <w:lang w:eastAsia="ru-RU"/>
          </w:rPr>
          <w:t>приложению № 2</w:t>
        </w:r>
      </w:hyperlink>
      <w:r w:rsidRPr="009356B6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</w:t>
      </w: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к настоящей Программе и выдается Администрацией Гаринского городского округа,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 срок, установленный Перечнем.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4" w:name="sub_10"/>
      <w:bookmarkStart w:id="5" w:name="sub_11"/>
      <w:bookmarkEnd w:id="4"/>
      <w:bookmarkEnd w:id="5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организаций.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6" w:name="sub_12"/>
      <w:bookmarkEnd w:id="6"/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3. Порядок взаимодействия теплоснабжающих организаций и потребителей тепловой энергии с Комиссией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3.1. Теплоснабжающие организации представляют в Администрацию Гаринского городского округа информацию по выполнению требований по готовности указанных в приложении № 3.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>Комиссия рассматривает документы, подтверждающие выполнение требований готовности в соответствии с разделом 2 Программы.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7"/>
          <w:szCs w:val="27"/>
          <w:lang w:eastAsia="ru-RU"/>
        </w:rPr>
        <w:t xml:space="preserve">3.2. Потребители тепловой энергии представляют в теплоснабжающую организацию и в Администрацию Гаринского городского округа информацию по выполнению требований по готовности указанных в приложения № 4. 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623BE" w:rsidRDefault="00E623BE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lastRenderedPageBreak/>
        <w:t>Приложение № 1</w:t>
      </w:r>
    </w:p>
    <w:p w:rsidR="009356B6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к Программе</w:t>
      </w:r>
      <w:r w:rsidR="00E623BE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</w:t>
      </w: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проведения 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проверки готовности</w:t>
      </w:r>
    </w:p>
    <w:p w:rsidR="009356B6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к отопительному периоду</w:t>
      </w:r>
    </w:p>
    <w:p w:rsidR="0079531B" w:rsidRPr="0079531B" w:rsidRDefault="0079531B" w:rsidP="00E623BE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2023–2024 годов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b/>
          <w:bCs/>
          <w:kern w:val="0"/>
          <w:sz w:val="26"/>
          <w:szCs w:val="26"/>
          <w:lang w:eastAsia="ru-RU"/>
        </w:rPr>
        <w:t>АКТ</w:t>
      </w:r>
    </w:p>
    <w:tbl>
      <w:tblPr>
        <w:tblW w:w="84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  <w:gridCol w:w="1077"/>
        <w:gridCol w:w="132"/>
        <w:gridCol w:w="1001"/>
        <w:gridCol w:w="410"/>
      </w:tblGrid>
      <w:tr w:rsidR="0079531B" w:rsidRPr="0079531B" w:rsidTr="0079531B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6"/>
                <w:szCs w:val="26"/>
                <w:lang w:eastAsia="ru-RU"/>
              </w:rPr>
              <w:t>гг.</w:t>
            </w: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1271"/>
        <w:gridCol w:w="168"/>
        <w:gridCol w:w="424"/>
        <w:gridCol w:w="227"/>
        <w:gridCol w:w="1801"/>
        <w:gridCol w:w="363"/>
        <w:gridCol w:w="363"/>
        <w:gridCol w:w="1120"/>
      </w:tblGrid>
      <w:tr w:rsidR="0079531B" w:rsidRPr="0079531B" w:rsidTr="0079531B">
        <w:trPr>
          <w:tblCellSpacing w:w="0" w:type="dxa"/>
          <w:jc w:val="center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г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.</w:t>
            </w:r>
          </w:p>
        </w:tc>
      </w:tr>
      <w:tr w:rsidR="0079531B" w:rsidRPr="0079531B" w:rsidTr="0079531B">
        <w:trPr>
          <w:tblCellSpacing w:w="0" w:type="dxa"/>
          <w:jc w:val="center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(место составления акта)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(дата составления акта)</w:t>
            </w:r>
          </w:p>
        </w:tc>
      </w:tr>
    </w:tbl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Комиссия, </w:t>
      </w:r>
      <w:proofErr w:type="gramStart"/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>муниципального</w:t>
      </w:r>
      <w:proofErr w:type="gramEnd"/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 образованная</w:t>
      </w: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u w:val="single"/>
          <w:lang w:eastAsia="ru-RU"/>
        </w:rPr>
        <w:t>,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в составе: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председатель комиссии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__________________________________________________________________. 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vertAlign w:val="subscript"/>
          <w:lang w:eastAsia="ru-RU"/>
        </w:rPr>
        <w:t>(ФИО, должность)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члены комиссии: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>____________________________________________________________________;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____________________________________________________________________;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____________________________________________________________________;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______________________________________________________________________;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</w:t>
      </w: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u w:val="single"/>
          <w:lang w:eastAsia="ru-RU"/>
        </w:rPr>
        <w:t>представитель Уральского управления Ростехнадзора (по согласованию): ______________________________________________________________________.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в соответствии с программой проведения проверки готовности к отопительному периоду от «___» _________________ 20_______г., утвержденной – _______________________________________________________________________________ </w:t>
      </w:r>
      <w:r w:rsidRPr="0079531B">
        <w:rPr>
          <w:rFonts w:ascii="Liberation Serif" w:eastAsia="Times New Roman" w:hAnsi="Liberation Serif" w:cs="Courier New"/>
          <w:color w:val="000000"/>
          <w:kern w:val="0"/>
          <w:sz w:val="20"/>
          <w:szCs w:val="20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99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45"/>
      </w:tblGrid>
      <w:tr w:rsidR="0079531B" w:rsidRPr="0079531B" w:rsidTr="0079531B">
        <w:trPr>
          <w:tblCellSpacing w:w="0" w:type="dxa"/>
        </w:trPr>
        <w:tc>
          <w:tcPr>
            <w:tcW w:w="9885" w:type="dxa"/>
            <w:vAlign w:val="bottom"/>
            <w:hideMark/>
          </w:tcPr>
          <w:p w:rsidR="0079531B" w:rsidRPr="0079531B" w:rsidRDefault="0079531B" w:rsidP="0079531B">
            <w:pPr>
              <w:widowControl/>
              <w:pBdr>
                <w:bottom w:val="single" w:sz="8" w:space="1" w:color="000000"/>
              </w:pBdr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В период с «__» _________ 20_________г. по «______» _____ 20___ г. в соответствии с Федеральным законом от 27 июля 2010 г. № 190-ФЗ «О теплоснабжении» провела проверку готовности к отопительному периоду – </w:t>
            </w: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lastRenderedPageBreak/>
        <w:t xml:space="preserve">(теплоснабжающей организации, </w:t>
      </w:r>
      <w:proofErr w:type="spell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теплосетевой</w:t>
      </w:r>
      <w:proofErr w:type="spell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организации, в отношении которой проводилась проверка готовности к отопительному периоду)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222"/>
        <w:gridCol w:w="4417"/>
      </w:tblGrid>
      <w:tr w:rsidR="0079531B" w:rsidRPr="0079531B" w:rsidTr="0079531B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Адрес объекта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right="17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right="17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7" w:name="m97id43220_129"/>
      <w:bookmarkStart w:id="8" w:name="m97id43220_127"/>
      <w:bookmarkStart w:id="9" w:name="m97id43220_128"/>
      <w:bookmarkStart w:id="10" w:name="m97id43220_123"/>
      <w:bookmarkStart w:id="11" w:name="m97id43220_124"/>
      <w:bookmarkStart w:id="12" w:name="m97id43220_125"/>
      <w:bookmarkStart w:id="13" w:name="m97id43220_126"/>
      <w:bookmarkEnd w:id="7"/>
      <w:bookmarkEnd w:id="8"/>
      <w:bookmarkEnd w:id="9"/>
      <w:bookmarkEnd w:id="10"/>
      <w:bookmarkEnd w:id="11"/>
      <w:bookmarkEnd w:id="12"/>
      <w:bookmarkEnd w:id="13"/>
      <w:r w:rsidRPr="0079531B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>В соответствии с Правилами оценки готовности к отопительному периоду, утвержденными приказом Минэнерго России от 12.03.2013 № 103, зарегистрированными в Министерстве юстиции Российской Федерации 24 апреля 2013 года за № 28269</w:t>
      </w:r>
    </w:p>
    <w:tbl>
      <w:tblPr>
        <w:tblW w:w="103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940"/>
        <w:gridCol w:w="1409"/>
        <w:gridCol w:w="4455"/>
      </w:tblGrid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п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Проверяемые вопросы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Выполнения условия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Выполнение условия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Наличие соглашения об управлении системой теплоснабжения, заключенного в порядке, установленном Законом о теплоснабжении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Соблюдение критериев надежности теплоснабжения, установленных техническими регламентами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</w:t>
            </w:r>
          </w:p>
        </w:tc>
        <w:tc>
          <w:tcPr>
            <w:tcW w:w="97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5.1.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Приказ о назначении ответственного за исправное состояние и безопасную эксплуатацию тепловых энергоустановок и его заместителя, а также в структурных подразделениях.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5.2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Приказ о назначении ответственного за электрохозяйство организации (подразделений) и его заместителя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5.3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Приказ о назначении лица, ответственного за газовое хозяйство (для котельных, использующих газ в качестве основного топлива)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lastRenderedPageBreak/>
              <w:t>5.4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Протоколы проверки знаний (аттестации), правил работы в электроустановках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5.5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Утвержденный перечень эксплуатационной документации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5.6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Инструкции по эксплуатации тепловых энергоустановок и сетей, а также должностные инструкции на рабочих местах и инструкции по охране труда согласно утверждённому перечню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5.7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Распорядительный документ об утверждении норм обеспечения средствами индивидуальной и коллективной защиты, спецодеждой персонала котельных и тепловых сетей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5.9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Утверждённый перечень комплектации инструментами и оснасткой, необходимых для производства работ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5.10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Утверждённый перечень комплектации оперативно-диспетчерского персонала средствами связи, инструментами и оснасткой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5.11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Утверждённый перечень аварийного запаса расходных материалов и запасных частей на котельных и тепловых сетях.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5.12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Оперативный план тушения пожара на котельной.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Проведение наладки принадлежащих им тепловых сетей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Организация контроля режимов потребления тепловой энергии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45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7.1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45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7.2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 xml:space="preserve">Договора оказания услуг по передаче тепловой энергии, теплоносителя, заключенного </w:t>
            </w:r>
            <w:proofErr w:type="spellStart"/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теплосетевой</w:t>
            </w:r>
            <w:proofErr w:type="spellEnd"/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 xml:space="preserve"> организацией с теплоснабжающей организацией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hd w:val="clear" w:color="auto" w:fill="FFFFFF"/>
              <w:suppressAutoHyphens w:val="0"/>
              <w:autoSpaceDN/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45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Обеспечение качества теплоносителей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240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11</w:t>
            </w:r>
          </w:p>
        </w:tc>
        <w:tc>
          <w:tcPr>
            <w:tcW w:w="97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11.1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 xml:space="preserve">готовность систем приема и разгрузки топлива, </w:t>
            </w:r>
            <w:proofErr w:type="spellStart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топливоприготовления</w:t>
            </w:r>
            <w:proofErr w:type="spellEnd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 xml:space="preserve"> и топливоподачи;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11.2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соблюдение водно-химического режима: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 xml:space="preserve">- наличие графика </w:t>
            </w:r>
            <w:proofErr w:type="spellStart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химконтроля</w:t>
            </w:r>
            <w:proofErr w:type="spellEnd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 xml:space="preserve"> за водно-химическим режимом котельных и тепловых сетей;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- отчёты о наладке водно-химического режима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45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11.3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right="-79" w:firstLine="11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11.4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11.5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 xml:space="preserve">наличие </w:t>
            </w:r>
            <w:proofErr w:type="gramStart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;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11.6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о-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 xml:space="preserve"> электро-, топливо- и </w:t>
            </w:r>
            <w:proofErr w:type="spellStart"/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>водоснабжающих</w:t>
            </w:r>
            <w:proofErr w:type="spellEnd"/>
            <w:r w:rsidRPr="0079531B">
              <w:rPr>
                <w:rFonts w:ascii="Liberation Serif" w:eastAsia="Times New Roman" w:hAnsi="Liberation Serif" w:cs="Times New Roman"/>
                <w:color w:val="000000"/>
                <w:kern w:val="0"/>
                <w:lang w:eastAsia="ru-RU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11.7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проведение гидравлических и тепловых испытаний тепловых сетей;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hd w:val="clear" w:color="auto" w:fill="FFFFFF"/>
              <w:suppressAutoHyphens w:val="0"/>
              <w:autoSpaceDN/>
              <w:spacing w:before="100" w:beforeAutospacing="1" w:after="119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960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11.8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lastRenderedPageBreak/>
              <w:t>11.9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выполнение планового графика ремонта тепловых сетей и источников тепловой энергии;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12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теплосетевыми</w:t>
            </w:r>
            <w:proofErr w:type="spellEnd"/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 xml:space="preserve"> организациями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14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lang w:eastAsia="ru-RU"/>
              </w:rPr>
              <w:t>Работоспособность автоматических регуляторов при их наличии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Документы, рассмотренные комиссией представлены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 xml:space="preserve"> в Приложении № 2 к настоящему акту.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4"/>
          <w:szCs w:val="24"/>
          <w:u w:val="single"/>
          <w:lang w:eastAsia="ru-RU"/>
        </w:rPr>
        <w:t>_________________________________________ к работе в отопительный период 2023-2024 гг.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vertAlign w:val="superscript"/>
          <w:lang w:eastAsia="ru-RU"/>
        </w:rPr>
        <w:t>(готовность/неготовность к работе в отопительном периоде)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4"/>
          <w:szCs w:val="24"/>
          <w:u w:val="single"/>
          <w:lang w:eastAsia="ru-RU"/>
        </w:rPr>
        <w:t>Объекты _________________________________________________ готовы к работе в отопительный период 2023-2024 гг.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2338"/>
        <w:gridCol w:w="334"/>
        <w:gridCol w:w="2687"/>
      </w:tblGrid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___________________ ___________________________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18"/>
          <w:szCs w:val="18"/>
          <w:lang w:eastAsia="ru-RU"/>
        </w:rPr>
        <w:t>(подпись)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«____» ________________ 2023 г.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Пометка об отказе ознакомления с актом проверки: ________________________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>(подпись уполномоченного должностного лица, проводившего проверку)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b/>
          <w:bCs/>
          <w:kern w:val="0"/>
          <w:sz w:val="27"/>
          <w:szCs w:val="27"/>
          <w:lang w:eastAsia="ru-RU"/>
        </w:rPr>
        <w:lastRenderedPageBreak/>
        <w:t>АКТ №</w:t>
      </w:r>
    </w:p>
    <w:tbl>
      <w:tblPr>
        <w:tblW w:w="88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1076"/>
        <w:gridCol w:w="135"/>
        <w:gridCol w:w="1000"/>
        <w:gridCol w:w="834"/>
      </w:tblGrid>
      <w:tr w:rsidR="0079531B" w:rsidRPr="0079531B" w:rsidTr="0079531B">
        <w:trPr>
          <w:tblCellSpacing w:w="0" w:type="dxa"/>
          <w:jc w:val="center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7"/>
                <w:szCs w:val="27"/>
                <w:lang w:eastAsia="ru-RU"/>
              </w:rPr>
              <w:t>проверки готовности потребителя тепловой энергии к отопительному периоду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7"/>
                <w:szCs w:val="27"/>
                <w:lang w:eastAsia="ru-RU"/>
              </w:rPr>
              <w:t>2024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b/>
                <w:bCs/>
                <w:kern w:val="0"/>
                <w:sz w:val="27"/>
                <w:szCs w:val="27"/>
                <w:lang w:eastAsia="ru-RU"/>
              </w:rPr>
              <w:t>гг.</w:t>
            </w: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1271"/>
        <w:gridCol w:w="168"/>
        <w:gridCol w:w="424"/>
        <w:gridCol w:w="227"/>
        <w:gridCol w:w="1801"/>
        <w:gridCol w:w="363"/>
        <w:gridCol w:w="363"/>
        <w:gridCol w:w="1120"/>
      </w:tblGrid>
      <w:tr w:rsidR="0079531B" w:rsidRPr="0079531B" w:rsidTr="0079531B">
        <w:trPr>
          <w:tblCellSpacing w:w="0" w:type="dxa"/>
          <w:jc w:val="center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пгт. Гари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г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kern w:val="0"/>
                <w:sz w:val="26"/>
                <w:szCs w:val="26"/>
                <w:lang w:eastAsia="ru-RU"/>
              </w:rPr>
              <w:t>.</w:t>
            </w:r>
          </w:p>
        </w:tc>
      </w:tr>
      <w:tr w:rsidR="0079531B" w:rsidRPr="0079531B" w:rsidTr="0079531B">
        <w:trPr>
          <w:tblCellSpacing w:w="0" w:type="dxa"/>
          <w:jc w:val="center"/>
        </w:trPr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 xml:space="preserve">Комиссия,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муниципального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 xml:space="preserve"> образованная, в составе: председатель комиссии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–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заместитель председателя комиссии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секретарь комиссии </w:t>
      </w:r>
    </w:p>
    <w:p w:rsidR="0079531B" w:rsidRPr="0079531B" w:rsidRDefault="0079531B" w:rsidP="0079531B">
      <w:pPr>
        <w:widowControl/>
        <w:pBdr>
          <w:bottom w:val="single" w:sz="8" w:space="1" w:color="000000"/>
        </w:pBdr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члены комиссии: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kern w:val="0"/>
          <w:sz w:val="26"/>
          <w:szCs w:val="26"/>
          <w:lang w:eastAsia="ru-RU"/>
        </w:rPr>
        <w:t xml:space="preserve">в соответствии с программой проведения проверки готовности к отопительному периоду от « » </w:t>
      </w:r>
      <w:r w:rsidRPr="0079531B">
        <w:rPr>
          <w:rFonts w:ascii="Liberation Serif" w:eastAsia="Times New Roman" w:hAnsi="Liberation Serif" w:cs="Courier New"/>
          <w:kern w:val="0"/>
          <w:sz w:val="26"/>
          <w:szCs w:val="26"/>
          <w:lang w:eastAsia="ru-RU"/>
        </w:rPr>
        <w:softHyphen/>
      </w:r>
      <w:r w:rsidRPr="0079531B">
        <w:rPr>
          <w:rFonts w:ascii="Liberation Serif" w:eastAsia="Times New Roman" w:hAnsi="Liberation Serif" w:cs="Courier New"/>
          <w:kern w:val="0"/>
          <w:sz w:val="26"/>
          <w:szCs w:val="26"/>
          <w:lang w:eastAsia="ru-RU"/>
        </w:rPr>
        <w:softHyphen/>
      </w:r>
      <w:r w:rsidRPr="0079531B">
        <w:rPr>
          <w:rFonts w:ascii="Liberation Serif" w:eastAsia="Times New Roman" w:hAnsi="Liberation Serif" w:cs="Courier New"/>
          <w:kern w:val="0"/>
          <w:sz w:val="26"/>
          <w:szCs w:val="26"/>
          <w:lang w:eastAsia="ru-RU"/>
        </w:rPr>
        <w:softHyphen/>
        <w:t>______ 2023г., утвержденной постановлением администра</w:t>
      </w:r>
      <w:r w:rsidRPr="0079531B">
        <w:rPr>
          <w:rFonts w:ascii="Liberation Serif" w:eastAsia="Times New Roman" w:hAnsi="Liberation Serif" w:cs="Courier New"/>
          <w:kern w:val="0"/>
          <w:sz w:val="24"/>
          <w:szCs w:val="24"/>
          <w:lang w:eastAsia="ru-RU"/>
        </w:rPr>
        <w:t>ции Гаринского городского округа № «</w:t>
      </w:r>
      <w:r w:rsidRPr="0079531B">
        <w:rPr>
          <w:rFonts w:ascii="Liberation Serif" w:eastAsia="Times New Roman" w:hAnsi="Liberation Serif" w:cs="Courier New"/>
          <w:color w:val="000000"/>
          <w:kern w:val="0"/>
          <w:sz w:val="24"/>
          <w:szCs w:val="24"/>
          <w:lang w:eastAsia="ru-RU"/>
        </w:rPr>
        <w:t>Об утверждении</w:t>
      </w:r>
      <w:r w:rsidRPr="0079531B">
        <w:rPr>
          <w:rFonts w:ascii="Liberation Serif" w:eastAsia="Times New Roman" w:hAnsi="Liberation Serif" w:cs="Courier New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79531B">
        <w:rPr>
          <w:rFonts w:ascii="Liberation Serif" w:eastAsia="Times New Roman" w:hAnsi="Liberation Serif" w:cs="Courier New"/>
          <w:color w:val="000000"/>
          <w:kern w:val="0"/>
          <w:sz w:val="24"/>
          <w:szCs w:val="24"/>
          <w:lang w:eastAsia="ru-RU"/>
        </w:rPr>
        <w:t>п</w:t>
      </w:r>
      <w:r w:rsidRPr="0079531B">
        <w:rPr>
          <w:rFonts w:ascii="Liberation Serif" w:eastAsia="Times New Roman" w:hAnsi="Liberation Serif" w:cs="Courier New"/>
          <w:b/>
          <w:bCs/>
          <w:color w:val="000000"/>
          <w:kern w:val="0"/>
          <w:sz w:val="24"/>
          <w:szCs w:val="24"/>
          <w:lang w:eastAsia="ru-RU"/>
        </w:rPr>
        <w:t>рограммы проверки готовности объектов социально-культурного назначения</w:t>
      </w:r>
      <w:proofErr w:type="gramEnd"/>
      <w:r w:rsidRPr="0079531B">
        <w:rPr>
          <w:rFonts w:ascii="Liberation Serif" w:eastAsia="Times New Roman" w:hAnsi="Liberation Serif" w:cs="Courier New"/>
          <w:b/>
          <w:bCs/>
          <w:color w:val="000000"/>
          <w:kern w:val="0"/>
          <w:sz w:val="24"/>
          <w:szCs w:val="24"/>
          <w:lang w:eastAsia="ru-RU"/>
        </w:rPr>
        <w:t xml:space="preserve"> к отопительному периоду 2023-2024 годов в Гаринском городском округе»</w:t>
      </w:r>
    </w:p>
    <w:tbl>
      <w:tblPr>
        <w:tblW w:w="99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45"/>
      </w:tblGrid>
      <w:tr w:rsidR="0079531B" w:rsidRPr="0079531B" w:rsidTr="0079531B">
        <w:trPr>
          <w:tblCellSpacing w:w="0" w:type="dxa"/>
        </w:trPr>
        <w:tc>
          <w:tcPr>
            <w:tcW w:w="9885" w:type="dxa"/>
            <w:vAlign w:val="bottom"/>
            <w:hideMark/>
          </w:tcPr>
          <w:p w:rsidR="0079531B" w:rsidRPr="0079531B" w:rsidRDefault="0079531B" w:rsidP="009356B6">
            <w:pPr>
              <w:widowControl/>
              <w:pBdr>
                <w:bottom w:val="single" w:sz="8" w:space="1" w:color="000000"/>
              </w:pBdr>
              <w:suppressAutoHyphens w:val="0"/>
              <w:autoSpaceDN/>
              <w:spacing w:before="100" w:beforeAutospacing="1" w:after="119" w:line="240" w:lineRule="auto"/>
              <w:ind w:right="6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Courier New"/>
                <w:color w:val="000000"/>
                <w:kern w:val="0"/>
                <w:sz w:val="26"/>
                <w:szCs w:val="26"/>
                <w:lang w:eastAsia="ru-RU"/>
              </w:rPr>
              <w:t>«</w:t>
            </w:r>
            <w:r w:rsidR="009356B6">
              <w:rPr>
                <w:rFonts w:ascii="Liberation Serif" w:eastAsia="Times New Roman" w:hAnsi="Liberation Serif" w:cs="Courier New"/>
                <w:color w:val="000000"/>
                <w:kern w:val="0"/>
                <w:sz w:val="26"/>
                <w:szCs w:val="26"/>
                <w:lang w:eastAsia="ru-RU"/>
              </w:rPr>
              <w:t xml:space="preserve">    </w:t>
            </w:r>
            <w:r w:rsidRPr="0079531B">
              <w:rPr>
                <w:rFonts w:ascii="Liberation Serif" w:eastAsia="Times New Roman" w:hAnsi="Liberation Serif" w:cs="Courier New"/>
                <w:color w:val="000000"/>
                <w:kern w:val="0"/>
                <w:sz w:val="26"/>
                <w:szCs w:val="26"/>
                <w:lang w:eastAsia="ru-RU"/>
              </w:rPr>
              <w:t xml:space="preserve"> » ______ 2023г. в соответствии с Федеральным законом от 27 июля 2010 г. № 190-ФЗ «О теплоснабжении» провела проверку готовности к отопительному периоду – </w:t>
            </w:r>
            <w:r w:rsidRPr="0079531B">
              <w:rPr>
                <w:rFonts w:ascii="Liberation Serif" w:eastAsia="Times New Roman" w:hAnsi="Liberation Serif" w:cs="Courier New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здания </w:t>
            </w: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(потребителя тепловой энергии, в отношении которой проводилась проверка готовности к отопительному периоду)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установила: 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136"/>
        <w:gridCol w:w="3771"/>
        <w:gridCol w:w="30"/>
        <w:gridCol w:w="1418"/>
        <w:gridCol w:w="121"/>
        <w:gridCol w:w="3982"/>
      </w:tblGrid>
      <w:tr w:rsidR="0079531B" w:rsidRPr="0079531B" w:rsidTr="0079531B">
        <w:trPr>
          <w:trHeight w:val="390"/>
          <w:tblCellSpacing w:w="0" w:type="dxa"/>
        </w:trPr>
        <w:tc>
          <w:tcPr>
            <w:tcW w:w="4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Проверяемые вопросы</w:t>
            </w:r>
          </w:p>
        </w:tc>
        <w:tc>
          <w:tcPr>
            <w:tcW w:w="15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Выполнение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79531B" w:rsidRPr="0079531B" w:rsidTr="0079531B">
        <w:trPr>
          <w:trHeight w:val="780"/>
          <w:tblCellSpacing w:w="0" w:type="dxa"/>
        </w:trPr>
        <w:tc>
          <w:tcPr>
            <w:tcW w:w="973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103, по оценке готовности к отопительному периоду теплоснабжающих и </w:t>
            </w:r>
            <w:proofErr w:type="spellStart"/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теплосетевых</w:t>
            </w:r>
            <w:proofErr w:type="spellEnd"/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организаций, а также потребителей тепловой энергии: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промывки теплообменного оборудования тепловых пунктов.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промывки систем отопления зданий и сооружений.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промывки трубопроводов и теплообменного оборудования систем вентиляции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очистки и промывки дренажей тепловых сетей канальной прокладки (при наличии их в проекте)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Режимные карты для тепловых пунктов </w:t>
            </w:r>
            <w:proofErr w:type="spellStart"/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теплопотребляющих</w:t>
            </w:r>
            <w:proofErr w:type="spellEnd"/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установок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Годовой план-график ремонта систем теплопотребления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приемки оборудования из ремонта с оценками качества отремонтированного оборудования и качества выполнения ремонтных работ.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испытания тепловых сетей потребителя на прочность и плотность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 о состоянии теплопроводов тепловой сети, принадлежащих потребителю тепловой энергии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осмотра зданий (чердаки, лестничные клетки, подвалы, двери, остекление)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проверки готовности индивидуальных тепловых пунктов к отопительному периоду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ввода в эксплуатацию приборов учета и акты периодической поверки приборов учета.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Акт </w:t>
            </w:r>
            <w:proofErr w:type="gramStart"/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проверки работоспособности защит систем теплопотребления</w:t>
            </w:r>
            <w:proofErr w:type="gramEnd"/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Акты проверки состояния трубопроводов, арматуры и тепловой изоляции в пределах тепловых пунктов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Акт проверки наличия паспортов тепловых энергоустановок, принципиальных схем и инструкций </w:t>
            </w: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для обслуживающего персонала.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16.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 присоединения систем теплопотребления к сетям теплоснабжения согласно техническим условиям и условиям договора теплоснабжения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 проверки на плотность оборудования тепловых пунктов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 проверки наличия пломб на расчетных шайбах и соплах элеваторов.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Справка о задолженности за поставленные тепловую энергию (мощность), теплоноситель.</w:t>
            </w:r>
            <w:proofErr w:type="gramEnd"/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Справка из организации-потребителя о наличии укомплектованного штата ремонтного персонала или договор на техническое обслуживание и ремонт тепловых энергоустановок.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Перечень оборудования тепловых энергоустановок, подлежащего планово-предупредительному ремонту.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Перечень аварийного запаса расходных материалов и запасных частей.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24.</w:t>
            </w:r>
          </w:p>
        </w:tc>
        <w:tc>
          <w:tcPr>
            <w:tcW w:w="3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Справка о параметрах надежности теплоснабжения потребителя тепловой энергии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Документы, рассмотренные комиссией (перечислить):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* Акт промывки системы отопления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>от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* Акт осмотра внутренней системы отопления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>от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lastRenderedPageBreak/>
        <w:t xml:space="preserve">* Акт гидравлических испытаний системы отопления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* Акт осмотра здания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i/>
          <w:iCs/>
          <w:color w:val="000000"/>
          <w:kern w:val="0"/>
          <w:sz w:val="20"/>
          <w:szCs w:val="20"/>
          <w:lang w:eastAsia="ru-RU"/>
        </w:rPr>
        <w:t xml:space="preserve">* </w:t>
      </w:r>
      <w:r w:rsidRPr="0079531B">
        <w:rPr>
          <w:rFonts w:ascii="Liberation Serif" w:eastAsia="Times New Roman" w:hAnsi="Liberation Serif" w:cs="Courier New"/>
          <w:color w:val="000000"/>
          <w:kern w:val="0"/>
          <w:sz w:val="20"/>
          <w:szCs w:val="20"/>
          <w:lang w:eastAsia="ru-RU"/>
        </w:rPr>
        <w:t xml:space="preserve">Принципиальная схема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* Приказ о назначении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>ответственного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 от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>* Должностная инструкция рабочего по комплексному обслуживанию и ремонту здания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0"/>
          <w:szCs w:val="20"/>
          <w:lang w:eastAsia="ru-RU"/>
        </w:rPr>
        <w:t xml:space="preserve">* Муниципальный контакт теплоснабжения №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* Акт сверки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* Перечень аварийного запаса расходных материалов и запасных частей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>от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* Справка о параметрах надежности теплоснабжения потребителя тепловой энергии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>от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 xml:space="preserve">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4"/>
          <w:szCs w:val="24"/>
          <w:u w:val="single"/>
          <w:lang w:eastAsia="ru-RU"/>
        </w:rPr>
        <w:t>_Готовность/ не готовность к работе в отопительный период 2023-2024 гг.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4"/>
          <w:szCs w:val="24"/>
          <w:u w:val="single"/>
          <w:lang w:eastAsia="ru-RU"/>
        </w:rPr>
        <w:t>Объект</w:t>
      </w:r>
      <w:r w:rsidRPr="0079531B">
        <w:rPr>
          <w:rFonts w:ascii="Liberation Serif" w:eastAsia="Times New Roman" w:hAnsi="Liberation Serif" w:cs="Courier New"/>
          <w:b/>
          <w:bCs/>
          <w:color w:val="000000"/>
          <w:kern w:val="0"/>
          <w:sz w:val="26"/>
          <w:szCs w:val="26"/>
          <w:u w:val="single"/>
          <w:lang w:eastAsia="ru-RU"/>
        </w:rPr>
        <w:t xml:space="preserve"> здание _______________</w:t>
      </w:r>
      <w:r w:rsidRPr="0079531B">
        <w:rPr>
          <w:rFonts w:ascii="Liberation Serif" w:eastAsia="Times New Roman" w:hAnsi="Liberation Serif" w:cs="Courier New"/>
          <w:color w:val="000000"/>
          <w:kern w:val="0"/>
          <w:sz w:val="24"/>
          <w:szCs w:val="24"/>
          <w:u w:val="single"/>
          <w:lang w:eastAsia="ru-RU"/>
        </w:rPr>
        <w:t>готово к работе в отопительный период 2023-2024 гг.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2086"/>
        <w:gridCol w:w="305"/>
        <w:gridCol w:w="2516"/>
        <w:gridCol w:w="1036"/>
      </w:tblGrid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9356B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56B6" w:rsidRPr="0079531B" w:rsidRDefault="009356B6" w:rsidP="009356B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56B6" w:rsidRPr="0079531B" w:rsidTr="009356B6">
        <w:trPr>
          <w:tblCellSpacing w:w="0" w:type="dxa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/>
              </w:rPr>
              <w:t>(расшифровка подписи)</w:t>
            </w:r>
          </w:p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B6" w:rsidRPr="0079531B" w:rsidRDefault="009356B6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___________________ ___________________________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18"/>
          <w:szCs w:val="18"/>
          <w:lang w:eastAsia="ru-RU"/>
        </w:rPr>
        <w:t>(подпись)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lastRenderedPageBreak/>
        <w:t>«____» ________________ 2023 г.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ru-RU"/>
        </w:rPr>
        <w:t>Пометка об отказе ознакомления с актом проверки: ________________________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0"/>
          <w:szCs w:val="20"/>
          <w:lang w:eastAsia="ru-RU"/>
        </w:rPr>
        <w:t>(подпись уполномоченного должностного лица, проводившего проверку)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pageBreakBefore/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lastRenderedPageBreak/>
        <w:t>Приложение № 1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Информация о проведенных технических осмотрах, гидравлических испытаниях, технических освидетельствовании по котельным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82"/>
        <w:gridCol w:w="1095"/>
        <w:gridCol w:w="1065"/>
        <w:gridCol w:w="1530"/>
        <w:gridCol w:w="3978"/>
      </w:tblGrid>
      <w:tr w:rsidR="0079531B" w:rsidRPr="0079531B" w:rsidTr="0079531B">
        <w:trPr>
          <w:tblCellSpacing w:w="0" w:type="dxa"/>
        </w:trPr>
        <w:tc>
          <w:tcPr>
            <w:tcW w:w="98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Место нахождения объекта:____________________________________________________________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17" w:right="-2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Наименование (тип) тепловой энергоустановки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-79" w:right="-8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Заводской №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Месяц и год выпуска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проведённого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 xml:space="preserve"> ВО и ГИ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531B" w:rsidRPr="0079531B" w:rsidTr="0079531B">
        <w:trPr>
          <w:trHeight w:val="37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Образец заполнения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rHeight w:val="103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 xml:space="preserve">КВа-3,0-95Г, 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ст. № 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14/72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 xml:space="preserve">Котел стальной водогрейный </w:t>
            </w:r>
            <w:proofErr w:type="spellStart"/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Новоалтайский</w:t>
            </w:r>
            <w:proofErr w:type="spellEnd"/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 xml:space="preserve"> завод энергетического оборудования (ООО «НПО НЗЭО», Алтайский край, г. Новоалтайск, ул. </w:t>
            </w:r>
            <w:proofErr w:type="gramStart"/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, д. 38)</w:t>
            </w:r>
          </w:p>
        </w:tc>
      </w:tr>
      <w:tr w:rsidR="0079531B" w:rsidRPr="0079531B" w:rsidTr="007953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98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Место нахождения объекта:___________________________________________________________</w:t>
            </w:r>
          </w:p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79531B" w:rsidRPr="0079531B" w:rsidTr="0079531B">
        <w:trPr>
          <w:tblCellSpacing w:w="0" w:type="dxa"/>
        </w:trPr>
        <w:tc>
          <w:tcPr>
            <w:tcW w:w="98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31B" w:rsidRPr="0079531B" w:rsidRDefault="0079531B" w:rsidP="0079531B">
            <w:pPr>
              <w:widowControl/>
              <w:suppressAutoHyphens w:val="0"/>
              <w:autoSpaceDN/>
              <w:spacing w:before="100" w:beforeAutospacing="1" w:after="119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531B">
              <w:rPr>
                <w:rFonts w:ascii="Liberation Serif" w:eastAsia="Times New Roman" w:hAnsi="Liberation Serif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79531B" w:rsidRPr="0079531B" w:rsidRDefault="0079531B" w:rsidP="0079531B">
      <w:pPr>
        <w:pageBreakBefore/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lastRenderedPageBreak/>
        <w:t>Приложение № 2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9356B6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b/>
          <w:bCs/>
          <w:color w:val="000000"/>
          <w:kern w:val="0"/>
          <w:sz w:val="26"/>
          <w:szCs w:val="26"/>
          <w:lang w:eastAsia="ru-RU"/>
        </w:rPr>
        <w:t>Документы, рассмотренные комиссией: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1. Соглашения: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right="-108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>1.1. Соглашение об управлении системой теплоснабжения ______________________</w:t>
      </w:r>
      <w:r w:rsidR="009356B6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>________________________________________________</w:t>
      </w:r>
      <w:r w:rsidRPr="0079531B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>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>1.2. Соглашение об управлении системой теплоснабжения _____________</w:t>
      </w:r>
      <w:r w:rsidR="009356B6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>________________________________________________</w:t>
      </w:r>
      <w:r w:rsidRPr="0079531B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>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2. Температурный график на ______________________отопительный период: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>3.</w:t>
      </w: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val="en-US" w:eastAsia="ru-RU"/>
        </w:rPr>
        <w:t> </w:t>
      </w: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>График ограничения теплоснабжения при дефиците тепловой мощности котельной и пропускной способности тепловых сетей</w:t>
      </w:r>
      <w:proofErr w:type="gramStart"/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>:</w:t>
      </w:r>
      <w:proofErr w:type="gramEnd"/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4. Расчет допустимого времени устранения аварий и восстановления теплоснабжения, утвержден_________________________________________________.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5. График проверки знаний эксплуатационного персонала котельной, утвержден _________________________________________________________________________.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6. График обучения (аттестации) руководящего персонала, _______________</w:t>
      </w:r>
      <w:r w:rsidR="009356B6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7. Приказ № ______________ от ___________________________ о назначении ответственного за исправное состояние и безопасную эксплуатацию тепловых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энергоустановок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и теплоснабжение потребителей.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8. Протокол проверки знаний: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Г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(эксплуатация электроустановок):______________________________________;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Г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2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(Эксплуатация тепловых энергоустановок и тепловых сетей):_____________________________________________________________________;</w:t>
      </w:r>
    </w:p>
    <w:p w:rsidR="0079531B" w:rsidRPr="0079531B" w:rsidRDefault="0079531B" w:rsidP="0079531B">
      <w:pPr>
        <w:widowControl/>
        <w:shd w:val="clear" w:color="auto" w:fill="FFFFFF"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При наличии опасного производственного объекта: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А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(основы промышленной безопасности):_________________________________;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Б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7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(эксплуатация систем газораспределения и </w:t>
      </w:r>
      <w:proofErr w:type="spell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газопотребления</w:t>
      </w:r>
      <w:proofErr w:type="spell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):______________;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lastRenderedPageBreak/>
        <w:t>Б8 (требования промышленной безопасности к оборудованию, работающему под давлением):____________________________________________________________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79531B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>выданы</w:t>
      </w:r>
      <w:proofErr w:type="gramEnd"/>
      <w:r w:rsidRPr="0079531B">
        <w:rPr>
          <w:rFonts w:ascii="Liberation Serif" w:eastAsia="Times New Roman" w:hAnsi="Liberation Serif" w:cs="Times New Roman"/>
          <w:kern w:val="0"/>
          <w:sz w:val="26"/>
          <w:szCs w:val="26"/>
          <w:lang w:eastAsia="ru-RU"/>
        </w:rPr>
        <w:t xml:space="preserve"> комиссией Ростехнадзора.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9. Приказ № _______ от _____________________ о назначении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ответственного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за электрохозяйство организации.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Приказ № _______ от _____________________ о назначении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ответственного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за исправное состояние и безопасную эксплуатацию тепловых энергоустановок.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Приказ № _____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от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_______________________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о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назначении лиц, ответственных за безопасную эксплуатацию производственных объектов систем газораспределения и </w:t>
      </w:r>
      <w:proofErr w:type="spell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газопотребления</w:t>
      </w:r>
      <w:proofErr w:type="spell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10. Протоколы проверки знаний у специалистов, оперативного, ремонтного и оперативно-ремонтного персонала подразделений, проведенной аттестационной комиссией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______________________________________________________:</w:t>
      </w:r>
      <w:proofErr w:type="gramEnd"/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№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№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11. Перечень эксплуатационной документации, утвержден.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12. Инструкции по эксплуатации тепловых энергоустановок и сетей, а также должностные инструкции на рабочих местах и инструкции по охране труда согласно утверждённому перечню (пункт 10):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13. Обеспечение средствами индивидуальной и коллективной защиты, спецодеждой персонала котельных и тепловых сетей утверждено ________</w:t>
      </w:r>
      <w:r w:rsidR="009356B6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14. Перечень комплектации инструментами и оснасткой, необходимых для производства аварийно-восстановительных, ремонтных работ, утвержден _________________________________________________________________________.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15. Перечень комплектации оперативно-диспетчерской службы средствами связи и транспортом, утвержден ____________________________</w:t>
      </w:r>
      <w:r w:rsidR="009356B6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16. Перечень аварийного запаса расходных материалов и запасных частей на котельной и тепловых сетях, утвержден __________________________________</w:t>
      </w:r>
      <w:r w:rsidR="009356B6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________.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>17. План мероприятий по локализации и ликвидации последствий аварий на опасных производственных объектах __________________________________ утвержден _____________________________________________________________________.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lastRenderedPageBreak/>
        <w:t xml:space="preserve">18. Договор оказания услуг по передачи тепловой энергии, теплоносителя от «___» _________ 20__ г. № _______________________.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19. Договор поставки тепловой энергии (мощности) и теплоносителя от «___» _________ 20__ г. № _______________________.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20. Договор поставки тепловой энергии (мощности) и теплоносителя от «___» _________ 20__ г. № 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21. Акты о разграничении эксплуатационной ответственности, балансовой принадлежности между потребителями тепловой энергии, теплоснабжающими и </w:t>
      </w:r>
      <w:proofErr w:type="spell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теплосетевыми</w:t>
      </w:r>
      <w:proofErr w:type="spell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организациями: 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22. Акт повторного ввода в эксплуатацию узла учета тепловой энергии: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от _________________________________ 20 __ г.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23. График проведения гидравлических испытаний тепловых сетей на весенне-летний период ___________________ г., утвержден _________________________</w:t>
      </w:r>
      <w:r w:rsidR="009356B6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24. Акты гидравлических испытаний тепловых сетей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:</w:t>
      </w:r>
      <w:proofErr w:type="gramEnd"/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25. План подготовки к работе в отопительный период котельной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от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 __________________ утвержден 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26. Отчет по выполнению плана подготовки к работе в отопительный период котельной от _________________ г. утвержден ______________________________________.</w:t>
      </w:r>
    </w:p>
    <w:p w:rsidR="0079531B" w:rsidRPr="0079531B" w:rsidRDefault="0079531B" w:rsidP="009356B6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28. Отчёты о наладке водно-химического режима котельных расположенных по адресам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:_______________________________________________________________;</w:t>
      </w:r>
      <w:proofErr w:type="gramEnd"/>
    </w:p>
    <w:p w:rsidR="0079531B" w:rsidRPr="0079531B" w:rsidRDefault="0079531B" w:rsidP="009356B6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29. Контроль за водно-химическим режимом осуществляется в соответствии 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с</w:t>
      </w:r>
      <w:proofErr w:type="gramEnd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 xml:space="preserve"> 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_________________________________________________________________________.</w:t>
      </w:r>
    </w:p>
    <w:p w:rsidR="0079531B" w:rsidRPr="0079531B" w:rsidRDefault="0079531B" w:rsidP="009356B6">
      <w:pPr>
        <w:widowControl/>
        <w:suppressAutoHyphens w:val="0"/>
        <w:autoSpaceDN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30. Заключения экспертизы промышленной безопасности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:</w:t>
      </w:r>
      <w:r w:rsidR="009356B6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_______________;</w:t>
      </w:r>
      <w:proofErr w:type="gramEnd"/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31. Графики планово-предупредительных работ на ______ г. по котельным расположенным по адресам: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–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32. Договор на поставку и транспортировку газа № __________ от ________ г., </w:t>
      </w:r>
      <w:proofErr w:type="gramStart"/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>между</w:t>
      </w:r>
      <w:proofErr w:type="gramEnd"/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 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33. Договор на поставку твердого топлива (дрова, уголь, щепа) № ________________от ________г., </w:t>
      </w:r>
      <w:proofErr w:type="gramStart"/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>между</w:t>
      </w:r>
      <w:proofErr w:type="gramEnd"/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 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34. Договор на поставку (дизельного топлива, мазута) № _____________ от ______г., </w:t>
      </w:r>
      <w:proofErr w:type="gramStart"/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>между</w:t>
      </w:r>
      <w:proofErr w:type="gramEnd"/>
      <w:r w:rsidRPr="0079531B">
        <w:rPr>
          <w:rFonts w:ascii="Liberation Serif" w:eastAsia="Times New Roman" w:hAnsi="Liberation Serif" w:cs="Courier New"/>
          <w:color w:val="000000"/>
          <w:kern w:val="0"/>
          <w:sz w:val="26"/>
          <w:szCs w:val="26"/>
          <w:lang w:eastAsia="ru-RU"/>
        </w:rPr>
        <w:t xml:space="preserve"> 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35. Акты «проверки автоматики котлов и технологического процесса» котельной по адресам</w:t>
      </w:r>
      <w:proofErr w:type="gramStart"/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:</w:t>
      </w:r>
      <w:proofErr w:type="gramEnd"/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36. Акт поверки приемки тепловых пунктов к отопительному сезону _____________г. по адресам: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.________________________________________________________________________;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________________________________________________________________________;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</w:t>
      </w:r>
      <w:r w:rsidRPr="0079531B">
        <w:rPr>
          <w:rFonts w:ascii="Liberation Serif" w:eastAsia="Times New Roman" w:hAnsi="Liberation Serif" w:cs="Times New Roman"/>
          <w:color w:val="000000"/>
          <w:kern w:val="0"/>
          <w:sz w:val="26"/>
          <w:szCs w:val="26"/>
          <w:lang w:eastAsia="ru-RU"/>
        </w:rPr>
        <w:t>________________________________________________________________________.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356B6" w:rsidRPr="0079531B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lastRenderedPageBreak/>
        <w:t>Приложение № 3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к Программе проведения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проверки готовности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к отопительному периоду 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2023–2024 годов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Требования 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по готовности к отопительному периоду 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4" w:name="sub_13"/>
      <w:bookmarkEnd w:id="14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для теплоснабжающих организаций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5" w:name="sub_30001"/>
      <w:bookmarkEnd w:id="15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6" w:name="sub_30002"/>
      <w:bookmarkEnd w:id="16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79531B">
          <w:rPr>
            <w:rFonts w:ascii="Liberation Serif" w:eastAsia="Times New Roman" w:hAnsi="Liberation Serif" w:cs="Times New Roman"/>
            <w:color w:val="0000FF"/>
            <w:kern w:val="0"/>
            <w:sz w:val="24"/>
            <w:szCs w:val="24"/>
            <w:u w:val="single"/>
            <w:lang w:eastAsia="ru-RU"/>
          </w:rPr>
          <w:t>Законом</w:t>
        </w:r>
      </w:hyperlink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о теплоснабжении;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7" w:name="sub_30003"/>
      <w:bookmarkEnd w:id="17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8" w:name="sub_30004"/>
      <w:bookmarkEnd w:id="18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9" w:name="sub_30005"/>
      <w:bookmarkStart w:id="20" w:name="sub_30006"/>
      <w:bookmarkEnd w:id="19"/>
      <w:bookmarkEnd w:id="20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- укомплектованность указанных служб персоналом;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21" w:name="sub_30007"/>
      <w:bookmarkEnd w:id="21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6) проведение наладки принадлежащих им тепловых сетей; 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22" w:name="sub_30008"/>
      <w:bookmarkEnd w:id="22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23" w:name="sub_30009"/>
      <w:bookmarkStart w:id="24" w:name="P75"/>
      <w:bookmarkEnd w:id="23"/>
      <w:bookmarkEnd w:id="24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8) обеспечение качества теплоносителей;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25" w:name="P76"/>
      <w:bookmarkEnd w:id="25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8" w:history="1">
        <w:r w:rsidRPr="0079531B">
          <w:rPr>
            <w:rFonts w:ascii="Liberation Serif" w:eastAsia="Times New Roman" w:hAnsi="Liberation Serif" w:cs="Times New Roman"/>
            <w:color w:val="0000FF"/>
            <w:kern w:val="0"/>
            <w:sz w:val="24"/>
            <w:szCs w:val="24"/>
            <w:u w:val="single"/>
            <w:lang w:eastAsia="ru-RU"/>
          </w:rPr>
          <w:t>Законом</w:t>
        </w:r>
      </w:hyperlink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о теплоснабжении;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- готовность систем приема и разгрузки топлива, </w:t>
      </w:r>
      <w:proofErr w:type="spell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топливоприготовления</w:t>
      </w:r>
      <w:proofErr w:type="spell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и топливоподачи;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- соблюдение водно-химического режима;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- наличие </w:t>
      </w:r>
      <w:proofErr w:type="gram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о-</w:t>
      </w:r>
      <w:proofErr w:type="gram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, электро-, топливо- и </w:t>
      </w:r>
      <w:proofErr w:type="spell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водоснабжающих</w:t>
      </w:r>
      <w:proofErr w:type="spell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lastRenderedPageBreak/>
        <w:t>- выполнение планового графика ремонта тепловых сетей и источников тепловой энергии;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теплосетевыми</w:t>
      </w:r>
      <w:proofErr w:type="spell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организациями;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26" w:name="sub_30013"/>
      <w:bookmarkEnd w:id="26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организаций составляется акт, с приложением Перечня с указанием сроков устранения замечаний, относится несоблюдение требований, указанных в пунктах </w:t>
      </w:r>
      <w:hyperlink w:anchor="sub_30001" w:history="1">
        <w:r w:rsidRPr="0079531B">
          <w:rPr>
            <w:rFonts w:ascii="Liberation Serif" w:eastAsia="Times New Roman" w:hAnsi="Liberation Serif" w:cs="Times New Roman"/>
            <w:color w:val="000080"/>
            <w:kern w:val="0"/>
            <w:sz w:val="24"/>
            <w:szCs w:val="24"/>
            <w:u w:val="single"/>
            <w:lang w:eastAsia="ru-RU"/>
          </w:rPr>
          <w:t>2</w:t>
        </w:r>
      </w:hyperlink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, </w:t>
      </w:r>
      <w:hyperlink w:anchor="sub_30007" w:history="1">
        <w:r w:rsidRPr="0079531B">
          <w:rPr>
            <w:rFonts w:ascii="Liberation Serif" w:eastAsia="Times New Roman" w:hAnsi="Liberation Serif" w:cs="Times New Roman"/>
            <w:color w:val="000080"/>
            <w:kern w:val="0"/>
            <w:sz w:val="24"/>
            <w:szCs w:val="24"/>
            <w:u w:val="single"/>
            <w:lang w:eastAsia="ru-RU"/>
          </w:rPr>
          <w:t>8</w:t>
        </w:r>
      </w:hyperlink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, </w:t>
      </w:r>
      <w:hyperlink w:anchor="sub_30009" w:history="1">
        <w:r w:rsidRPr="0079531B">
          <w:rPr>
            <w:rFonts w:ascii="Liberation Serif" w:eastAsia="Times New Roman" w:hAnsi="Liberation Serif" w:cs="Times New Roman"/>
            <w:color w:val="000080"/>
            <w:kern w:val="0"/>
            <w:sz w:val="24"/>
            <w:szCs w:val="24"/>
            <w:u w:val="single"/>
            <w:lang w:eastAsia="ru-RU"/>
          </w:rPr>
          <w:t>10</w:t>
        </w:r>
      </w:hyperlink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настоящего приложения.</w:t>
      </w: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79531B">
      <w:pPr>
        <w:widowControl/>
        <w:suppressAutoHyphens w:val="0"/>
        <w:autoSpaceDN/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9356B6" w:rsidRDefault="009356B6" w:rsidP="009356B6">
      <w:pPr>
        <w:widowControl/>
        <w:suppressAutoHyphens w:val="0"/>
        <w:autoSpaceDN/>
        <w:spacing w:after="0" w:line="240" w:lineRule="auto"/>
        <w:jc w:val="right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</w:pPr>
    </w:p>
    <w:p w:rsidR="0079531B" w:rsidRPr="0079531B" w:rsidRDefault="009356B6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lastRenderedPageBreak/>
        <w:t>П</w:t>
      </w:r>
      <w:r w:rsidR="0079531B"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риложение № 4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к Программе проведения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проверки готовности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к отопительному периоду 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2023 – 2024 годов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Требования по готовности к отопительному периоду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для потребителей тепловой энергии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27" w:name="sub_16"/>
      <w:bookmarkEnd w:id="27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28" w:name="sub_30016"/>
      <w:bookmarkEnd w:id="28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29" w:name="sub_30017"/>
      <w:bookmarkStart w:id="30" w:name="sub_30018"/>
      <w:bookmarkEnd w:id="29"/>
      <w:bookmarkEnd w:id="30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теплопотребляющих</w:t>
      </w:r>
      <w:proofErr w:type="spell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установок;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1" w:name="sub_30019"/>
      <w:bookmarkEnd w:id="31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2" w:name="sub_30020"/>
      <w:bookmarkEnd w:id="32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3" w:name="sub_30021"/>
      <w:bookmarkEnd w:id="33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4" w:name="sub_30022"/>
      <w:bookmarkEnd w:id="34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5" w:name="sub_30024"/>
      <w:bookmarkEnd w:id="35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6" w:name="sub_30025"/>
      <w:bookmarkEnd w:id="36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7" w:name="sub_30026"/>
      <w:bookmarkStart w:id="38" w:name="sub_30028"/>
      <w:bookmarkEnd w:id="37"/>
      <w:bookmarkEnd w:id="38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9" w:name="sub_30029"/>
      <w:bookmarkEnd w:id="39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10) наличие паспортов </w:t>
      </w:r>
      <w:proofErr w:type="spell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теплопотребляющих</w:t>
      </w:r>
      <w:proofErr w:type="spell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40" w:name="sub_30030"/>
      <w:bookmarkEnd w:id="40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41" w:name="P110"/>
      <w:bookmarkEnd w:id="41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12) плотность оборудования тепловых пунктов;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42" w:name="P111"/>
      <w:bookmarkEnd w:id="42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теплопотребляющих</w:t>
      </w:r>
      <w:proofErr w:type="spell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установок;</w:t>
      </w:r>
    </w:p>
    <w:p w:rsidR="0079531B" w:rsidRPr="0079531B" w:rsidRDefault="0079531B" w:rsidP="009356B6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43" w:name="P114"/>
      <w:bookmarkEnd w:id="43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теплопотребляющих</w:t>
      </w:r>
      <w:proofErr w:type="spellEnd"/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 уст</w:t>
      </w:r>
      <w:r w:rsidR="009356B6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ановок на плотность и прочность.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 xml:space="preserve">К обстоятельствам, при несоблюдении которых в отношении потребителей тепловой энергии составляется акт,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79531B">
          <w:rPr>
            <w:rFonts w:ascii="Liberation Serif" w:eastAsia="Times New Roman" w:hAnsi="Liberation Serif" w:cs="Times New Roman"/>
            <w:color w:val="000080"/>
            <w:kern w:val="0"/>
            <w:sz w:val="24"/>
            <w:szCs w:val="24"/>
            <w:u w:val="single"/>
            <w:lang w:eastAsia="ru-RU"/>
          </w:rPr>
          <w:t>6</w:t>
        </w:r>
      </w:hyperlink>
      <w:r w:rsidRPr="0079531B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</w:rPr>
        <w:t>, 9. настоящего приложения.</w:t>
      </w: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44" w:name="P105"/>
      <w:bookmarkEnd w:id="44"/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79531B" w:rsidRDefault="0079531B" w:rsidP="0079531B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531B" w:rsidRPr="00490F28" w:rsidRDefault="0079531B" w:rsidP="00490F28"/>
    <w:sectPr w:rsidR="0079531B" w:rsidRPr="00490F28" w:rsidSect="001E1E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D6C27"/>
    <w:rsid w:val="001E1EB5"/>
    <w:rsid w:val="00413859"/>
    <w:rsid w:val="00415C67"/>
    <w:rsid w:val="00490F28"/>
    <w:rsid w:val="00596B45"/>
    <w:rsid w:val="005D54AD"/>
    <w:rsid w:val="005F5E47"/>
    <w:rsid w:val="0079531B"/>
    <w:rsid w:val="00873D61"/>
    <w:rsid w:val="009356B6"/>
    <w:rsid w:val="009952B3"/>
    <w:rsid w:val="00B341CD"/>
    <w:rsid w:val="00B5308F"/>
    <w:rsid w:val="00C12DAF"/>
    <w:rsid w:val="00C35C70"/>
    <w:rsid w:val="00C877BD"/>
    <w:rsid w:val="00D6339B"/>
    <w:rsid w:val="00E623BE"/>
    <w:rsid w:val="00EA0D8D"/>
    <w:rsid w:val="00EF4016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79531B"/>
    <w:pPr>
      <w:keepNext/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u w:val="single"/>
      <w:lang w:eastAsia="ru-RU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1B"/>
    <w:rPr>
      <w:rFonts w:ascii="Times New Roman" w:eastAsia="Times New Roman" w:hAnsi="Times New Roman" w:cs="Times New Roman"/>
      <w:b/>
      <w:bCs/>
      <w:kern w:val="36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79531B"/>
    <w:pPr>
      <w:keepNext/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u w:val="single"/>
      <w:lang w:eastAsia="ru-RU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1B"/>
    <w:rPr>
      <w:rFonts w:ascii="Times New Roman" w:eastAsia="Times New Roman" w:hAnsi="Times New Roman" w:cs="Times New Roman"/>
      <w:b/>
      <w:bCs/>
      <w:kern w:val="36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DDE0282A2B1E9374696988064850101DCD2949639ED265D09DDC8735A7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0DDE0282A2B1E9374696988064850101DCD2949639ED265D09DDC873AB3A2D564EEC361EE72A7D5D7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</cp:revision>
  <cp:lastPrinted>2023-05-30T11:55:00Z</cp:lastPrinted>
  <dcterms:created xsi:type="dcterms:W3CDTF">2023-05-30T11:58:00Z</dcterms:created>
  <dcterms:modified xsi:type="dcterms:W3CDTF">2023-05-30T11:58:00Z</dcterms:modified>
</cp:coreProperties>
</file>