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47" w:rsidRDefault="00C45347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05115F">
        <w:rPr>
          <w:rFonts w:ascii="Times New Roman" w:hAnsi="Times New Roman" w:cs="Times New Roman"/>
          <w:b/>
          <w:sz w:val="26"/>
          <w:szCs w:val="26"/>
        </w:rPr>
        <w:t xml:space="preserve">Серовского отдела Управления Роспотребнадзора по Свердловской области </w:t>
      </w:r>
      <w:r w:rsidRPr="00C45347">
        <w:rPr>
          <w:rFonts w:ascii="Times New Roman" w:hAnsi="Times New Roman" w:cs="Times New Roman"/>
          <w:b/>
          <w:sz w:val="26"/>
          <w:szCs w:val="26"/>
        </w:rPr>
        <w:t>о санитар</w:t>
      </w:r>
      <w:r w:rsidR="00F42C11">
        <w:rPr>
          <w:rFonts w:ascii="Times New Roman" w:hAnsi="Times New Roman" w:cs="Times New Roman"/>
          <w:b/>
          <w:sz w:val="26"/>
          <w:szCs w:val="26"/>
        </w:rPr>
        <w:t>но-эпидемиологической обстановки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по вопросам качества и безопасности пищевых продуктов, находящихся в обороте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Гаринского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городс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040D7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6147F6">
        <w:rPr>
          <w:rFonts w:ascii="Times New Roman" w:hAnsi="Times New Roman" w:cs="Times New Roman"/>
          <w:b/>
          <w:sz w:val="26"/>
          <w:szCs w:val="26"/>
        </w:rPr>
        <w:t>в 2018 году</w:t>
      </w:r>
    </w:p>
    <w:p w:rsidR="0005115F" w:rsidRPr="00C45347" w:rsidRDefault="0005115F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347" w:rsidRPr="00C45347" w:rsidRDefault="00C45347" w:rsidP="00E025A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>Химическая нагрузка, связанная с качеством продуктов питания</w:t>
      </w:r>
    </w:p>
    <w:p w:rsidR="00C45347" w:rsidRDefault="00C45347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47F6">
        <w:rPr>
          <w:rFonts w:ascii="Times New Roman" w:hAnsi="Times New Roman" w:cs="Times New Roman"/>
          <w:sz w:val="26"/>
          <w:szCs w:val="26"/>
        </w:rPr>
        <w:t>В 2018 году на территории Гаринского городского округа исследовано 67 проб продуктов питания по химическим показателям, из них неудовлетворительных 21 проба, удельный вес неудовлетворительных проб продуктов питания составил 14,9 %, в 2017 году 22,6 %, в 2016 году 20,7 %.</w:t>
      </w:r>
    </w:p>
    <w:p w:rsidR="006147F6" w:rsidRDefault="006147F6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соответствовали требованиям качества и безопасности по физико-химическим показателям следующие продукты:</w:t>
      </w:r>
    </w:p>
    <w:p w:rsidR="006147F6" w:rsidRDefault="006147F6" w:rsidP="006147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хлебобулочные изделия – 8 проб, что составило 20,5 %, по показателям: влажность мякиша. Булочка «Веснушка» высший сорт, батон нарезной высшего сорта, сдоба «Обыкновенная», хлеб из пшеничной муки 1 сорта, хлеб «Славянский». Производитель данной продукции: хлебозавод Гаринское РайПО (местный производитель);</w:t>
      </w:r>
    </w:p>
    <w:p w:rsidR="006147F6" w:rsidRDefault="006147F6" w:rsidP="006147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блюда детских учреждений не соответствовали требованиям рецептур по калорийности в 11,1%, в 2017 году 30,8%. Данная некачественная продукция была выявлена на пищеблоке МКОУ ГСОШ, ЛОУ;</w:t>
      </w:r>
    </w:p>
    <w:p w:rsidR="006147F6" w:rsidRDefault="006147F6" w:rsidP="006147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блюда детских учреждений не соответствовали требованиям по содержанию витамина «С» в 10%, некачественная продукция была выявлена на пищеблоке: МБДОУ детский сад «Березка»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п.Гари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147F6" w:rsidRDefault="006147F6" w:rsidP="006147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не выявлялось неудовлетворительных проб по химическим показателям молочной, мясной продукции, кондитерских изделий, алкогольных напитков, соли йодированной, масложировой, мясной, плодовой, зерновой, безалкогольной продукции, продуктов детского питания.</w:t>
      </w:r>
    </w:p>
    <w:p w:rsidR="006147F6" w:rsidRDefault="006147F6" w:rsidP="006147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исследовано на содержание токсичных элементов 1 проба пищевых продуктов и продовольственного сырья, пестицидов – 1 проба, микротоксинов – 1 проба.</w:t>
      </w:r>
    </w:p>
    <w:p w:rsidR="00A647CF" w:rsidRDefault="00A647CF" w:rsidP="006147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 пищевых продуктов с превышением допустимого уровня по содержанию токсичных элементов, пестицидов, микротоксинов не выявлено.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347" w:rsidRDefault="00C45347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>Биологическая нагрузка, связанная с качеством продуктов питания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12B" w:rsidRDefault="00FE6E4A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объем лабораторных исследований продуктов питания по микробиологическим показателям составил 36 проб, удельный вес несоответствующей требованиям продукции составил 5,5 %, в 2017 году 14,5%, в 2016 году 9,2%.</w:t>
      </w:r>
    </w:p>
    <w:p w:rsidR="00FE6E4A" w:rsidRDefault="00FE6E4A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Неудовлетворительной продукции, реализуемой в предприятиях торговли в 2018 года не зарегистрировано, в 2017 году 25%, в 2016 году 14,3%.</w:t>
      </w:r>
    </w:p>
    <w:p w:rsidR="00FE6E4A" w:rsidRDefault="00FE6E4A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Кулинарная продукция, вырабатываемая пищеблоками школ, детских учреждений не соответствовала требованиям по микробиологическим показателям в 6,2%, в 2017 году 18,2%. Некачественная продукция выработана на пищеблоке МКОУ ГСОШ, ЛОУ, МКОУ Андрюшинская СОШ, ЛОУ с. Андрюшино.</w:t>
      </w:r>
    </w:p>
    <w:p w:rsidR="00FE6E4A" w:rsidRDefault="00FE6E4A" w:rsidP="00FE6E4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Факторы риска, связанные с питанием населения</w:t>
      </w:r>
    </w:p>
    <w:p w:rsidR="00FE6E4A" w:rsidRDefault="00FE6E4A" w:rsidP="00FE6E4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6E4A" w:rsidRPr="00FE6E4A" w:rsidRDefault="00D50F03" w:rsidP="00FE6E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на территории Гаринского городского округа удельный вес неудовлетворительных проб продуктов питания по химическим показателям остается на высоком уровне и составил 14,9%, в 2017 году – 22,6%. Высокий процент неудовлетворительных проб держится за счет физико-химических показателей хлеба и хлебобулочной продукции местного производителя: хлебозавод Гаринское РайПО. </w:t>
      </w:r>
      <w:bookmarkStart w:id="0" w:name="_GoBack"/>
      <w:bookmarkEnd w:id="0"/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9A6" w:rsidRPr="00C45347" w:rsidRDefault="003A39A6" w:rsidP="00E025A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A39A6" w:rsidRPr="00C45347" w:rsidSect="00BC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6C3"/>
    <w:multiLevelType w:val="hybridMultilevel"/>
    <w:tmpl w:val="2D0EC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347"/>
    <w:rsid w:val="00040D7E"/>
    <w:rsid w:val="0005115F"/>
    <w:rsid w:val="00163E87"/>
    <w:rsid w:val="00171104"/>
    <w:rsid w:val="002B10E9"/>
    <w:rsid w:val="003206F7"/>
    <w:rsid w:val="00380F87"/>
    <w:rsid w:val="003A39A6"/>
    <w:rsid w:val="006147F6"/>
    <w:rsid w:val="00686AED"/>
    <w:rsid w:val="006C2674"/>
    <w:rsid w:val="0072381B"/>
    <w:rsid w:val="008101D4"/>
    <w:rsid w:val="0086425B"/>
    <w:rsid w:val="008712DD"/>
    <w:rsid w:val="008A7917"/>
    <w:rsid w:val="00A647CF"/>
    <w:rsid w:val="00BC6297"/>
    <w:rsid w:val="00C45347"/>
    <w:rsid w:val="00CC76A6"/>
    <w:rsid w:val="00D02C12"/>
    <w:rsid w:val="00D50F03"/>
    <w:rsid w:val="00E025AD"/>
    <w:rsid w:val="00E172E0"/>
    <w:rsid w:val="00E7658F"/>
    <w:rsid w:val="00F42C11"/>
    <w:rsid w:val="00F5512B"/>
    <w:rsid w:val="00F7373C"/>
    <w:rsid w:val="00FE6E4A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F532"/>
  <w15:docId w15:val="{1C434640-BEB0-497F-B134-69BF5F5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dcterms:created xsi:type="dcterms:W3CDTF">2015-10-16T04:06:00Z</dcterms:created>
  <dcterms:modified xsi:type="dcterms:W3CDTF">2019-03-05T05:52:00Z</dcterms:modified>
</cp:coreProperties>
</file>