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94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публичных консультаций по проекту </w:t>
      </w:r>
      <w:r w:rsidR="003D19E0">
        <w:rPr>
          <w:color w:val="000000"/>
          <w:sz w:val="28"/>
          <w:szCs w:val="28"/>
        </w:rPr>
        <w:t>заключения о результатах экспертизы муниципального нормативного правового акта</w:t>
      </w:r>
    </w:p>
    <w:p w:rsidR="003D19E0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</w:p>
          <w:p w:rsidR="003D19E0" w:rsidRDefault="003D19E0" w:rsidP="007A0E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главы Гаринского городского округа «</w:t>
            </w:r>
            <w:r w:rsidR="00693EEA">
              <w:rPr>
                <w:color w:val="000000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7A0EA0">
              <w:rPr>
                <w:color w:val="000000"/>
                <w:sz w:val="28"/>
                <w:szCs w:val="28"/>
              </w:rPr>
              <w:t>Выдача, продление, переоформление разрешений на право организации розничных рынков</w:t>
            </w:r>
            <w:r w:rsidR="00693EEA">
              <w:rPr>
                <w:color w:val="000000"/>
                <w:sz w:val="28"/>
                <w:szCs w:val="28"/>
              </w:rPr>
              <w:t xml:space="preserve"> на территории Гаринского городского округа</w:t>
            </w:r>
            <w:r w:rsidRPr="003D19E0">
              <w:rPr>
                <w:color w:val="000000"/>
                <w:sz w:val="28"/>
                <w:szCs w:val="28"/>
              </w:rPr>
              <w:t>», утвержденный постановлением главы Гаринского городск</w:t>
            </w:r>
            <w:r w:rsidR="00560B37">
              <w:rPr>
                <w:color w:val="000000"/>
                <w:sz w:val="28"/>
                <w:szCs w:val="28"/>
              </w:rPr>
              <w:t xml:space="preserve">ого округа от 02.07.2014 г. №258, </w:t>
            </w:r>
            <w:r w:rsidR="007A0EA0">
              <w:rPr>
                <w:color w:val="000000"/>
                <w:sz w:val="28"/>
                <w:szCs w:val="28"/>
              </w:rPr>
              <w:t>в редакции от 07.06.2016г. № 184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Начало: </w:t>
            </w:r>
            <w:r w:rsidR="007A0EA0">
              <w:rPr>
                <w:color w:val="000000"/>
                <w:sz w:val="28"/>
                <w:szCs w:val="28"/>
              </w:rPr>
              <w:t>12 ноября</w:t>
            </w:r>
            <w:r w:rsidR="003D19E0">
              <w:rPr>
                <w:color w:val="000000"/>
                <w:sz w:val="28"/>
                <w:szCs w:val="28"/>
              </w:rPr>
              <w:t xml:space="preserve"> 2018 года</w:t>
            </w:r>
          </w:p>
          <w:p w:rsidR="003D19E0" w:rsidRDefault="00560B37" w:rsidP="007A0E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ние: </w:t>
            </w:r>
            <w:r w:rsidR="007A0EA0">
              <w:rPr>
                <w:color w:val="000000"/>
                <w:sz w:val="28"/>
                <w:szCs w:val="28"/>
              </w:rPr>
              <w:t>11 декабря</w:t>
            </w:r>
            <w:r w:rsidR="003D19E0">
              <w:rPr>
                <w:color w:val="000000"/>
                <w:sz w:val="28"/>
                <w:szCs w:val="28"/>
              </w:rPr>
              <w:t xml:space="preserve"> 2018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публичных консультаций мнений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 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3D19E0">
              <w:rPr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396A58"/>
    <w:rsid w:val="003D19E0"/>
    <w:rsid w:val="00560B37"/>
    <w:rsid w:val="005A35B6"/>
    <w:rsid w:val="00692223"/>
    <w:rsid w:val="00693EEA"/>
    <w:rsid w:val="007A0EA0"/>
    <w:rsid w:val="00892F67"/>
    <w:rsid w:val="00B1251F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820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8</cp:revision>
  <dcterms:created xsi:type="dcterms:W3CDTF">2017-09-01T10:45:00Z</dcterms:created>
  <dcterms:modified xsi:type="dcterms:W3CDTF">2018-11-06T07:47:00Z</dcterms:modified>
</cp:coreProperties>
</file>