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750B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6750B6" w:rsidRDefault="006750B6" w:rsidP="006750B6">
      <w:pPr>
        <w:jc w:val="both"/>
        <w:rPr>
          <w:b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szCs w:val="28"/>
        </w:rPr>
        <w:t>О переходе налоговой инспекции на приём и обслуживание налогоплательщиков по предварительной записи</w:t>
      </w:r>
    </w:p>
    <w:p w:rsidR="006750B6" w:rsidRDefault="006750B6" w:rsidP="006750B6">
      <w:pPr>
        <w:rPr>
          <w:b/>
          <w:szCs w:val="28"/>
        </w:rPr>
      </w:pPr>
    </w:p>
    <w:p w:rsidR="006750B6" w:rsidRDefault="006750B6" w:rsidP="006750B6">
      <w:pPr>
        <w:ind w:left="-426"/>
        <w:jc w:val="center"/>
        <w:rPr>
          <w:szCs w:val="28"/>
        </w:rPr>
      </w:pPr>
      <w:r>
        <w:rPr>
          <w:i/>
          <w:szCs w:val="28"/>
        </w:rPr>
        <w:t xml:space="preserve">    </w:t>
      </w:r>
      <w:r>
        <w:rPr>
          <w:szCs w:val="28"/>
        </w:rPr>
        <w:t>УВАЖАЕМЫЕ НАЛОГОПЛАТЕЛЬЩИКИ!</w:t>
      </w:r>
    </w:p>
    <w:p w:rsidR="006750B6" w:rsidRDefault="006750B6" w:rsidP="006750B6">
      <w:pPr>
        <w:ind w:left="-426"/>
        <w:jc w:val="center"/>
        <w:rPr>
          <w:szCs w:val="28"/>
        </w:rPr>
      </w:pPr>
    </w:p>
    <w:p w:rsidR="006750B6" w:rsidRDefault="006750B6" w:rsidP="006750B6">
      <w:pPr>
        <w:jc w:val="center"/>
        <w:rPr>
          <w:color w:val="000000" w:themeColor="text1"/>
          <w:szCs w:val="28"/>
        </w:rPr>
      </w:pPr>
      <w:r>
        <w:rPr>
          <w:szCs w:val="28"/>
        </w:rPr>
        <w:t xml:space="preserve">В целях предотвращения распространения </w:t>
      </w:r>
      <w:proofErr w:type="spellStart"/>
      <w:r>
        <w:rPr>
          <w:color w:val="000000" w:themeColor="text1"/>
          <w:szCs w:val="28"/>
        </w:rPr>
        <w:t>коронавирусной</w:t>
      </w:r>
      <w:proofErr w:type="spellEnd"/>
      <w:r>
        <w:rPr>
          <w:color w:val="000000" w:themeColor="text1"/>
          <w:szCs w:val="28"/>
        </w:rPr>
        <w:t xml:space="preserve"> инфекции (COVID-19)</w:t>
      </w:r>
    </w:p>
    <w:p w:rsidR="006750B6" w:rsidRDefault="006750B6" w:rsidP="006750B6">
      <w:pPr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с 04.02.2022 </w:t>
      </w:r>
      <w:r>
        <w:rPr>
          <w:color w:val="000000" w:themeColor="text1"/>
          <w:szCs w:val="28"/>
        </w:rPr>
        <w:t>и до особого распоряжения</w:t>
      </w:r>
    </w:p>
    <w:p w:rsidR="006750B6" w:rsidRDefault="006750B6" w:rsidP="006750B6">
      <w:pPr>
        <w:jc w:val="center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прием и обслуживание </w:t>
      </w:r>
      <w:r>
        <w:rPr>
          <w:szCs w:val="28"/>
        </w:rPr>
        <w:t xml:space="preserve">налогоплательщиков осуществляется только в налоговой инспекции  (по адресу: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еров</w:t>
      </w:r>
      <w:proofErr w:type="spellEnd"/>
      <w:r>
        <w:rPr>
          <w:szCs w:val="28"/>
        </w:rPr>
        <w:t xml:space="preserve">, ул.Луначарского,91) и </w:t>
      </w:r>
      <w:r>
        <w:rPr>
          <w:color w:val="000000" w:themeColor="text1"/>
          <w:szCs w:val="28"/>
        </w:rPr>
        <w:t>только</w:t>
      </w:r>
    </w:p>
    <w:p w:rsidR="006750B6" w:rsidRDefault="006750B6" w:rsidP="006750B6">
      <w:pPr>
        <w:jc w:val="center"/>
        <w:rPr>
          <w:color w:val="FF0000"/>
          <w:szCs w:val="28"/>
        </w:rPr>
      </w:pPr>
      <w:r>
        <w:rPr>
          <w:color w:val="FF0000"/>
          <w:szCs w:val="28"/>
        </w:rPr>
        <w:t xml:space="preserve">по предварительной записи, </w:t>
      </w:r>
    </w:p>
    <w:p w:rsidR="006750B6" w:rsidRDefault="006750B6" w:rsidP="006750B6">
      <w:pPr>
        <w:jc w:val="center"/>
        <w:rPr>
          <w:color w:val="auto"/>
          <w:szCs w:val="28"/>
        </w:rPr>
      </w:pPr>
    </w:p>
    <w:p w:rsidR="006750B6" w:rsidRDefault="006750B6" w:rsidP="006750B6">
      <w:pPr>
        <w:jc w:val="center"/>
        <w:rPr>
          <w:szCs w:val="28"/>
        </w:rPr>
      </w:pPr>
      <w:r>
        <w:rPr>
          <w:color w:val="FF0000"/>
          <w:szCs w:val="28"/>
        </w:rPr>
        <w:t xml:space="preserve">за исключением </w:t>
      </w:r>
      <w:r>
        <w:rPr>
          <w:szCs w:val="28"/>
        </w:rPr>
        <w:t>услуги по выдаче квалифицированной электронной подписи (КЭП).</w:t>
      </w:r>
    </w:p>
    <w:p w:rsidR="006750B6" w:rsidRDefault="006750B6" w:rsidP="006750B6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Записаться на прием можно с помощью сервиса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Онлайн-запись на приём в инспекцию</w:t>
        </w:r>
      </w:hyperlink>
      <w:r>
        <w:rPr>
          <w:color w:val="000000" w:themeColor="text1"/>
          <w:szCs w:val="28"/>
        </w:rPr>
        <w:t xml:space="preserve">» на сайте ФНС России </w:t>
      </w:r>
      <w:r>
        <w:rPr>
          <w:color w:val="000000" w:themeColor="text1"/>
          <w:szCs w:val="28"/>
          <w:lang w:val="en-US"/>
        </w:rPr>
        <w:t>www</w:t>
      </w:r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nalog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gov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ru</w:t>
      </w:r>
      <w:proofErr w:type="spellEnd"/>
      <w:r>
        <w:rPr>
          <w:color w:val="000000" w:themeColor="text1"/>
          <w:szCs w:val="28"/>
        </w:rPr>
        <w:t xml:space="preserve"> или через Единый Контакт-центр ФНС России по номеру телефона</w:t>
      </w:r>
    </w:p>
    <w:p w:rsidR="006750B6" w:rsidRDefault="006750B6" w:rsidP="006750B6">
      <w:pPr>
        <w:spacing w:before="100" w:beforeAutospacing="1" w:after="100" w:afterAutospacing="1"/>
        <w:jc w:val="center"/>
        <w:rPr>
          <w:color w:val="auto"/>
          <w:szCs w:val="28"/>
        </w:rPr>
      </w:pPr>
      <w:r>
        <w:rPr>
          <w:color w:val="000000" w:themeColor="text1"/>
          <w:szCs w:val="28"/>
        </w:rPr>
        <w:t>8-800-222-22-22.</w:t>
      </w:r>
    </w:p>
    <w:p w:rsidR="006750B6" w:rsidRDefault="006750B6" w:rsidP="006750B6">
      <w:pPr>
        <w:jc w:val="both"/>
        <w:rPr>
          <w:szCs w:val="28"/>
        </w:rPr>
      </w:pPr>
      <w:r>
        <w:rPr>
          <w:szCs w:val="28"/>
        </w:rPr>
        <w:t xml:space="preserve">Напоминаем, что при посещении налогового органа обязательно ношение средств индивидуальной защиты </w:t>
      </w:r>
      <w:r>
        <w:rPr>
          <w:color w:val="000000" w:themeColor="text1"/>
          <w:szCs w:val="28"/>
        </w:rPr>
        <w:t xml:space="preserve">дыхательных путей </w:t>
      </w:r>
      <w:r>
        <w:rPr>
          <w:color w:val="FF0000"/>
          <w:szCs w:val="28"/>
        </w:rPr>
        <w:t>(санитарно-гигиенические маски, респираторы).</w:t>
      </w:r>
    </w:p>
    <w:p w:rsidR="00C32094" w:rsidRPr="00E27ECD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  <w:bookmarkStart w:id="0" w:name="_GoBack"/>
      <w:bookmarkEnd w:id="0"/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der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51</cp:revision>
  <dcterms:created xsi:type="dcterms:W3CDTF">2021-09-03T05:48:00Z</dcterms:created>
  <dcterms:modified xsi:type="dcterms:W3CDTF">2022-02-03T05:56:00Z</dcterms:modified>
</cp:coreProperties>
</file>