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br/>
        <w:t>МИНИСТЕРСТВО ЗДРАВООХРАНЕНИЯ РОССИЙСКОЙ ФЕДЕРАЦИИ</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ПРИКАЗ</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от 27 апреля 2021 года N 404н</w:t>
      </w:r>
      <w:r w:rsidRPr="002E6BD2">
        <w:rPr>
          <w:rFonts w:ascii="Arial" w:eastAsia="Times New Roman" w:hAnsi="Arial" w:cs="Arial"/>
          <w:b/>
          <w:bCs/>
          <w:color w:val="444444"/>
          <w:sz w:val="24"/>
          <w:szCs w:val="24"/>
          <w:lang w:eastAsia="ru-RU"/>
        </w:rPr>
        <w:br/>
      </w:r>
    </w:p>
    <w:p w:rsidR="002E6BD2" w:rsidRPr="002E6BD2" w:rsidRDefault="002E6BD2" w:rsidP="002E6BD2">
      <w:pPr>
        <w:spacing w:after="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Об утверждении </w:t>
      </w:r>
      <w:hyperlink r:id="rId5" w:anchor="6540IN" w:history="1">
        <w:r w:rsidRPr="002E6BD2">
          <w:rPr>
            <w:rFonts w:ascii="Arial" w:eastAsia="Times New Roman" w:hAnsi="Arial" w:cs="Arial"/>
            <w:b/>
            <w:bCs/>
            <w:color w:val="3451A0"/>
            <w:sz w:val="24"/>
            <w:szCs w:val="24"/>
            <w:u w:val="single"/>
            <w:lang w:eastAsia="ru-RU"/>
          </w:rPr>
          <w:t>Порядка проведения профилактического медицинского осмотра и диспансеризации определенных групп взрослого населения</w:t>
        </w:r>
      </w:hyperlink>
    </w:p>
    <w:p w:rsidR="002E6BD2" w:rsidRPr="002E6BD2" w:rsidRDefault="002E6BD2" w:rsidP="002E6BD2">
      <w:pPr>
        <w:spacing w:after="0" w:line="330" w:lineRule="atLeast"/>
        <w:jc w:val="center"/>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(с изменениями на 1 февраля 2022 года)</w:t>
      </w:r>
    </w:p>
    <w:p w:rsidR="002E6BD2" w:rsidRPr="002E6BD2" w:rsidRDefault="002E6BD2" w:rsidP="002E6BD2">
      <w:pPr>
        <w:spacing w:after="0" w:line="330" w:lineRule="atLeast"/>
        <w:textAlignment w:val="baseline"/>
        <w:rPr>
          <w:rFonts w:ascii="Arial" w:eastAsia="Times New Roman" w:hAnsi="Arial" w:cs="Arial"/>
          <w:color w:val="3451A0"/>
          <w:sz w:val="24"/>
          <w:szCs w:val="24"/>
          <w:lang w:eastAsia="ru-RU"/>
        </w:rPr>
      </w:pPr>
      <w:r w:rsidRPr="002E6BD2">
        <w:rPr>
          <w:rFonts w:ascii="Arial" w:eastAsia="Times New Roman" w:hAnsi="Arial" w:cs="Arial"/>
          <w:color w:val="3451A0"/>
          <w:sz w:val="24"/>
          <w:szCs w:val="24"/>
          <w:lang w:eastAsia="ru-RU"/>
        </w:rPr>
        <w:t>Информация об изменяющих документах</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p>
    <w:p w:rsidR="002E6BD2" w:rsidRPr="002E6BD2" w:rsidRDefault="002E6BD2" w:rsidP="002E6BD2">
      <w:pPr>
        <w:spacing w:line="330" w:lineRule="atLeast"/>
        <w:ind w:firstLine="480"/>
        <w:textAlignment w:val="baseline"/>
        <w:rPr>
          <w:rFonts w:ascii="Arial" w:eastAsia="Times New Roman" w:hAnsi="Arial" w:cs="Arial"/>
          <w:color w:val="444444"/>
          <w:sz w:val="24"/>
          <w:szCs w:val="24"/>
          <w:lang w:eastAsia="ru-RU"/>
        </w:rPr>
      </w:pP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соответствии с </w:t>
      </w:r>
      <w:hyperlink r:id="rId6" w:anchor="8Q80M1" w:history="1">
        <w:r w:rsidRPr="002E6BD2">
          <w:rPr>
            <w:rFonts w:ascii="Arial" w:eastAsia="Times New Roman" w:hAnsi="Arial" w:cs="Arial"/>
            <w:color w:val="3451A0"/>
            <w:sz w:val="24"/>
            <w:szCs w:val="24"/>
            <w:u w:val="single"/>
            <w:lang w:eastAsia="ru-RU"/>
          </w:rPr>
          <w:t>частью 7 статьи 46 Федерального закона от 21 ноября 2011 г. N 323-ФЗ "Об основах охраны здоровья граждан в Российской Федерации"</w:t>
        </w:r>
      </w:hyperlink>
      <w:r w:rsidRPr="002E6BD2">
        <w:rPr>
          <w:rFonts w:ascii="Arial" w:eastAsia="Times New Roman" w:hAnsi="Arial" w:cs="Arial"/>
          <w:color w:val="444444"/>
          <w:sz w:val="24"/>
          <w:szCs w:val="24"/>
          <w:lang w:eastAsia="ru-RU"/>
        </w:rPr>
        <w:t> (Собрание законодательства Российской Федерации, 2011, N 48, ст.6724; 2016, N 27, ст.4219)</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приказываю:</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Утвердить порядок проведения профилактического медицинского осмотра и диспансеризации определенных групп взрослого населения согласно </w:t>
      </w:r>
      <w:hyperlink r:id="rId7" w:anchor="6540IN" w:history="1">
        <w:r w:rsidRPr="002E6BD2">
          <w:rPr>
            <w:rFonts w:ascii="Arial" w:eastAsia="Times New Roman" w:hAnsi="Arial" w:cs="Arial"/>
            <w:color w:val="3451A0"/>
            <w:sz w:val="24"/>
            <w:szCs w:val="24"/>
            <w:u w:val="single"/>
            <w:lang w:eastAsia="ru-RU"/>
          </w:rPr>
          <w:t>приложению</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Признать утратившими силу:</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hyperlink r:id="rId8" w:anchor="7D20K3" w:history="1">
        <w:r w:rsidRPr="002E6BD2">
          <w:rPr>
            <w:rFonts w:ascii="Arial" w:eastAsia="Times New Roman" w:hAnsi="Arial" w:cs="Arial"/>
            <w:color w:val="3451A0"/>
            <w:sz w:val="24"/>
            <w:szCs w:val="24"/>
            <w:u w:val="single"/>
            <w:lang w:eastAsia="ru-RU"/>
          </w:rPr>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24 апреля 2019 г., регистрационный N 54495);</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hyperlink r:id="rId9" w:anchor="7D20K3" w:history="1">
        <w:r w:rsidRPr="002E6BD2">
          <w:rPr>
            <w:rFonts w:ascii="Arial" w:eastAsia="Times New Roman" w:hAnsi="Arial" w:cs="Arial"/>
            <w:color w:val="3451A0"/>
            <w:sz w:val="24"/>
            <w:szCs w:val="24"/>
            <w:u w:val="single"/>
            <w:lang w:eastAsia="ru-RU"/>
          </w:rPr>
          <w:t>приказ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16 октября 2019 г. N 56254);</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hyperlink r:id="rId10" w:anchor="64U0IK" w:history="1">
        <w:r w:rsidRPr="002E6BD2">
          <w:rPr>
            <w:rFonts w:ascii="Arial" w:eastAsia="Times New Roman" w:hAnsi="Arial" w:cs="Arial"/>
            <w:color w:val="3451A0"/>
            <w:sz w:val="24"/>
            <w:szCs w:val="24"/>
            <w:u w:val="single"/>
            <w:lang w:eastAsia="ru-RU"/>
          </w:rPr>
          <w:t>приказ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22 декабря 2020 г. N 61693).</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Настоящий приказ вступает в силу с 1 июля 2021 г. и действует до 1 июля 2027 г.</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jc w:val="righ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Министр</w:t>
      </w:r>
      <w:r w:rsidRPr="002E6BD2">
        <w:rPr>
          <w:rFonts w:ascii="Arial" w:eastAsia="Times New Roman" w:hAnsi="Arial" w:cs="Arial"/>
          <w:color w:val="444444"/>
          <w:sz w:val="24"/>
          <w:szCs w:val="24"/>
          <w:lang w:eastAsia="ru-RU"/>
        </w:rPr>
        <w:br/>
        <w:t>М.А.Мурашко</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Зарегистрировано</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Министерстве юстиции</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Российской Федерации</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30 июня 2021 года,</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регистрационный N 64042</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w:t>
      </w:r>
    </w:p>
    <w:p w:rsidR="002E6BD2" w:rsidRPr="002E6BD2" w:rsidRDefault="002E6BD2" w:rsidP="002E6BD2">
      <w:pPr>
        <w:spacing w:after="240" w:line="330" w:lineRule="atLeast"/>
        <w:jc w:val="right"/>
        <w:textAlignment w:val="baseline"/>
        <w:outlineLvl w:val="1"/>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Приложение</w:t>
      </w:r>
      <w:r w:rsidRPr="002E6BD2">
        <w:rPr>
          <w:rFonts w:ascii="Arial" w:eastAsia="Times New Roman" w:hAnsi="Arial" w:cs="Arial"/>
          <w:b/>
          <w:bCs/>
          <w:color w:val="444444"/>
          <w:sz w:val="24"/>
          <w:szCs w:val="24"/>
          <w:lang w:eastAsia="ru-RU"/>
        </w:rPr>
        <w:br/>
        <w:t>к приказу Министерства здравоохранения</w:t>
      </w:r>
      <w:r w:rsidRPr="002E6BD2">
        <w:rPr>
          <w:rFonts w:ascii="Arial" w:eastAsia="Times New Roman" w:hAnsi="Arial" w:cs="Arial"/>
          <w:b/>
          <w:bCs/>
          <w:color w:val="444444"/>
          <w:sz w:val="24"/>
          <w:szCs w:val="24"/>
          <w:lang w:eastAsia="ru-RU"/>
        </w:rPr>
        <w:br/>
        <w:t>Российской Федерации</w:t>
      </w:r>
      <w:r w:rsidRPr="002E6BD2">
        <w:rPr>
          <w:rFonts w:ascii="Arial" w:eastAsia="Times New Roman" w:hAnsi="Arial" w:cs="Arial"/>
          <w:b/>
          <w:bCs/>
          <w:color w:val="444444"/>
          <w:sz w:val="24"/>
          <w:szCs w:val="24"/>
          <w:lang w:eastAsia="ru-RU"/>
        </w:rPr>
        <w:br/>
        <w:t>от 27 апреля 2021 года N 404н</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     </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Порядок проведения профилактического медицинского осмотра и диспансеризации определенных групп взрослого населения</w:t>
      </w:r>
    </w:p>
    <w:p w:rsidR="002E6BD2" w:rsidRPr="002E6BD2" w:rsidRDefault="002E6BD2" w:rsidP="002E6BD2">
      <w:pPr>
        <w:spacing w:after="0" w:line="330" w:lineRule="atLeast"/>
        <w:jc w:val="center"/>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(с изменениями на 1 февраля 2022 года)</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работающие граждане;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неработающие граждане;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обучающиеся в образовательных организациях по очной форме.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2E6BD2">
        <w:rPr>
          <w:rFonts w:ascii="Arial" w:eastAsia="Times New Roman" w:hAnsi="Arial" w:cs="Arial"/>
          <w:noProof/>
          <w:color w:val="444444"/>
          <w:sz w:val="24"/>
          <w:szCs w:val="24"/>
          <w:lang w:eastAsia="ru-RU"/>
        </w:rPr>
        <mc:AlternateContent>
          <mc:Choice Requires="wps">
            <w:drawing>
              <wp:inline distT="0" distB="0" distL="0" distR="0" wp14:anchorId="0F1BF676" wp14:editId="3ECAC703">
                <wp:extent cx="84455" cy="220345"/>
                <wp:effectExtent l="0" t="0" r="0" b="0"/>
                <wp:docPr id="28"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ata:image;base64,R0lGODdhCQAXAIABAAAAAP///ywAAAAACQAXAAACFYyPqcsHCx5kUtV0UXYwtg+G4kh+BQA7" style="width:6.6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04419622" wp14:editId="63295A3C">
                <wp:extent cx="84455" cy="220345"/>
                <wp:effectExtent l="0" t="0" r="0" b="0"/>
                <wp:docPr id="27"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base64,R0lGODdhCQAXAIABAAAAAP///ywAAAAACQAXAAACFYyPqcsHCx5kUtV0UXYwtg+G4kh+BQA7" style="width:6.6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" filled="f" stroked="f">
                <o:lock v:ext="edit" aspectratio="t"/>
                <w10:anchorlock/>
              </v:rect>
            </w:pict>
          </mc:Fallback>
        </mc:AlternateContent>
      </w:r>
      <w:r w:rsidRPr="002E6BD2">
        <w:rPr>
          <w:rFonts w:ascii="Arial" w:eastAsia="Times New Roman" w:hAnsi="Arial" w:cs="Arial"/>
          <w:color w:val="444444"/>
          <w:sz w:val="24"/>
          <w:szCs w:val="24"/>
          <w:lang w:eastAsia="ru-RU"/>
        </w:rPr>
        <w:t> </w:t>
      </w:r>
      <w:hyperlink r:id="rId11" w:anchor="8PU0LU" w:history="1">
        <w:r w:rsidRPr="002E6BD2">
          <w:rPr>
            <w:rFonts w:ascii="Arial" w:eastAsia="Times New Roman" w:hAnsi="Arial" w:cs="Arial"/>
            <w:color w:val="3451A0"/>
            <w:sz w:val="24"/>
            <w:szCs w:val="24"/>
            <w:u w:val="single"/>
            <w:lang w:eastAsia="ru-RU"/>
          </w:rPr>
          <w:t>Часть 4 статьи 46 Федерального закона от 21 ноября 2011 г. N 323-ФЗ "Об основах охраны здоровья граждан в Российской Федерации"</w:t>
        </w:r>
      </w:hyperlink>
      <w:r w:rsidRPr="002E6BD2">
        <w:rPr>
          <w:rFonts w:ascii="Arial" w:eastAsia="Times New Roman" w:hAnsi="Arial" w:cs="Arial"/>
          <w:color w:val="444444"/>
          <w:sz w:val="24"/>
          <w:szCs w:val="24"/>
          <w:lang w:eastAsia="ru-RU"/>
        </w:rPr>
        <w:t> (Собрание законодательства Российской Федерации, 2011, N 48, ст.6724; 2016, N 27, ст.4219) (далее - Федеральный закон N 323-ФЗ).</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Медицинские мероприятия, проводимые в рамках настоящего порядка, направлены на: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3) проведение профилактического консультирования граждан с выявленными хроническими неинфекционными заболеваниями и факторами риска их развития;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Профилактический медицинский осмотр проводится ежегодно:</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в качестве самостоятельного мероприятия;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в рамках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в рамках диспансерного наблюдения (при проведении первого в текущем году диспансерного приема (осмотра, консультации).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5. Диспансеризация проводится: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1 раз в три года в возрасте от 18 до 39 лет включительно;</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ежегодно в возрасте 40 лет и старше, а также в отношении отдельных категорий граждан, включая: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2E6BD2">
        <w:rPr>
          <w:rFonts w:ascii="Arial" w:eastAsia="Times New Roman" w:hAnsi="Arial" w:cs="Arial"/>
          <w:noProof/>
          <w:color w:val="444444"/>
          <w:sz w:val="24"/>
          <w:szCs w:val="24"/>
          <w:lang w:eastAsia="ru-RU"/>
        </w:rPr>
        <mc:AlternateContent>
          <mc:Choice Requires="wps">
            <w:drawing>
              <wp:inline distT="0" distB="0" distL="0" distR="0" wp14:anchorId="44779F5D" wp14:editId="3C299E62">
                <wp:extent cx="101600" cy="220345"/>
                <wp:effectExtent l="0" t="0" r="0" b="0"/>
                <wp:docPr id="26" name="AutoShape 3" descr="data:image;base64,R0lGODdhCwAXAIABAAAAAP///ywAAAAACwAXAAACGIyPqcttABc4s1V2pd34KQg64kiW5okq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base64,R0lGODdhCwAXAIABAAAAAP///ywAAAAACwAXAAACGIyPqcttABc4s1V2pd34KQg64kiW5okq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23ADE926" wp14:editId="61D61E96">
                <wp:extent cx="101600" cy="220345"/>
                <wp:effectExtent l="0" t="0" r="0" b="0"/>
                <wp:docPr id="25" name="AutoShape 4" descr="data:image;base64,R0lGODdhCwAXAIABAAAAAP///ywAAAAACwAXAAACGIyPqcttABc4s1V2pd34KQg64kiW5okq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base64,R0lGODdhCwAXAIABAAAAAP///ywAAAAACwAXAAACGIyPqcttABc4s1V2pd34KQg64kiW5okq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" filled="f" stroked="f">
                <o:lock v:ext="edit" aspectratio="t"/>
                <w10:anchorlock/>
              </v:rect>
            </w:pict>
          </mc:Fallback>
        </mc:AlternateContent>
      </w:r>
      <w:r w:rsidRPr="002E6BD2">
        <w:rPr>
          <w:rFonts w:ascii="Arial" w:eastAsia="Times New Roman" w:hAnsi="Arial" w:cs="Arial"/>
          <w:color w:val="444444"/>
          <w:sz w:val="24"/>
          <w:szCs w:val="24"/>
          <w:lang w:eastAsia="ru-RU"/>
        </w:rPr>
        <w:t> В соответствии со </w:t>
      </w:r>
      <w:hyperlink r:id="rId12" w:anchor="7DA0K6" w:history="1">
        <w:r w:rsidRPr="002E6BD2">
          <w:rPr>
            <w:rFonts w:ascii="Arial" w:eastAsia="Times New Roman" w:hAnsi="Arial" w:cs="Arial"/>
            <w:color w:val="3451A0"/>
            <w:sz w:val="24"/>
            <w:szCs w:val="24"/>
            <w:u w:val="single"/>
            <w:lang w:eastAsia="ru-RU"/>
          </w:rPr>
          <w:t>статьей 4</w:t>
        </w:r>
      </w:hyperlink>
      <w:r w:rsidRPr="002E6BD2">
        <w:rPr>
          <w:rFonts w:ascii="Arial" w:eastAsia="Times New Roman" w:hAnsi="Arial" w:cs="Arial"/>
          <w:color w:val="444444"/>
          <w:sz w:val="24"/>
          <w:szCs w:val="24"/>
          <w:lang w:eastAsia="ru-RU"/>
        </w:rPr>
        <w:t>, </w:t>
      </w:r>
      <w:hyperlink r:id="rId13" w:anchor="8PC0LS" w:history="1">
        <w:r w:rsidRPr="002E6BD2">
          <w:rPr>
            <w:rFonts w:ascii="Arial" w:eastAsia="Times New Roman" w:hAnsi="Arial" w:cs="Arial"/>
            <w:color w:val="3451A0"/>
            <w:sz w:val="24"/>
            <w:szCs w:val="24"/>
            <w:u w:val="single"/>
            <w:lang w:eastAsia="ru-RU"/>
          </w:rPr>
          <w:t>подпунктом 11 пункта 1 статьи 14</w:t>
        </w:r>
      </w:hyperlink>
      <w:r w:rsidRPr="002E6BD2">
        <w:rPr>
          <w:rFonts w:ascii="Arial" w:eastAsia="Times New Roman" w:hAnsi="Arial" w:cs="Arial"/>
          <w:color w:val="444444"/>
          <w:sz w:val="24"/>
          <w:szCs w:val="24"/>
          <w:lang w:eastAsia="ru-RU"/>
        </w:rPr>
        <w:t> и </w:t>
      </w:r>
      <w:hyperlink r:id="rId14" w:anchor="7DU0KB" w:history="1">
        <w:r w:rsidRPr="002E6BD2">
          <w:rPr>
            <w:rFonts w:ascii="Arial" w:eastAsia="Times New Roman" w:hAnsi="Arial" w:cs="Arial"/>
            <w:color w:val="3451A0"/>
            <w:sz w:val="24"/>
            <w:szCs w:val="24"/>
            <w:u w:val="single"/>
            <w:lang w:eastAsia="ru-RU"/>
          </w:rPr>
          <w:t>пунктом 2 статьи 15 Федерального закона от 12 января 1995 г. N 5-ФЗ "О ветеранах"</w:t>
        </w:r>
      </w:hyperlink>
      <w:r w:rsidRPr="002E6BD2">
        <w:rPr>
          <w:rFonts w:ascii="Arial" w:eastAsia="Times New Roman" w:hAnsi="Arial" w:cs="Arial"/>
          <w:color w:val="444444"/>
          <w:sz w:val="24"/>
          <w:szCs w:val="24"/>
          <w:lang w:eastAsia="ru-RU"/>
        </w:rPr>
        <w:t> (Собрание законодательства Российской Федерации, 1995, N 3, ст.168; 2004, N 35, ст.3607; 2016, N 22, ст.3097; 2019, N 40, ст.5488) (далее - Федеральный закон N 5-ФЗ).</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2E6BD2">
        <w:rPr>
          <w:rFonts w:ascii="Arial" w:eastAsia="Times New Roman" w:hAnsi="Arial" w:cs="Arial"/>
          <w:noProof/>
          <w:color w:val="444444"/>
          <w:sz w:val="24"/>
          <w:szCs w:val="24"/>
          <w:lang w:eastAsia="ru-RU"/>
        </w:rPr>
        <mc:AlternateContent>
          <mc:Choice Requires="wps">
            <w:drawing>
              <wp:inline distT="0" distB="0" distL="0" distR="0" wp14:anchorId="6E603AC7" wp14:editId="7CBBDFC5">
                <wp:extent cx="101600" cy="220345"/>
                <wp:effectExtent l="0" t="0" r="0" b="0"/>
                <wp:docPr id="24"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ata:image;base64,R0lGODdhCwAXAIABAAAAAP///ywAAAAACwAXAAACGYyPqcttABc4s1VpL9OKJw9FzkiW5ommSgEAOw=="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4E8495F5" wp14:editId="4F79A88D">
                <wp:extent cx="101600" cy="220345"/>
                <wp:effectExtent l="0" t="0" r="0" b="0"/>
                <wp:docPr id="23" name="AutoShape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base64,R0lGODdhCwAXAIABAAAAAP///ywAAAAACwAXAAACGYyPqcttABc4s1VpL9OKJw9FzkiW5ommSgEAOw=="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" filled="f" stroked="f">
                <o:lock v:ext="edit" aspectratio="t"/>
                <w10:anchorlock/>
              </v:rect>
            </w:pict>
          </mc:Fallback>
        </mc:AlternateContent>
      </w:r>
      <w:r w:rsidRPr="002E6BD2">
        <w:rPr>
          <w:rFonts w:ascii="Arial" w:eastAsia="Times New Roman" w:hAnsi="Arial" w:cs="Arial"/>
          <w:color w:val="444444"/>
          <w:sz w:val="24"/>
          <w:szCs w:val="24"/>
          <w:lang w:eastAsia="ru-RU"/>
        </w:rPr>
        <w:t> В соответствии с </w:t>
      </w:r>
      <w:hyperlink r:id="rId15" w:anchor="8PG0LR" w:history="1">
        <w:r w:rsidRPr="002E6BD2">
          <w:rPr>
            <w:rFonts w:ascii="Arial" w:eastAsia="Times New Roman" w:hAnsi="Arial" w:cs="Arial"/>
            <w:color w:val="3451A0"/>
            <w:sz w:val="24"/>
            <w:szCs w:val="24"/>
            <w:u w:val="single"/>
            <w:lang w:eastAsia="ru-RU"/>
          </w:rPr>
          <w:t>подпунктом 1 пункта 2 статьи 18 Федерального закона N 5-ФЗ</w:t>
        </w:r>
      </w:hyperlink>
      <w:r w:rsidRPr="002E6BD2">
        <w:rPr>
          <w:rFonts w:ascii="Arial" w:eastAsia="Times New Roman" w:hAnsi="Arial" w:cs="Arial"/>
          <w:color w:val="444444"/>
          <w:sz w:val="24"/>
          <w:szCs w:val="24"/>
          <w:lang w:eastAsia="ru-RU"/>
        </w:rPr>
        <w:t xml:space="preserve"> (Собрание законодательства Российской Федерации, 1995, N 3, ст.168; 2016, N </w:t>
      </w:r>
      <w:r w:rsidRPr="002E6BD2">
        <w:rPr>
          <w:rFonts w:ascii="Arial" w:eastAsia="Times New Roman" w:hAnsi="Arial" w:cs="Arial"/>
          <w:color w:val="444444"/>
          <w:sz w:val="24"/>
          <w:szCs w:val="24"/>
          <w:lang w:eastAsia="ru-RU"/>
        </w:rPr>
        <w:lastRenderedPageBreak/>
        <w:t>22, ст.3097).</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2E6BD2">
        <w:rPr>
          <w:rFonts w:ascii="Arial" w:eastAsia="Times New Roman" w:hAnsi="Arial" w:cs="Arial"/>
          <w:noProof/>
          <w:color w:val="444444"/>
          <w:sz w:val="24"/>
          <w:szCs w:val="24"/>
          <w:lang w:eastAsia="ru-RU"/>
        </w:rPr>
        <mc:AlternateContent>
          <mc:Choice Requires="wps">
            <w:drawing>
              <wp:inline distT="0" distB="0" distL="0" distR="0" wp14:anchorId="09440D2E" wp14:editId="12BA5D07">
                <wp:extent cx="101600" cy="220345"/>
                <wp:effectExtent l="0" t="0" r="0" b="0"/>
                <wp:docPr id="22" name="AutoShape 7" descr="data:image;base64,R0lGODdhCwAXAIABAAAAAP///ywAAAAACwAXAAACGoyPqcud0ABccKpKjT12awlGjueU5omm6ho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ata:image;base64,R0lGODdhCwAXAIABAAAAAP///ywAAAAACwAXAAACGoyPqcud0ABccKpKjT12awlGjueU5omm6hoU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128F9BAE" wp14:editId="2A54164A">
                <wp:extent cx="101600" cy="220345"/>
                <wp:effectExtent l="0" t="0" r="0" b="0"/>
                <wp:docPr id="21" name="AutoShape 8" descr="data:image;base64,R0lGODdhCwAXAIABAAAAAP///ywAAAAACwAXAAACGoyPqcud0ABccKpKjT12awlGjueU5omm6ho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ata:image;base64,R0lGODdhCwAXAIABAAAAAP///ywAAAAACwAXAAACGoyPqcud0ABccKpKjT12awlGjueU5omm6hoU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" filled="f" stroked="f">
                <o:lock v:ext="edit" aspectratio="t"/>
                <w10:anchorlock/>
              </v:rect>
            </w:pict>
          </mc:Fallback>
        </mc:AlternateContent>
      </w:r>
      <w:r w:rsidRPr="002E6BD2">
        <w:rPr>
          <w:rFonts w:ascii="Arial" w:eastAsia="Times New Roman" w:hAnsi="Arial" w:cs="Arial"/>
          <w:color w:val="444444"/>
          <w:sz w:val="24"/>
          <w:szCs w:val="24"/>
          <w:lang w:eastAsia="ru-RU"/>
        </w:rPr>
        <w:t> В соответствии с </w:t>
      </w:r>
      <w:hyperlink r:id="rId16" w:anchor="BRE0PB" w:history="1">
        <w:r w:rsidRPr="002E6BD2">
          <w:rPr>
            <w:rFonts w:ascii="Arial" w:eastAsia="Times New Roman" w:hAnsi="Arial" w:cs="Arial"/>
            <w:color w:val="3451A0"/>
            <w:sz w:val="24"/>
            <w:szCs w:val="24"/>
            <w:u w:val="single"/>
            <w:lang w:eastAsia="ru-RU"/>
          </w:rPr>
          <w:t>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2E6BD2">
        <w:rPr>
          <w:rFonts w:ascii="Arial" w:eastAsia="Times New Roman" w:hAnsi="Arial" w:cs="Arial"/>
          <w:color w:val="444444"/>
          <w:sz w:val="24"/>
          <w:szCs w:val="24"/>
          <w:lang w:eastAsia="ru-RU"/>
        </w:rPr>
        <w:t> (Собрание законодательства Российской Федерации, 2004, N 35, ст.3607; 2018, N 11, ст.1591).</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r w:rsidRPr="002E6BD2">
        <w:rPr>
          <w:rFonts w:ascii="Arial" w:eastAsia="Times New Roman" w:hAnsi="Arial" w:cs="Arial"/>
          <w:noProof/>
          <w:color w:val="444444"/>
          <w:sz w:val="24"/>
          <w:szCs w:val="24"/>
          <w:lang w:eastAsia="ru-RU"/>
        </w:rPr>
        <mc:AlternateContent>
          <mc:Choice Requires="wps">
            <w:drawing>
              <wp:inline distT="0" distB="0" distL="0" distR="0" wp14:anchorId="76E7D192" wp14:editId="365FD330">
                <wp:extent cx="101600" cy="220345"/>
                <wp:effectExtent l="0" t="0" r="0" b="0"/>
                <wp:docPr id="20" name="AutoShape 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ata:image;base64,R0lGODdhCwAXAIABAAAAAP///ywAAAAACwAXAAACF4yPqct9ABdwkbowW2Zb9Vdd4kiW5mkW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1535A9BD" wp14:editId="46BD6E35">
                <wp:extent cx="101600" cy="220345"/>
                <wp:effectExtent l="0" t="0" r="0" b="0"/>
                <wp:docPr id="19" name="AutoShape 1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ata:image;base64,R0lGODdhCwAXAIABAAAAAP///ywAAAAACwAXAAACF4yPqct9ABdwkbowW2Zb9Vdd4kiW5mkW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" filled="f" stroked="f">
                <o:lock v:ext="edit" aspectratio="t"/>
                <w10:anchorlock/>
              </v:rect>
            </w:pict>
          </mc:Fallback>
        </mc:AlternateContent>
      </w:r>
      <w:r w:rsidRPr="002E6BD2">
        <w:rPr>
          <w:rFonts w:ascii="Arial" w:eastAsia="Times New Roman" w:hAnsi="Arial" w:cs="Arial"/>
          <w:color w:val="444444"/>
          <w:sz w:val="24"/>
          <w:szCs w:val="24"/>
          <w:lang w:eastAsia="ru-RU"/>
        </w:rPr>
        <w:t> В соответствии со </w:t>
      </w:r>
      <w:hyperlink r:id="rId17" w:anchor="AA40NQ" w:history="1">
        <w:r w:rsidRPr="002E6BD2">
          <w:rPr>
            <w:rFonts w:ascii="Arial" w:eastAsia="Times New Roman" w:hAnsi="Arial" w:cs="Arial"/>
            <w:color w:val="3451A0"/>
            <w:sz w:val="24"/>
            <w:szCs w:val="24"/>
            <w:u w:val="single"/>
            <w:lang w:eastAsia="ru-RU"/>
          </w:rPr>
          <w:t>статьей 185.1 Трудового кодекса Российской Федерации</w:t>
        </w:r>
      </w:hyperlink>
      <w:r w:rsidRPr="002E6BD2">
        <w:rPr>
          <w:rFonts w:ascii="Arial" w:eastAsia="Times New Roman" w:hAnsi="Arial" w:cs="Arial"/>
          <w:color w:val="444444"/>
          <w:sz w:val="24"/>
          <w:szCs w:val="24"/>
          <w:lang w:eastAsia="ru-RU"/>
        </w:rPr>
        <w:t> (Собрание законодательства Российской Федерации, 2002, N 1, ст.3; 2020, N 31, ст.5020).</w:t>
      </w:r>
      <w:r w:rsidRPr="002E6BD2">
        <w:rPr>
          <w:rFonts w:ascii="Arial" w:eastAsia="Times New Roman" w:hAnsi="Arial" w:cs="Arial"/>
          <w:color w:val="444444"/>
          <w:sz w:val="24"/>
          <w:szCs w:val="24"/>
          <w:lang w:eastAsia="ru-RU"/>
        </w:rPr>
        <w:br/>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Годом прохождения диспансеризации считается календарный год, в котором гражданин достигает соответствующего возраста.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8" w:anchor="7DQ0K9" w:history="1">
        <w:r w:rsidRPr="002E6BD2">
          <w:rPr>
            <w:rFonts w:ascii="Arial" w:eastAsia="Times New Roman" w:hAnsi="Arial" w:cs="Arial"/>
            <w:color w:val="3451A0"/>
            <w:sz w:val="24"/>
            <w:szCs w:val="24"/>
            <w:u w:val="single"/>
            <w:lang w:eastAsia="ru-RU"/>
          </w:rPr>
          <w:t>пунктами 16-18 настоящего порядка</w:t>
        </w:r>
      </w:hyperlink>
      <w:r w:rsidRPr="002E6BD2">
        <w:rPr>
          <w:rFonts w:ascii="Arial" w:eastAsia="Times New Roman" w:hAnsi="Arial" w:cs="Arial"/>
          <w:color w:val="444444"/>
          <w:sz w:val="24"/>
          <w:szCs w:val="24"/>
          <w:lang w:eastAsia="ru-RU"/>
        </w:rPr>
        <w:t> и </w:t>
      </w:r>
      <w:hyperlink r:id="rId19" w:anchor="8OQ0LO" w:history="1">
        <w:r w:rsidRPr="002E6BD2">
          <w:rPr>
            <w:rFonts w:ascii="Arial" w:eastAsia="Times New Roman" w:hAnsi="Arial" w:cs="Arial"/>
            <w:color w:val="3451A0"/>
            <w:sz w:val="24"/>
            <w:szCs w:val="24"/>
            <w:u w:val="single"/>
            <w:lang w:eastAsia="ru-RU"/>
          </w:rPr>
          <w:t>приложениями N 1</w:t>
        </w:r>
      </w:hyperlink>
      <w:r w:rsidRPr="002E6BD2">
        <w:rPr>
          <w:rFonts w:ascii="Arial" w:eastAsia="Times New Roman" w:hAnsi="Arial" w:cs="Arial"/>
          <w:color w:val="444444"/>
          <w:sz w:val="24"/>
          <w:szCs w:val="24"/>
          <w:lang w:eastAsia="ru-RU"/>
        </w:rPr>
        <w:t> и </w:t>
      </w:r>
      <w:hyperlink r:id="rId20" w:anchor="8P40LT" w:history="1">
        <w:r w:rsidRPr="002E6BD2">
          <w:rPr>
            <w:rFonts w:ascii="Arial" w:eastAsia="Times New Roman" w:hAnsi="Arial" w:cs="Arial"/>
            <w:color w:val="3451A0"/>
            <w:sz w:val="24"/>
            <w:szCs w:val="24"/>
            <w:u w:val="single"/>
            <w:lang w:eastAsia="ru-RU"/>
          </w:rPr>
          <w:t>N 2 к настоящему порядку</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w:t>
      </w:r>
      <w:hyperlink r:id="rId21" w:anchor="BOE0OQ" w:history="1">
        <w:r w:rsidRPr="002E6BD2">
          <w:rPr>
            <w:rFonts w:ascii="Arial" w:eastAsia="Times New Roman" w:hAnsi="Arial" w:cs="Arial"/>
            <w:color w:val="3451A0"/>
            <w:sz w:val="24"/>
            <w:szCs w:val="24"/>
            <w:u w:val="single"/>
            <w:lang w:eastAsia="ru-RU"/>
          </w:rPr>
          <w:t>частью 5 статьи 91 Федерального закона N 323-ФЗ</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Профилактический медицинский осмотр и первый этап диспансеризации рекомендуется проводить в течение одного рабочего дня.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w:t>
      </w:r>
      <w:r w:rsidRPr="002E6BD2">
        <w:rPr>
          <w:rFonts w:ascii="Arial" w:eastAsia="Times New Roman" w:hAnsi="Arial" w:cs="Arial"/>
          <w:color w:val="444444"/>
          <w:sz w:val="24"/>
          <w:szCs w:val="24"/>
          <w:lang w:eastAsia="ru-RU"/>
        </w:rPr>
        <w:lastRenderedPageBreak/>
        <w:t>организациях, на базе которых граждане могут пройти профилактические медицинские осмотры и диспансеризацию.</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w:t>
      </w:r>
      <w:hyperlink r:id="rId22" w:history="1">
        <w:r w:rsidRPr="002E6BD2">
          <w:rPr>
            <w:rFonts w:ascii="Arial" w:eastAsia="Times New Roman" w:hAnsi="Arial" w:cs="Arial"/>
            <w:color w:val="3451A0"/>
            <w:sz w:val="24"/>
            <w:szCs w:val="24"/>
            <w:u w:val="single"/>
            <w:lang w:eastAsia="ru-RU"/>
          </w:rPr>
          <w:t>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hyperlink>
      <w:r w:rsidRPr="002E6BD2">
        <w:rPr>
          <w:rFonts w:ascii="Arial" w:eastAsia="Times New Roman" w:hAnsi="Arial" w:cs="Arial"/>
          <w:color w:val="444444"/>
          <w:sz w:val="24"/>
          <w:szCs w:val="24"/>
          <w:lang w:eastAsia="ru-RU"/>
        </w:rPr>
        <w:t>)</w:t>
      </w:r>
      <w:r w:rsidRPr="002E6BD2">
        <w:rPr>
          <w:rFonts w:ascii="Arial" w:eastAsia="Times New Roman" w:hAnsi="Arial" w:cs="Arial"/>
          <w:noProof/>
          <w:color w:val="444444"/>
          <w:sz w:val="24"/>
          <w:szCs w:val="24"/>
          <w:lang w:eastAsia="ru-RU"/>
        </w:rPr>
        <mc:AlternateContent>
          <mc:Choice Requires="wps">
            <w:drawing>
              <wp:inline distT="0" distB="0" distL="0" distR="0" wp14:anchorId="6C39CA15" wp14:editId="000A77E0">
                <wp:extent cx="101600" cy="220345"/>
                <wp:effectExtent l="0" t="0" r="0" b="0"/>
                <wp:docPr id="18" name="AutoShape 1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ata:image;base64,R0lGODdhCwAXAIABAAAAAP///ywAAAAACwAXAAACG4yPqcuNAFiULcJ1w3xn959sXpc55omm6som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" filled="f" stroked="f">
                <o:lock v:ext="edit" aspectratio="t"/>
                <w10:anchorlock/>
              </v:rect>
            </w:pict>
          </mc:Fallback>
        </mc:AlternateContent>
      </w:r>
      <w:r w:rsidRPr="002E6BD2">
        <w:rPr>
          <w:rFonts w:ascii="Arial" w:eastAsia="Times New Roman" w:hAnsi="Arial" w:cs="Arial"/>
          <w:color w:val="444444"/>
          <w:sz w:val="24"/>
          <w:szCs w:val="24"/>
          <w:lang w:eastAsia="ru-RU"/>
        </w:rPr>
        <w: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2CA58399" wp14:editId="64B65966">
                <wp:extent cx="101600" cy="220345"/>
                <wp:effectExtent l="0" t="0" r="0" b="0"/>
                <wp:docPr id="17" name="AutoShape 1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ata:image;base64,R0lGODdhCwAXAIABAAAAAP///ywAAAAACwAXAAACG4yPqcuNAFiULcJ1w3xn959sXpc55omm6som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" filled="f" stroked="f">
                <o:lock v:ext="edit" aspectratio="t"/>
                <w10:anchorlock/>
              </v:rect>
            </w:pict>
          </mc:Fallback>
        </mc:AlternateContent>
      </w:r>
      <w:r w:rsidRPr="002E6BD2">
        <w:rPr>
          <w:rFonts w:ascii="Arial" w:eastAsia="Times New Roman" w:hAnsi="Arial" w:cs="Arial"/>
          <w:color w:val="444444"/>
          <w:sz w:val="24"/>
          <w:szCs w:val="24"/>
          <w:lang w:eastAsia="ru-RU"/>
        </w:rPr>
        <w:t> Собрание законодательства Российской Федерации, 2012, N 17, ст.1965; 2020, N 49. ст.7934.</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w:t>
      </w:r>
      <w:r w:rsidRPr="002E6BD2">
        <w:rPr>
          <w:rFonts w:ascii="Arial" w:eastAsia="Times New Roman" w:hAnsi="Arial" w:cs="Arial"/>
          <w:color w:val="444444"/>
          <w:sz w:val="24"/>
          <w:szCs w:val="24"/>
          <w:lang w:eastAsia="ru-RU"/>
        </w:rPr>
        <w:lastRenderedPageBreak/>
        <w:t>социальной поддержки, предусмотренных в субъекте Российской Федерации в соответствии с </w:t>
      </w:r>
      <w:hyperlink r:id="rId23" w:anchor="7D20K3" w:history="1">
        <w:r w:rsidRPr="002E6BD2">
          <w:rPr>
            <w:rFonts w:ascii="Arial" w:eastAsia="Times New Roman" w:hAnsi="Arial" w:cs="Arial"/>
            <w:color w:val="3451A0"/>
            <w:sz w:val="24"/>
            <w:szCs w:val="24"/>
            <w:u w:val="single"/>
            <w:lang w:eastAsia="ru-RU"/>
          </w:rPr>
          <w:t>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E6BD2">
        <w:rPr>
          <w:rFonts w:ascii="Arial" w:eastAsia="Times New Roman" w:hAnsi="Arial" w:cs="Arial"/>
          <w:noProof/>
          <w:color w:val="444444"/>
          <w:sz w:val="24"/>
          <w:szCs w:val="24"/>
          <w:lang w:eastAsia="ru-RU"/>
        </w:rPr>
        <mc:AlternateContent>
          <mc:Choice Requires="wps">
            <w:drawing>
              <wp:inline distT="0" distB="0" distL="0" distR="0" wp14:anchorId="42909D35" wp14:editId="40EBDD76">
                <wp:extent cx="101600" cy="220345"/>
                <wp:effectExtent l="0" t="0" r="0" b="0"/>
                <wp:docPr id="16" name="AutoShape 1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ata:image;base64,R0lGODdhCwAXAIABAAAAAP///ywAAAAACwAXAAACF4yPqcttAIGSz9F1sd0sTweG4kiWJlMA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339BBE3A" wp14:editId="78DD800C">
                <wp:extent cx="101600" cy="220345"/>
                <wp:effectExtent l="0" t="0" r="0" b="0"/>
                <wp:docPr id="15" name="AutoShape 1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base64,R0lGODdhCwAXAIABAAAAAP///ywAAAAACwAXAAACF4yPqcttAIGSz9F1sd0sTweG4kiWJlMAADs="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" filled="f" stroked="f">
                <o:lock v:ext="edit" aspectratio="t"/>
                <w10:anchorlock/>
              </v:rect>
            </w:pict>
          </mc:Fallback>
        </mc:AlternateContent>
      </w:r>
      <w:r w:rsidRPr="002E6BD2">
        <w:rPr>
          <w:rFonts w:ascii="Arial" w:eastAsia="Times New Roman" w:hAnsi="Arial" w:cs="Arial"/>
          <w:color w:val="444444"/>
          <w:sz w:val="24"/>
          <w:szCs w:val="24"/>
          <w:lang w:eastAsia="ru-RU"/>
        </w:rPr>
        <w:t> Собрание законодательства Российской Федерации, 1999, N 42, ст.5005; 2021, N 22, ст.3690.</w:t>
      </w:r>
      <w:r w:rsidRPr="002E6BD2">
        <w:rPr>
          <w:rFonts w:ascii="Arial" w:eastAsia="Times New Roman" w:hAnsi="Arial" w:cs="Arial"/>
          <w:color w:val="444444"/>
          <w:sz w:val="24"/>
          <w:szCs w:val="24"/>
          <w:lang w:eastAsia="ru-RU"/>
        </w:rPr>
        <w:br/>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4" w:anchor="6560IO" w:history="1">
        <w:r w:rsidRPr="002E6BD2">
          <w:rPr>
            <w:rFonts w:ascii="Arial" w:eastAsia="Times New Roman" w:hAnsi="Arial" w:cs="Arial"/>
            <w:color w:val="3451A0"/>
            <w:sz w:val="24"/>
            <w:szCs w:val="24"/>
            <w:u w:val="single"/>
            <w:lang w:eastAsia="ru-RU"/>
          </w:rPr>
          <w:t>Порядком выдачи медицинскими организациями справок и медицинских заключений</w:t>
        </w:r>
      </w:hyperlink>
      <w:r w:rsidRPr="002E6BD2">
        <w:rPr>
          <w:rFonts w:ascii="Arial" w:eastAsia="Times New Roman" w:hAnsi="Arial" w:cs="Arial"/>
          <w:color w:val="444444"/>
          <w:sz w:val="24"/>
          <w:szCs w:val="24"/>
          <w:lang w:eastAsia="ru-RU"/>
        </w:rPr>
        <w:t>, утвержденным </w:t>
      </w:r>
      <w:hyperlink r:id="rId25" w:anchor="64U0IK" w:history="1">
        <w:r w:rsidRPr="002E6BD2">
          <w:rPr>
            <w:rFonts w:ascii="Arial" w:eastAsia="Times New Roman" w:hAnsi="Arial" w:cs="Arial"/>
            <w:color w:val="3451A0"/>
            <w:sz w:val="24"/>
            <w:szCs w:val="24"/>
            <w:u w:val="single"/>
            <w:lang w:eastAsia="ru-RU"/>
          </w:rPr>
          <w:t>приказом Министерства здравоохранения Российской Федерации от 14 сентября 2020 г. N 972н</w:t>
        </w:r>
      </w:hyperlink>
      <w:r w:rsidRPr="002E6BD2">
        <w:rPr>
          <w:rFonts w:ascii="Arial" w:eastAsia="Times New Roman" w:hAnsi="Arial" w:cs="Arial"/>
          <w:noProof/>
          <w:color w:val="444444"/>
          <w:sz w:val="24"/>
          <w:szCs w:val="24"/>
          <w:lang w:eastAsia="ru-RU"/>
        </w:rPr>
        <mc:AlternateContent>
          <mc:Choice Requires="wps">
            <w:drawing>
              <wp:inline distT="0" distB="0" distL="0" distR="0" wp14:anchorId="6486496A" wp14:editId="0EBB477F">
                <wp:extent cx="101600" cy="220345"/>
                <wp:effectExtent l="0" t="0" r="0" b="0"/>
                <wp:docPr id="14" name="AutoShape 15"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ata:image;base64,R0lGODdhCwAXAIABAAAAAP///ywAAAAACwAXAAACHIyPqcttABc4M9Vw0cy2bUkpF/dEzomm6sq2SgEAOw=="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41B27A66" wp14:editId="770E7BC9">
                <wp:extent cx="101600" cy="220345"/>
                <wp:effectExtent l="0" t="0" r="0" b="0"/>
                <wp:docPr id="13" name="AutoShape 1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ata:image;base64,R0lGODdhCwAXAIABAAAAAP///ywAAAAACwAXAAACHIyPqcttABc4M9Vw0cy2bUkpF/dEzomm6sq2SgEAOw=="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" filled="f" stroked="f">
                <o:lock v:ext="edit" aspectratio="t"/>
                <w10:anchorlock/>
              </v:rect>
            </w:pict>
          </mc:Fallback>
        </mc:AlternateContent>
      </w:r>
      <w:r w:rsidRPr="002E6BD2">
        <w:rPr>
          <w:rFonts w:ascii="Arial" w:eastAsia="Times New Roman" w:hAnsi="Arial" w:cs="Arial"/>
          <w:color w:val="444444"/>
          <w:sz w:val="24"/>
          <w:szCs w:val="24"/>
          <w:lang w:eastAsia="ru-RU"/>
        </w:rPr>
        <w:t> Зарегистрирован Министерством юстиции Российской Федерации 4 декабря 2020 г., регистрационный N 61261.</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6" w:anchor="8P40LT" w:history="1">
        <w:r w:rsidRPr="002E6BD2">
          <w:rPr>
            <w:rFonts w:ascii="Arial" w:eastAsia="Times New Roman" w:hAnsi="Arial" w:cs="Arial"/>
            <w:color w:val="3451A0"/>
            <w:sz w:val="24"/>
            <w:szCs w:val="24"/>
            <w:u w:val="single"/>
            <w:lang w:eastAsia="ru-RU"/>
          </w:rPr>
          <w:t>статьей 20 Федерального закона N 323-ФЗ</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7" w:anchor="6520IM" w:history="1">
        <w:r w:rsidRPr="002E6BD2">
          <w:rPr>
            <w:rFonts w:ascii="Arial" w:eastAsia="Times New Roman" w:hAnsi="Arial" w:cs="Arial"/>
            <w:color w:val="3451A0"/>
            <w:sz w:val="24"/>
            <w:szCs w:val="24"/>
            <w:u w:val="single"/>
            <w:lang w:eastAsia="ru-RU"/>
          </w:rPr>
          <w:t>Правилами обязательного медицинского страхования</w:t>
        </w:r>
      </w:hyperlink>
      <w:r w:rsidRPr="002E6BD2">
        <w:rPr>
          <w:rFonts w:ascii="Arial" w:eastAsia="Times New Roman" w:hAnsi="Arial" w:cs="Arial"/>
          <w:color w:val="444444"/>
          <w:sz w:val="24"/>
          <w:szCs w:val="24"/>
          <w:lang w:eastAsia="ru-RU"/>
        </w:rPr>
        <w:t xml:space="preserve">, </w:t>
      </w:r>
      <w:r w:rsidRPr="002E6BD2">
        <w:rPr>
          <w:rFonts w:ascii="Arial" w:eastAsia="Times New Roman" w:hAnsi="Arial" w:cs="Arial"/>
          <w:color w:val="444444"/>
          <w:sz w:val="24"/>
          <w:szCs w:val="24"/>
          <w:lang w:eastAsia="ru-RU"/>
        </w:rPr>
        <w:lastRenderedPageBreak/>
        <w:t>утвержденными </w:t>
      </w:r>
      <w:hyperlink r:id="rId28" w:history="1">
        <w:r w:rsidRPr="002E6BD2">
          <w:rPr>
            <w:rFonts w:ascii="Arial" w:eastAsia="Times New Roman" w:hAnsi="Arial" w:cs="Arial"/>
            <w:color w:val="3451A0"/>
            <w:sz w:val="24"/>
            <w:szCs w:val="24"/>
            <w:u w:val="single"/>
            <w:lang w:eastAsia="ru-RU"/>
          </w:rPr>
          <w:t>приказом Министерства здравоохранения Российской Федерации от 28 февраля 2019 г. N 108н</w:t>
        </w:r>
      </w:hyperlink>
      <w:r w:rsidRPr="002E6BD2">
        <w:rPr>
          <w:rFonts w:ascii="Arial" w:eastAsia="Times New Roman" w:hAnsi="Arial" w:cs="Arial"/>
          <w:color w:val="444444"/>
          <w:sz w:val="24"/>
          <w:szCs w:val="24"/>
          <w:lang w:eastAsia="ru-RU"/>
        </w:rPr>
        <w:t> (далее - Правила обязательного медицинского страхования)</w:t>
      </w:r>
      <w:r w:rsidRPr="002E6BD2">
        <w:rPr>
          <w:rFonts w:ascii="Arial" w:eastAsia="Times New Roman" w:hAnsi="Arial" w:cs="Arial"/>
          <w:noProof/>
          <w:color w:val="444444"/>
          <w:sz w:val="24"/>
          <w:szCs w:val="24"/>
          <w:lang w:eastAsia="ru-RU"/>
        </w:rPr>
        <mc:AlternateContent>
          <mc:Choice Requires="wps">
            <w:drawing>
              <wp:inline distT="0" distB="0" distL="0" distR="0" wp14:anchorId="01AFBAF8" wp14:editId="4DA4739D">
                <wp:extent cx="101600" cy="220345"/>
                <wp:effectExtent l="0" t="0" r="0" b="0"/>
                <wp:docPr id="12" name="AutoShape 1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ata:image;base64,R0lGODdhCwAXAIABAAAAAP///ywAAAAACwAXAAACG4yPqcttABc4M9VwqbbbwswxIDU65omm6soe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38F43EBB" wp14:editId="0D175D9C">
                <wp:extent cx="101600" cy="220345"/>
                <wp:effectExtent l="0" t="0" r="0" b="0"/>
                <wp:docPr id="11" name="AutoShape 1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ata:image;base64,R0lGODdhCwAXAIABAAAAAP///ywAAAAACwAXAAACG4yPqcttABc4M9VwqbbbwswxIDU65omm6soe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" filled="f" stroked="f">
                <o:lock v:ext="edit" aspectratio="t"/>
                <w10:anchorlock/>
              </v:rect>
            </w:pict>
          </mc:Fallback>
        </mc:AlternateContent>
      </w:r>
      <w:r w:rsidRPr="002E6BD2">
        <w:rPr>
          <w:rFonts w:ascii="Arial" w:eastAsia="Times New Roman" w:hAnsi="Arial" w:cs="Arial"/>
          <w:color w:val="444444"/>
          <w:sz w:val="24"/>
          <w:szCs w:val="24"/>
          <w:lang w:eastAsia="ru-RU"/>
        </w:rPr>
        <w:t> Зарегистрирован Министерством юстиции Российской Федерации 17 мая 2019 г., регистрационный N 54643, с изменениями, внесенными </w:t>
      </w:r>
      <w:hyperlink r:id="rId29" w:anchor="64U0IK" w:history="1">
        <w:r w:rsidRPr="002E6BD2">
          <w:rPr>
            <w:rFonts w:ascii="Arial" w:eastAsia="Times New Roman" w:hAnsi="Arial" w:cs="Arial"/>
            <w:color w:val="3451A0"/>
            <w:sz w:val="24"/>
            <w:szCs w:val="24"/>
            <w:u w:val="single"/>
            <w:lang w:eastAsia="ru-RU"/>
          </w:rPr>
          <w:t>приказами Министерства здравоохранения Российской Федерации от 9 апреля 2020 г. N 299н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14 апреля 2020 г., регистрационный N 58074), </w:t>
      </w:r>
      <w:hyperlink r:id="rId30" w:anchor="64U0IK" w:history="1">
        <w:r w:rsidRPr="002E6BD2">
          <w:rPr>
            <w:rFonts w:ascii="Arial" w:eastAsia="Times New Roman" w:hAnsi="Arial" w:cs="Arial"/>
            <w:color w:val="3451A0"/>
            <w:sz w:val="24"/>
            <w:szCs w:val="24"/>
            <w:u w:val="single"/>
            <w:lang w:eastAsia="ru-RU"/>
          </w:rPr>
          <w:t>от 25 сентября 2020 г. N 1024н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14 октября 2020 г., регистрационный N 60369), </w:t>
      </w:r>
      <w:hyperlink r:id="rId31" w:anchor="7D20K3" w:history="1">
        <w:r w:rsidRPr="002E6BD2">
          <w:rPr>
            <w:rFonts w:ascii="Arial" w:eastAsia="Times New Roman" w:hAnsi="Arial" w:cs="Arial"/>
            <w:color w:val="3451A0"/>
            <w:sz w:val="24"/>
            <w:szCs w:val="24"/>
            <w:u w:val="single"/>
            <w:lang w:eastAsia="ru-RU"/>
          </w:rPr>
          <w:t>от 10 февраля 2021 г. N 65н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17 марта 2021 г., регистрационный N 62797), </w:t>
      </w:r>
      <w:hyperlink r:id="rId32" w:anchor="7D20K3" w:history="1">
        <w:r w:rsidRPr="002E6BD2">
          <w:rPr>
            <w:rFonts w:ascii="Arial" w:eastAsia="Times New Roman" w:hAnsi="Arial" w:cs="Arial"/>
            <w:color w:val="3451A0"/>
            <w:sz w:val="24"/>
            <w:szCs w:val="24"/>
            <w:u w:val="single"/>
            <w:lang w:eastAsia="ru-RU"/>
          </w:rPr>
          <w:t>от 26 марта 2021 г. N 254н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22 апреля 2021 г., регистрационный N 63210).</w:t>
      </w:r>
      <w:r w:rsidRPr="002E6BD2">
        <w:rPr>
          <w:rFonts w:ascii="Arial" w:eastAsia="Times New Roman" w:hAnsi="Arial" w:cs="Arial"/>
          <w:color w:val="444444"/>
          <w:sz w:val="24"/>
          <w:szCs w:val="24"/>
          <w:lang w:eastAsia="ru-RU"/>
        </w:rPr>
        <w:br/>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w:t>
      </w:r>
      <w:hyperlink r:id="rId33" w:history="1">
        <w:r w:rsidRPr="002E6BD2">
          <w:rPr>
            <w:rFonts w:ascii="Arial" w:eastAsia="Times New Roman" w:hAnsi="Arial" w:cs="Arial"/>
            <w:color w:val="3451A0"/>
            <w:sz w:val="24"/>
            <w:szCs w:val="24"/>
            <w:u w:val="single"/>
            <w:lang w:eastAsia="ru-RU"/>
          </w:rPr>
          <w:t>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r w:rsidRPr="002E6BD2">
        <w:rPr>
          <w:rFonts w:ascii="Arial" w:eastAsia="Times New Roman" w:hAnsi="Arial" w:cs="Arial"/>
          <w:noProof/>
          <w:color w:val="444444"/>
          <w:sz w:val="24"/>
          <w:szCs w:val="24"/>
          <w:lang w:eastAsia="ru-RU"/>
        </w:rPr>
        <mc:AlternateContent>
          <mc:Choice Requires="wps">
            <w:drawing>
              <wp:inline distT="0" distB="0" distL="0" distR="0" wp14:anchorId="546EDCB2" wp14:editId="3C158D41">
                <wp:extent cx="152400" cy="220345"/>
                <wp:effectExtent l="0" t="0" r="0" b="0"/>
                <wp:docPr id="10" name="AutoShape 19"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ata:image;base64,R0lGODdhEAAXAIABAAAAAP///ywAAAAAEAAXAAACJYyPqcvtHwACdFUjsT05bg0m3fh54cSlCnliV/RC8kzX9o3ndwEAOw=="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" filled="f" stroked="f">
                <o:lock v:ext="edit" aspectratio="t"/>
                <w10:anchorlock/>
              </v:rect>
            </w:pict>
          </mc:Fallback>
        </mc:AlternateContent>
      </w:r>
      <w:r w:rsidRPr="002E6BD2">
        <w:rPr>
          <w:rFonts w:ascii="Arial" w:eastAsia="Times New Roman" w:hAnsi="Arial" w:cs="Arial"/>
          <w:color w:val="444444"/>
          <w:sz w:val="24"/>
          <w:szCs w:val="24"/>
          <w:lang w:eastAsia="ru-RU"/>
        </w:rPr>
        <w:t>.</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21D8C25E" wp14:editId="13A55C21">
                <wp:extent cx="152400" cy="220345"/>
                <wp:effectExtent l="0" t="0" r="0" b="0"/>
                <wp:docPr id="9" name="AutoShape 2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ata:image;base64,R0lGODdhEAAXAIABAAAAAP///ywAAAAAEAAXAAACJYyPqcvtHwACdFUjsT05bg0m3fh54cSlCnliV/RC8kzX9o3ndwEAOw=="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" filled="f" stroked="f">
                <o:lock v:ext="edit" aspectratio="t"/>
                <w10:anchorlock/>
              </v:rect>
            </w:pict>
          </mc:Fallback>
        </mc:AlternateContent>
      </w:r>
      <w:r w:rsidRPr="002E6BD2">
        <w:rPr>
          <w:rFonts w:ascii="Arial" w:eastAsia="Times New Roman" w:hAnsi="Arial" w:cs="Arial"/>
          <w:color w:val="444444"/>
          <w:sz w:val="24"/>
          <w:szCs w:val="24"/>
          <w:lang w:eastAsia="ru-RU"/>
        </w:rPr>
        <w:t> Зарегистрирован Министерством юстиции Российской Федерации 28 апреля 2012 г., регистрационный N 23971, с изменениями, внесенными </w:t>
      </w:r>
      <w:hyperlink r:id="rId34" w:history="1">
        <w:r w:rsidRPr="002E6BD2">
          <w:rPr>
            <w:rFonts w:ascii="Arial" w:eastAsia="Times New Roman" w:hAnsi="Arial" w:cs="Arial"/>
            <w:color w:val="3451A0"/>
            <w:sz w:val="24"/>
            <w:szCs w:val="24"/>
            <w:u w:val="single"/>
            <w:lang w:eastAsia="ru-RU"/>
          </w:rPr>
          <w:t xml:space="preserve">приказом Министерства здравоохранения Российской Федерации от 31 октября 2017 г. N </w:t>
        </w:r>
        <w:r w:rsidRPr="002E6BD2">
          <w:rPr>
            <w:rFonts w:ascii="Arial" w:eastAsia="Times New Roman" w:hAnsi="Arial" w:cs="Arial"/>
            <w:color w:val="3451A0"/>
            <w:sz w:val="24"/>
            <w:szCs w:val="24"/>
            <w:u w:val="single"/>
            <w:lang w:eastAsia="ru-RU"/>
          </w:rPr>
          <w:lastRenderedPageBreak/>
          <w:t>882н</w:t>
        </w:r>
      </w:hyperlink>
      <w:r w:rsidRPr="002E6BD2">
        <w:rPr>
          <w:rFonts w:ascii="Arial" w:eastAsia="Times New Roman" w:hAnsi="Arial" w:cs="Arial"/>
          <w:color w:val="444444"/>
          <w:sz w:val="24"/>
          <w:szCs w:val="24"/>
          <w:lang w:eastAsia="ru-RU"/>
        </w:rPr>
        <w:t> (зарегистрирован Министерством юстиции Российской Федерации 9 января 2018 г., регистрационный N 49561).</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расчета на основании антропометрии (измерение роста, массы тела, окружности талии) индекса массы тела;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измерения артериального давления на периферических артериях;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уровня общего холестерина в крови;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уровня глюкозы в крови натощак;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электрокардиографии в покое;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измерения внутриглазного давления;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осмотра фельдшером (акушеркой) и (или) взятия мазка с шейки матки в рамках проведения скрининга, направленного на раннее выявление </w:t>
      </w:r>
      <w:r w:rsidRPr="002E6BD2">
        <w:rPr>
          <w:rFonts w:ascii="Arial" w:eastAsia="Times New Roman" w:hAnsi="Arial" w:cs="Arial"/>
          <w:color w:val="444444"/>
          <w:sz w:val="24"/>
          <w:szCs w:val="24"/>
          <w:lang w:eastAsia="ru-RU"/>
        </w:rPr>
        <w:lastRenderedPageBreak/>
        <w:t>онкологических заболеваний, согласно </w:t>
      </w:r>
      <w:hyperlink r:id="rId35" w:anchor="8P40LT" w:history="1">
        <w:r w:rsidRPr="002E6BD2">
          <w:rPr>
            <w:rFonts w:ascii="Arial" w:eastAsia="Times New Roman" w:hAnsi="Arial" w:cs="Arial"/>
            <w:color w:val="3451A0"/>
            <w:sz w:val="24"/>
            <w:szCs w:val="24"/>
            <w:u w:val="single"/>
            <w:lang w:eastAsia="ru-RU"/>
          </w:rPr>
          <w:t>приложению N 2 к настоящему порядку</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36" w:anchor="8OU0LO" w:history="1">
        <w:r w:rsidRPr="002E6BD2">
          <w:rPr>
            <w:rFonts w:ascii="Arial" w:eastAsia="Times New Roman" w:hAnsi="Arial" w:cs="Arial"/>
            <w:color w:val="3451A0"/>
            <w:sz w:val="24"/>
            <w:szCs w:val="24"/>
            <w:u w:val="single"/>
            <w:lang w:eastAsia="ru-RU"/>
          </w:rPr>
          <w:t>приложением N 3 к настоящему порядку</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проведения краткого индивидуального профилактического консультирования в рамках первого этапа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r:id="rId37" w:anchor="7DQ0KC" w:history="1">
        <w:r w:rsidRPr="002E6BD2">
          <w:rPr>
            <w:rFonts w:ascii="Arial" w:eastAsia="Times New Roman" w:hAnsi="Arial" w:cs="Arial"/>
            <w:color w:val="3451A0"/>
            <w:sz w:val="24"/>
            <w:szCs w:val="24"/>
            <w:u w:val="single"/>
            <w:lang w:eastAsia="ru-RU"/>
          </w:rPr>
          <w:t>подпункте 3 настоящего пункта</w:t>
        </w:r>
      </w:hyperlink>
      <w:r w:rsidRPr="002E6BD2">
        <w:rPr>
          <w:rFonts w:ascii="Arial" w:eastAsia="Times New Roman" w:hAnsi="Arial" w:cs="Arial"/>
          <w:color w:val="444444"/>
          <w:sz w:val="24"/>
          <w:szCs w:val="24"/>
          <w:lang w:eastAsia="ru-RU"/>
        </w:rPr>
        <w:t>,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r:id="rId38" w:anchor="7E20KC" w:history="1">
        <w:r w:rsidRPr="002E6BD2">
          <w:rPr>
            <w:rFonts w:ascii="Arial" w:eastAsia="Times New Roman" w:hAnsi="Arial" w:cs="Arial"/>
            <w:color w:val="3451A0"/>
            <w:sz w:val="24"/>
            <w:szCs w:val="24"/>
            <w:u w:val="single"/>
            <w:lang w:eastAsia="ru-RU"/>
          </w:rPr>
          <w:t>подпункте 12 пункта 16 настоящего порядка</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6) подведение итогов проведения профилактического медицинского осмотра и диспансеризации на фельдшерском участке;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7) формирование комплекта документов, заполнение карты учета профилактического медицинского осмотра (диспансеризации) по </w:t>
      </w:r>
      <w:hyperlink r:id="rId39" w:anchor="6540IN" w:history="1">
        <w:r w:rsidRPr="002E6BD2">
          <w:rPr>
            <w:rFonts w:ascii="Arial" w:eastAsia="Times New Roman" w:hAnsi="Arial" w:cs="Arial"/>
            <w:color w:val="3451A0"/>
            <w:sz w:val="24"/>
            <w:szCs w:val="24"/>
            <w:u w:val="single"/>
            <w:lang w:eastAsia="ru-RU"/>
          </w:rPr>
          <w:t>форме</w:t>
        </w:r>
      </w:hyperlink>
      <w:r w:rsidRPr="002E6BD2">
        <w:rPr>
          <w:rFonts w:ascii="Arial" w:eastAsia="Times New Roman" w:hAnsi="Arial" w:cs="Arial"/>
          <w:color w:val="444444"/>
          <w:sz w:val="24"/>
          <w:szCs w:val="24"/>
          <w:lang w:eastAsia="ru-RU"/>
        </w:rPr>
        <w:t>, утвержденной </w:t>
      </w:r>
      <w:hyperlink r:id="rId40" w:anchor="7D20K3" w:history="1">
        <w:r w:rsidRPr="002E6BD2">
          <w:rPr>
            <w:rFonts w:ascii="Arial" w:eastAsia="Times New Roman" w:hAnsi="Arial" w:cs="Arial"/>
            <w:color w:val="3451A0"/>
            <w:sz w:val="24"/>
            <w:szCs w:val="24"/>
            <w:u w:val="single"/>
            <w:lang w:eastAsia="ru-RU"/>
          </w:rPr>
          <w:t>приказом Министерства здравоохранения Российской Федерации от 10 ноября 2020 г. N 1207н</w:t>
        </w:r>
      </w:hyperlink>
      <w:r w:rsidRPr="002E6BD2">
        <w:rPr>
          <w:rFonts w:ascii="Arial" w:eastAsia="Times New Roman" w:hAnsi="Arial" w:cs="Arial"/>
          <w:noProof/>
          <w:color w:val="444444"/>
          <w:sz w:val="24"/>
          <w:szCs w:val="24"/>
          <w:lang w:eastAsia="ru-RU"/>
        </w:rPr>
        <mc:AlternateContent>
          <mc:Choice Requires="wps">
            <w:drawing>
              <wp:inline distT="0" distB="0" distL="0" distR="0" wp14:anchorId="49CC1882" wp14:editId="35D507BF">
                <wp:extent cx="144145" cy="220345"/>
                <wp:effectExtent l="0" t="0" r="0" b="0"/>
                <wp:docPr id="8" name="AutoShape 2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ata:image;base64,R0lGODdhDwAXAIABAAAAAP///ywAAAAADwAXAAACIIyPqcvtDFJUYJoKZUZW831030h5Enahz8q27gvHMlwAADs=" style="width:11.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" filled="f" stroked="f">
                <o:lock v:ext="edit" aspectratio="t"/>
                <w10:anchorlock/>
              </v:rect>
            </w:pict>
          </mc:Fallback>
        </mc:AlternateContent>
      </w:r>
      <w:r w:rsidRPr="002E6BD2">
        <w:rPr>
          <w:rFonts w:ascii="Arial" w:eastAsia="Times New Roman" w:hAnsi="Arial" w:cs="Arial"/>
          <w:color w:val="444444"/>
          <w:sz w:val="24"/>
          <w:szCs w:val="24"/>
          <w:lang w:eastAsia="ru-RU"/>
        </w:rPr>
        <w:t> (далее - карта учета диспансеризации);</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48970008" wp14:editId="63E8FDFC">
                <wp:extent cx="144145" cy="220345"/>
                <wp:effectExtent l="0" t="0" r="0" b="0"/>
                <wp:docPr id="7" name="AutoShape 22"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ata:image;base64,R0lGODdhDwAXAIABAAAAAP///ywAAAAADwAXAAACIIyPqcvtDFJUYJoKZUZW831030h5Enahz8q27gvHMlwAADs=" style="width:11.3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" filled="f" stroked="f">
                <o:lock v:ext="edit" aspectratio="t"/>
                <w10:anchorlock/>
              </v:rect>
            </w:pict>
          </mc:Fallback>
        </mc:AlternateContent>
      </w:r>
      <w:r w:rsidRPr="002E6BD2">
        <w:rPr>
          <w:rFonts w:ascii="Arial" w:eastAsia="Times New Roman" w:hAnsi="Arial" w:cs="Arial"/>
          <w:color w:val="444444"/>
          <w:sz w:val="24"/>
          <w:szCs w:val="24"/>
          <w:lang w:eastAsia="ru-RU"/>
        </w:rPr>
        <w:t> Зарегистрирован Министерством юстиции Российской Федерации 11 января 2021 г., регистрационный N 62033.</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8) информирование граждан о возможности медицинского освидетельствования для выявления ВИЧ-инфекции в соответствии со </w:t>
      </w:r>
      <w:hyperlink r:id="rId41" w:anchor="7DC0K6" w:history="1">
        <w:r w:rsidRPr="002E6BD2">
          <w:rPr>
            <w:rFonts w:ascii="Arial" w:eastAsia="Times New Roman" w:hAnsi="Arial" w:cs="Arial"/>
            <w:color w:val="3451A0"/>
            <w:sz w:val="24"/>
            <w:szCs w:val="24"/>
            <w:u w:val="single"/>
            <w:lang w:eastAsia="ru-RU"/>
          </w:rPr>
          <w:t>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w:t>
        </w:r>
      </w:hyperlink>
      <w:r w:rsidRPr="002E6BD2">
        <w:rPr>
          <w:rFonts w:ascii="Arial" w:eastAsia="Times New Roman" w:hAnsi="Arial" w:cs="Arial"/>
          <w:color w:val="444444"/>
          <w:sz w:val="24"/>
          <w:szCs w:val="24"/>
          <w:lang w:eastAsia="ru-RU"/>
        </w:rPr>
        <w:t> (далее - Федеральный закон N 38-ФЗ)</w:t>
      </w:r>
      <w:r w:rsidRPr="002E6BD2">
        <w:rPr>
          <w:rFonts w:ascii="Arial" w:eastAsia="Times New Roman" w:hAnsi="Arial" w:cs="Arial"/>
          <w:noProof/>
          <w:color w:val="444444"/>
          <w:sz w:val="24"/>
          <w:szCs w:val="24"/>
          <w:lang w:eastAsia="ru-RU"/>
        </w:rPr>
        <mc:AlternateContent>
          <mc:Choice Requires="wps">
            <w:drawing>
              <wp:inline distT="0" distB="0" distL="0" distR="0" wp14:anchorId="7C648688" wp14:editId="378A1561">
                <wp:extent cx="152400" cy="220345"/>
                <wp:effectExtent l="0" t="0" r="0" b="0"/>
                <wp:docPr id="6" name="AutoShape 23"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ata:image;base64,R0lGODdhEAAXAIABAAAAAP///ywAAAAAEAAXAAACI4yPqcvtHwACdFUjsd0qJz9xX8eAUQNmZnRRLgTH8kzX9n0XADs="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" filled="f" stroked="f">
                <o:lock v:ext="edit" aspectratio="t"/>
                <w10:anchorlock/>
              </v:rect>
            </w:pict>
          </mc:Fallback>
        </mc:AlternateContent>
      </w:r>
      <w:r w:rsidRPr="002E6BD2">
        <w:rPr>
          <w:rFonts w:ascii="Arial" w:eastAsia="Times New Roman" w:hAnsi="Arial" w:cs="Arial"/>
          <w:color w:val="444444"/>
          <w:sz w:val="24"/>
          <w:szCs w:val="24"/>
          <w:lang w:eastAsia="ru-RU"/>
        </w:rPr>
        <w: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4762FB63" wp14:editId="3B52D3F1">
                <wp:extent cx="152400" cy="220345"/>
                <wp:effectExtent l="0" t="0" r="0" b="0"/>
                <wp:docPr id="5" name="AutoShape 2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ata:image;base64,R0lGODdhEAAXAIABAAAAAP///ywAAAAAEAAXAAACI4yPqcvtHwACdFUjsd0qJz9xX8eAUQNmZnRRLgTH8kzX9n0XADs="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" filled="f" stroked="f">
                <o:lock v:ext="edit" aspectratio="t"/>
                <w10:anchorlock/>
              </v:rect>
            </w:pict>
          </mc:Fallback>
        </mc:AlternateContent>
      </w:r>
      <w:r w:rsidRPr="002E6BD2">
        <w:rPr>
          <w:rFonts w:ascii="Arial" w:eastAsia="Times New Roman" w:hAnsi="Arial" w:cs="Arial"/>
          <w:color w:val="444444"/>
          <w:sz w:val="24"/>
          <w:szCs w:val="24"/>
          <w:lang w:eastAsia="ru-RU"/>
        </w:rPr>
        <w:t> Собрание законодательства Российской Федерации, 1995, N 14, ст.1212; 2013, N 48, ст.6165.</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прием (осмотр) по результатам профилактического медицинского осмотра, в том числе граждан, направленных в соответствии с </w:t>
      </w:r>
      <w:hyperlink r:id="rId42" w:anchor="7DS0KD" w:history="1">
        <w:r w:rsidRPr="002E6BD2">
          <w:rPr>
            <w:rFonts w:ascii="Arial" w:eastAsia="Times New Roman" w:hAnsi="Arial" w:cs="Arial"/>
            <w:color w:val="3451A0"/>
            <w:sz w:val="24"/>
            <w:szCs w:val="24"/>
            <w:u w:val="single"/>
            <w:lang w:eastAsia="ru-RU"/>
          </w:rPr>
          <w:t>подпунктом 4 пункта 13</w:t>
        </w:r>
      </w:hyperlink>
      <w:r w:rsidRPr="002E6BD2">
        <w:rPr>
          <w:rFonts w:ascii="Arial" w:eastAsia="Times New Roman" w:hAnsi="Arial" w:cs="Arial"/>
          <w:color w:val="444444"/>
          <w:sz w:val="24"/>
          <w:szCs w:val="24"/>
          <w:lang w:eastAsia="ru-RU"/>
        </w:rPr>
        <w:t> и </w:t>
      </w:r>
      <w:hyperlink r:id="rId43" w:anchor="7DU0KC" w:history="1">
        <w:r w:rsidRPr="002E6BD2">
          <w:rPr>
            <w:rFonts w:ascii="Arial" w:eastAsia="Times New Roman" w:hAnsi="Arial" w:cs="Arial"/>
            <w:color w:val="3451A0"/>
            <w:sz w:val="24"/>
            <w:szCs w:val="24"/>
            <w:u w:val="single"/>
            <w:lang w:eastAsia="ru-RU"/>
          </w:rPr>
          <w:t>подпунктом 6 пункта 15 настоящего порядка</w:t>
        </w:r>
      </w:hyperlink>
      <w:r w:rsidRPr="002E6BD2">
        <w:rPr>
          <w:rFonts w:ascii="Arial" w:eastAsia="Times New Roman" w:hAnsi="Arial" w:cs="Arial"/>
          <w:color w:val="444444"/>
          <w:sz w:val="24"/>
          <w:szCs w:val="24"/>
          <w:lang w:eastAsia="ru-RU"/>
        </w:rPr>
        <w:t>, в объеме, предусмотренном в </w:t>
      </w:r>
      <w:hyperlink r:id="rId44" w:anchor="7E20KC" w:history="1">
        <w:r w:rsidRPr="002E6BD2">
          <w:rPr>
            <w:rFonts w:ascii="Arial" w:eastAsia="Times New Roman" w:hAnsi="Arial" w:cs="Arial"/>
            <w:color w:val="3451A0"/>
            <w:sz w:val="24"/>
            <w:szCs w:val="24"/>
            <w:u w:val="single"/>
            <w:lang w:eastAsia="ru-RU"/>
          </w:rPr>
          <w:t>подпункте 12 пункта 16 настоящего порядка</w:t>
        </w:r>
      </w:hyperlink>
      <w:r w:rsidRPr="002E6BD2">
        <w:rPr>
          <w:rFonts w:ascii="Arial" w:eastAsia="Times New Roman" w:hAnsi="Arial" w:cs="Arial"/>
          <w:color w:val="444444"/>
          <w:sz w:val="24"/>
          <w:szCs w:val="24"/>
          <w:lang w:eastAsia="ru-RU"/>
        </w:rPr>
        <w:t xml:space="preserve">,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w:t>
      </w:r>
      <w:r w:rsidRPr="002E6BD2">
        <w:rPr>
          <w:rFonts w:ascii="Arial" w:eastAsia="Times New Roman" w:hAnsi="Arial" w:cs="Arial"/>
          <w:color w:val="444444"/>
          <w:sz w:val="24"/>
          <w:szCs w:val="24"/>
          <w:lang w:eastAsia="ru-RU"/>
        </w:rPr>
        <w:lastRenderedPageBreak/>
        <w:t>второго этапа диспансеризации, а также прием (осмотр) по результатам второго этапа диспансеризации в объеме, предусмотренном в </w:t>
      </w:r>
      <w:hyperlink r:id="rId45" w:anchor="8OM0LO" w:history="1">
        <w:r w:rsidRPr="002E6BD2">
          <w:rPr>
            <w:rFonts w:ascii="Arial" w:eastAsia="Times New Roman" w:hAnsi="Arial" w:cs="Arial"/>
            <w:color w:val="3451A0"/>
            <w:sz w:val="24"/>
            <w:szCs w:val="24"/>
            <w:u w:val="single"/>
            <w:lang w:eastAsia="ru-RU"/>
          </w:rPr>
          <w:t>подпункте 13 пункта 18 настоящего порядка</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подведение итогов проведения профилактического медицинского осмотра и диспансеризации на участке;</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5) информирование граждан о возможности медицинского освидетельствования для выявления ВИЧ-инфекции в соответствии со </w:t>
      </w:r>
      <w:hyperlink r:id="rId46" w:anchor="7DC0K6" w:history="1">
        <w:r w:rsidRPr="002E6BD2">
          <w:rPr>
            <w:rFonts w:ascii="Arial" w:eastAsia="Times New Roman" w:hAnsi="Arial" w:cs="Arial"/>
            <w:color w:val="3451A0"/>
            <w:sz w:val="24"/>
            <w:szCs w:val="24"/>
            <w:u w:val="single"/>
            <w:lang w:eastAsia="ru-RU"/>
          </w:rPr>
          <w:t>статьей 7 Федерального закона N 38-ФЗ</w:t>
        </w:r>
      </w:hyperlink>
      <w:r w:rsidRPr="002E6BD2">
        <w:rPr>
          <w:rFonts w:ascii="Arial" w:eastAsia="Times New Roman" w:hAnsi="Arial" w:cs="Arial"/>
          <w:color w:val="444444"/>
          <w:sz w:val="24"/>
          <w:szCs w:val="24"/>
          <w:lang w:eastAsia="ru-RU"/>
        </w:rPr>
        <w: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составление плана проведения профилактического медицинского осмотра и диспансеризации в текущем календарном году (ежемесячного, ежедекадного);</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анкетирования;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расчета на основании антропометрии (измерение роста, массы тела, окружности талии) индекса массы тела;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измерения артериального давления на периферических артериях;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уровня общего холестерина в крови;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уровня глюкозы в крови натощак;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измерения внутриглазного давления;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47" w:anchor="8OU0LO" w:history="1">
        <w:r w:rsidRPr="002E6BD2">
          <w:rPr>
            <w:rFonts w:ascii="Arial" w:eastAsia="Times New Roman" w:hAnsi="Arial" w:cs="Arial"/>
            <w:color w:val="3451A0"/>
            <w:sz w:val="24"/>
            <w:szCs w:val="24"/>
            <w:u w:val="single"/>
            <w:lang w:eastAsia="ru-RU"/>
          </w:rPr>
          <w:t>приложением N 3 к настоящему порядку</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приема (осмотра) по результатам профилактического медицинского осмотра в объеме, предусмотренном в </w:t>
      </w:r>
      <w:hyperlink r:id="rId48" w:anchor="7E20KC" w:history="1">
        <w:r w:rsidRPr="002E6BD2">
          <w:rPr>
            <w:rFonts w:ascii="Arial" w:eastAsia="Times New Roman" w:hAnsi="Arial" w:cs="Arial"/>
            <w:color w:val="3451A0"/>
            <w:sz w:val="24"/>
            <w:szCs w:val="24"/>
            <w:u w:val="single"/>
            <w:lang w:eastAsia="ru-RU"/>
          </w:rPr>
          <w:t>подпункте 12 пункта 16 настоящего порядка</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r:id="rId49" w:anchor="7DQ0KA" w:history="1">
        <w:r w:rsidRPr="002E6BD2">
          <w:rPr>
            <w:rFonts w:ascii="Arial" w:eastAsia="Times New Roman" w:hAnsi="Arial" w:cs="Arial"/>
            <w:color w:val="3451A0"/>
            <w:sz w:val="24"/>
            <w:szCs w:val="24"/>
            <w:u w:val="single"/>
            <w:lang w:eastAsia="ru-RU"/>
          </w:rPr>
          <w:t>подпункте 4 настоящего пункта</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7) разъяснение пациентам с факторами риска хронических неинфекционных заболеваний мер по их снижению, а пациентам с высоким и очень высоким </w:t>
      </w:r>
      <w:r w:rsidRPr="002E6BD2">
        <w:rPr>
          <w:rFonts w:ascii="Arial" w:eastAsia="Times New Roman" w:hAnsi="Arial" w:cs="Arial"/>
          <w:color w:val="444444"/>
          <w:sz w:val="24"/>
          <w:szCs w:val="24"/>
          <w:lang w:eastAsia="ru-RU"/>
        </w:rPr>
        <w:lastRenderedPageBreak/>
        <w:t>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8) формирование комплекта документов, заполнение </w:t>
      </w:r>
      <w:hyperlink r:id="rId50" w:anchor="6540IN" w:history="1">
        <w:r w:rsidRPr="002E6BD2">
          <w:rPr>
            <w:rFonts w:ascii="Arial" w:eastAsia="Times New Roman" w:hAnsi="Arial" w:cs="Arial"/>
            <w:color w:val="3451A0"/>
            <w:sz w:val="24"/>
            <w:szCs w:val="24"/>
            <w:u w:val="single"/>
            <w:lang w:eastAsia="ru-RU"/>
          </w:rPr>
          <w:t>карты учета диспансеризации</w:t>
        </w:r>
      </w:hyperlink>
      <w:r w:rsidRPr="002E6BD2">
        <w:rPr>
          <w:rFonts w:ascii="Arial" w:eastAsia="Times New Roman" w:hAnsi="Arial" w:cs="Arial"/>
          <w:color w:val="444444"/>
          <w:sz w:val="24"/>
          <w:szCs w:val="24"/>
          <w:lang w:eastAsia="ru-RU"/>
        </w:rPr>
        <w:t>;</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9) заполнение форм статистической отчетности, используемых при проведении профилактического медицинского осмотра и диспансеризации;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10) подведение итогов проведения профилактического медицинского осмотра и диспансеризации в медицинской организации;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11) информирование граждан о возможности медицинского освидетельствования для выявления ВИЧ-инфекции в соответствии со </w:t>
      </w:r>
      <w:hyperlink r:id="rId51" w:anchor="7DC0K6" w:history="1">
        <w:r w:rsidRPr="002E6BD2">
          <w:rPr>
            <w:rFonts w:ascii="Arial" w:eastAsia="Times New Roman" w:hAnsi="Arial" w:cs="Arial"/>
            <w:color w:val="3451A0"/>
            <w:sz w:val="24"/>
            <w:szCs w:val="24"/>
            <w:u w:val="single"/>
            <w:lang w:eastAsia="ru-RU"/>
          </w:rPr>
          <w:t>статьей 7 Федерального закона N 38-ФЗ</w:t>
        </w:r>
      </w:hyperlink>
      <w:r w:rsidRPr="002E6BD2">
        <w:rPr>
          <w:rFonts w:ascii="Arial" w:eastAsia="Times New Roman" w:hAnsi="Arial" w:cs="Arial"/>
          <w:color w:val="444444"/>
          <w:sz w:val="24"/>
          <w:szCs w:val="24"/>
          <w:lang w:eastAsia="ru-RU"/>
        </w:rPr>
        <w: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16. Профилактический медицинский осмотр включает в себя: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анкетирование граждан в возрасте 18 лет и старше 1 раз в год в целях: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выявления у граждан в возрасте 65 лет и старше риска падений, жалоб, характерных для остеопороза, депрессии, сердечной недостаточности, </w:t>
      </w:r>
      <w:r w:rsidRPr="002E6BD2">
        <w:rPr>
          <w:rFonts w:ascii="Arial" w:eastAsia="Times New Roman" w:hAnsi="Arial" w:cs="Arial"/>
          <w:color w:val="444444"/>
          <w:sz w:val="24"/>
          <w:szCs w:val="24"/>
          <w:lang w:eastAsia="ru-RU"/>
        </w:rPr>
        <w:lastRenderedPageBreak/>
        <w:t>некоррегированных нарушений слуха и зрения;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3) измерение артериального давления на периферических артериях для граждан в возрасте 18 лет и старше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5) определение уровня глюкозы в крови натощак (допускается использование экспресс-метода) для граждан в возрасте 18 лет и старше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6) определение относительного сердечно-сосудистого риска у граждан в возрасте от 18 до 39 лет включительно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240" w:line="330" w:lineRule="atLeast"/>
        <w:jc w:val="center"/>
        <w:textAlignment w:val="baseline"/>
        <w:outlineLvl w:val="3"/>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2E6BD2" w:rsidRPr="002E6BD2" w:rsidTr="002E6BD2">
        <w:trPr>
          <w:trHeight w:val="12"/>
        </w:trPr>
        <w:tc>
          <w:tcPr>
            <w:tcW w:w="1478"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E6BD2" w:rsidRPr="002E6BD2" w:rsidRDefault="002E6BD2" w:rsidP="002E6BD2">
            <w:pPr>
              <w:spacing w:after="0" w:line="240" w:lineRule="auto"/>
              <w:rPr>
                <w:rFonts w:ascii="Times New Roman" w:eastAsia="Times New Roman" w:hAnsi="Times New Roman" w:cs="Times New Roman"/>
                <w:sz w:val="2"/>
                <w:szCs w:val="24"/>
                <w:lang w:eastAsia="ru-RU"/>
              </w:rPr>
            </w:pPr>
          </w:p>
        </w:tc>
      </w:tr>
      <w:tr w:rsidR="002E6BD2" w:rsidRPr="002E6BD2" w:rsidTr="002E6BD2">
        <w:tc>
          <w:tcPr>
            <w:tcW w:w="2772"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Осмотр,</w:t>
            </w:r>
          </w:p>
        </w:tc>
        <w:tc>
          <w:tcPr>
            <w:tcW w:w="18110" w:type="dxa"/>
            <w:gridSpan w:val="3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Возраст</w:t>
            </w:r>
          </w:p>
        </w:tc>
      </w:tr>
      <w:tr w:rsidR="002E6BD2" w:rsidRPr="002E6BD2" w:rsidTr="002E6BD2">
        <w:tc>
          <w:tcPr>
            <w:tcW w:w="2772"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исследование, ме</w:t>
            </w:r>
            <w:r w:rsidRPr="002E6BD2">
              <w:rPr>
                <w:rFonts w:ascii="Times New Roman" w:eastAsia="Times New Roman" w:hAnsi="Times New Roman" w:cs="Times New Roman"/>
                <w:sz w:val="24"/>
                <w:szCs w:val="24"/>
                <w:lang w:eastAsia="ru-RU"/>
              </w:rPr>
              <w:lastRenderedPageBreak/>
              <w:t>роприятие</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65</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66</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67</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68</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69</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70</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71</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72</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73</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74</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75</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76</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77</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78</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79</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80</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81</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82</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83</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84</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85</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86</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87</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88</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89</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90</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91</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92</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93</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94</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95</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96</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97</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98</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99</w:t>
            </w:r>
          </w:p>
        </w:tc>
      </w:tr>
      <w:tr w:rsidR="002E6BD2" w:rsidRPr="002E6BD2" w:rsidTr="002E6BD2">
        <w:tc>
          <w:tcPr>
            <w:tcW w:w="1478"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Объем диспан-</w:t>
            </w:r>
          </w:p>
        </w:tc>
        <w:tc>
          <w:tcPr>
            <w:tcW w:w="129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Объем профилак-</w:t>
            </w: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Опрос (анкетирование)</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серизации (1-й этап)</w:t>
            </w: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тического медицин-</w:t>
            </w:r>
            <w:r w:rsidRPr="002E6BD2">
              <w:rPr>
                <w:rFonts w:ascii="Times New Roman" w:eastAsia="Times New Roman" w:hAnsi="Times New Roman" w:cs="Times New Roman"/>
                <w:sz w:val="24"/>
                <w:szCs w:val="24"/>
                <w:lang w:eastAsia="ru-RU"/>
              </w:rPr>
              <w:br/>
              <w:t>ско</w:t>
            </w:r>
            <w:r w:rsidRPr="002E6BD2">
              <w:rPr>
                <w:rFonts w:ascii="Times New Roman" w:eastAsia="Times New Roman" w:hAnsi="Times New Roman" w:cs="Times New Roman"/>
                <w:sz w:val="24"/>
                <w:szCs w:val="24"/>
                <w:lang w:eastAsia="ru-RU"/>
              </w:rPr>
              <w:lastRenderedPageBreak/>
              <w:t>го осмотра</w:t>
            </w: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Расчет на основании ан</w:t>
            </w:r>
            <w:r w:rsidRPr="002E6BD2">
              <w:rPr>
                <w:rFonts w:ascii="Times New Roman" w:eastAsia="Times New Roman" w:hAnsi="Times New Roman" w:cs="Times New Roman"/>
                <w:sz w:val="24"/>
                <w:szCs w:val="24"/>
                <w:lang w:eastAsia="ru-RU"/>
              </w:rPr>
              <w:lastRenderedPageBreak/>
              <w:t>тропометрии (измерение роста, массы тела, окружности</w:t>
            </w:r>
            <w:r w:rsidRPr="002E6BD2">
              <w:rPr>
                <w:rFonts w:ascii="Times New Roman" w:eastAsia="Times New Roman" w:hAnsi="Times New Roman" w:cs="Times New Roman"/>
                <w:sz w:val="24"/>
                <w:szCs w:val="24"/>
                <w:lang w:eastAsia="ru-RU"/>
              </w:rPr>
              <w:lastRenderedPageBreak/>
              <w:t xml:space="preserve"> талии) индекса массы тела</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Измерение артериального да</w:t>
            </w:r>
            <w:r w:rsidRPr="002E6BD2">
              <w:rPr>
                <w:rFonts w:ascii="Times New Roman" w:eastAsia="Times New Roman" w:hAnsi="Times New Roman" w:cs="Times New Roman"/>
                <w:sz w:val="24"/>
                <w:szCs w:val="24"/>
                <w:lang w:eastAsia="ru-RU"/>
              </w:rPr>
              <w:lastRenderedPageBreak/>
              <w:t>вления</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Определение уровня общего холестерина в крови</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w:t>
            </w:r>
            <w:r w:rsidRPr="002E6BD2">
              <w:rPr>
                <w:rFonts w:ascii="Times New Roman" w:eastAsia="Times New Roman" w:hAnsi="Times New Roman" w:cs="Times New Roman"/>
                <w:sz w:val="24"/>
                <w:szCs w:val="24"/>
                <w:lang w:eastAsia="ru-RU"/>
              </w:rPr>
              <w:lastRenderedPageBreak/>
              <w:t>пределение уровня глюкозы в крови натощак</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Флюорографи</w:t>
            </w:r>
            <w:r w:rsidRPr="002E6BD2">
              <w:rPr>
                <w:rFonts w:ascii="Times New Roman" w:eastAsia="Times New Roman" w:hAnsi="Times New Roman" w:cs="Times New Roman"/>
                <w:sz w:val="24"/>
                <w:szCs w:val="24"/>
                <w:lang w:eastAsia="ru-RU"/>
              </w:rPr>
              <w:lastRenderedPageBreak/>
              <w:t>я легких</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Электрокардиография в покое</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Измерение внутриг</w:t>
            </w:r>
            <w:r w:rsidRPr="002E6BD2">
              <w:rPr>
                <w:rFonts w:ascii="Times New Roman" w:eastAsia="Times New Roman" w:hAnsi="Times New Roman" w:cs="Times New Roman"/>
                <w:sz w:val="24"/>
                <w:szCs w:val="24"/>
                <w:lang w:eastAsia="ru-RU"/>
              </w:rPr>
              <w:lastRenderedPageBreak/>
              <w:t>лазного давления</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Прием (осмотр) по результатам профил</w:t>
            </w:r>
            <w:r w:rsidRPr="002E6BD2">
              <w:rPr>
                <w:rFonts w:ascii="Times New Roman" w:eastAsia="Times New Roman" w:hAnsi="Times New Roman" w:cs="Times New Roman"/>
                <w:sz w:val="24"/>
                <w:szCs w:val="24"/>
                <w:lang w:eastAsia="ru-RU"/>
              </w:rPr>
              <w:lastRenderedPageBreak/>
              <w:t>актического медицинского осмотра, в том числе осмотр</w:t>
            </w:r>
            <w:r w:rsidRPr="002E6BD2">
              <w:rPr>
                <w:rFonts w:ascii="Times New Roman" w:eastAsia="Times New Roman" w:hAnsi="Times New Roman" w:cs="Times New Roman"/>
                <w:sz w:val="24"/>
                <w:szCs w:val="24"/>
                <w:lang w:eastAsia="ru-RU"/>
              </w:rPr>
              <w:lastRenderedPageBreak/>
              <w:t xml:space="preserve"> на выявление визуальных и иных локализаций онкологи</w:t>
            </w:r>
            <w:r w:rsidRPr="002E6BD2">
              <w:rPr>
                <w:rFonts w:ascii="Times New Roman" w:eastAsia="Times New Roman" w:hAnsi="Times New Roman" w:cs="Times New Roman"/>
                <w:sz w:val="24"/>
                <w:szCs w:val="24"/>
                <w:lang w:eastAsia="ru-RU"/>
              </w:rPr>
              <w:lastRenderedPageBreak/>
              <w:t>ческих заболеваний, включающий осмотр кожных покрово</w:t>
            </w:r>
            <w:r w:rsidRPr="002E6BD2">
              <w:rPr>
                <w:rFonts w:ascii="Times New Roman" w:eastAsia="Times New Roman" w:hAnsi="Times New Roman" w:cs="Times New Roman"/>
                <w:sz w:val="24"/>
                <w:szCs w:val="24"/>
                <w:lang w:eastAsia="ru-RU"/>
              </w:rPr>
              <w:lastRenderedPageBreak/>
              <w:t>в, слизистых губ и ротовой полости, пальпацию щитови</w:t>
            </w:r>
            <w:r w:rsidRPr="002E6BD2">
              <w:rPr>
                <w:rFonts w:ascii="Times New Roman" w:eastAsia="Times New Roman" w:hAnsi="Times New Roman" w:cs="Times New Roman"/>
                <w:sz w:val="24"/>
                <w:szCs w:val="24"/>
                <w:lang w:eastAsia="ru-RU"/>
              </w:rPr>
              <w:lastRenderedPageBreak/>
              <w:t>дной железы, лимфатических узлов, фельдшером фельдше</w:t>
            </w:r>
            <w:r w:rsidRPr="002E6BD2">
              <w:rPr>
                <w:rFonts w:ascii="Times New Roman" w:eastAsia="Times New Roman" w:hAnsi="Times New Roman" w:cs="Times New Roman"/>
                <w:sz w:val="24"/>
                <w:szCs w:val="24"/>
                <w:lang w:eastAsia="ru-RU"/>
              </w:rPr>
              <w:lastRenderedPageBreak/>
              <w:t>рского здравпункта или фельдшерско-</w:t>
            </w:r>
            <w:r w:rsidRPr="002E6BD2">
              <w:rPr>
                <w:rFonts w:ascii="Times New Roman" w:eastAsia="Times New Roman" w:hAnsi="Times New Roman" w:cs="Times New Roman"/>
                <w:sz w:val="24"/>
                <w:szCs w:val="24"/>
                <w:lang w:eastAsia="ru-RU"/>
              </w:rPr>
              <w:br/>
              <w:t>акушерского пунк</w:t>
            </w:r>
            <w:r w:rsidRPr="002E6BD2">
              <w:rPr>
                <w:rFonts w:ascii="Times New Roman" w:eastAsia="Times New Roman" w:hAnsi="Times New Roman" w:cs="Times New Roman"/>
                <w:sz w:val="24"/>
                <w:szCs w:val="24"/>
                <w:lang w:eastAsia="ru-RU"/>
              </w:rPr>
              <w:lastRenderedPageBreak/>
              <w:t>та, врачом-терапевтом или врачом по медицинской проф</w:t>
            </w:r>
            <w:r w:rsidRPr="002E6BD2">
              <w:rPr>
                <w:rFonts w:ascii="Times New Roman" w:eastAsia="Times New Roman" w:hAnsi="Times New Roman" w:cs="Times New Roman"/>
                <w:sz w:val="24"/>
                <w:szCs w:val="24"/>
                <w:lang w:eastAsia="ru-RU"/>
              </w:rPr>
              <w:lastRenderedPageBreak/>
              <w:t>илактике отделения (кабинета) медицинской профилакти</w:t>
            </w:r>
            <w:r w:rsidRPr="002E6BD2">
              <w:rPr>
                <w:rFonts w:ascii="Times New Roman" w:eastAsia="Times New Roman" w:hAnsi="Times New Roman" w:cs="Times New Roman"/>
                <w:sz w:val="24"/>
                <w:szCs w:val="24"/>
                <w:lang w:eastAsia="ru-RU"/>
              </w:rPr>
              <w:lastRenderedPageBreak/>
              <w:t>ки или центра здоровья (не проводится в случае, если</w:t>
            </w:r>
            <w:r w:rsidRPr="002E6BD2">
              <w:rPr>
                <w:rFonts w:ascii="Times New Roman" w:eastAsia="Times New Roman" w:hAnsi="Times New Roman" w:cs="Times New Roman"/>
                <w:sz w:val="24"/>
                <w:szCs w:val="24"/>
                <w:lang w:eastAsia="ru-RU"/>
              </w:rPr>
              <w:lastRenderedPageBreak/>
              <w:t xml:space="preserve"> профилактический медицинский осмотр является частью</w:t>
            </w:r>
            <w:r w:rsidRPr="002E6BD2">
              <w:rPr>
                <w:rFonts w:ascii="Times New Roman" w:eastAsia="Times New Roman" w:hAnsi="Times New Roman" w:cs="Times New Roman"/>
                <w:sz w:val="24"/>
                <w:szCs w:val="24"/>
                <w:lang w:eastAsia="ru-RU"/>
              </w:rPr>
              <w:lastRenderedPageBreak/>
              <w:t xml:space="preserve"> первого этапа диспансеризации)</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Общий анализ крови</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Исс</w:t>
            </w:r>
            <w:r w:rsidRPr="002E6BD2">
              <w:rPr>
                <w:rFonts w:ascii="Times New Roman" w:eastAsia="Times New Roman" w:hAnsi="Times New Roman" w:cs="Times New Roman"/>
                <w:sz w:val="24"/>
                <w:szCs w:val="24"/>
                <w:lang w:eastAsia="ru-RU"/>
              </w:rPr>
              <w:lastRenderedPageBreak/>
              <w:t>ледование кала на скрытую кровь иммунохимическим мет</w:t>
            </w:r>
            <w:r w:rsidRPr="002E6BD2">
              <w:rPr>
                <w:rFonts w:ascii="Times New Roman" w:eastAsia="Times New Roman" w:hAnsi="Times New Roman" w:cs="Times New Roman"/>
                <w:sz w:val="24"/>
                <w:szCs w:val="24"/>
                <w:lang w:eastAsia="ru-RU"/>
              </w:rPr>
              <w:lastRenderedPageBreak/>
              <w:t>одом (в случае если при обращении гражданина для про</w:t>
            </w:r>
            <w:r w:rsidRPr="002E6BD2">
              <w:rPr>
                <w:rFonts w:ascii="Times New Roman" w:eastAsia="Times New Roman" w:hAnsi="Times New Roman" w:cs="Times New Roman"/>
                <w:sz w:val="24"/>
                <w:szCs w:val="24"/>
                <w:lang w:eastAsia="ru-RU"/>
              </w:rPr>
              <w:lastRenderedPageBreak/>
              <w:t>хождения профилактического медицинского осмотра, дис</w:t>
            </w:r>
            <w:r w:rsidRPr="002E6BD2">
              <w:rPr>
                <w:rFonts w:ascii="Times New Roman" w:eastAsia="Times New Roman" w:hAnsi="Times New Roman" w:cs="Times New Roman"/>
                <w:sz w:val="24"/>
                <w:szCs w:val="24"/>
                <w:lang w:eastAsia="ru-RU"/>
              </w:rPr>
              <w:lastRenderedPageBreak/>
              <w:t>пансеризации установлено, что исследование не провод</w:t>
            </w:r>
            <w:r w:rsidRPr="002E6BD2">
              <w:rPr>
                <w:rFonts w:ascii="Times New Roman" w:eastAsia="Times New Roman" w:hAnsi="Times New Roman" w:cs="Times New Roman"/>
                <w:sz w:val="24"/>
                <w:szCs w:val="24"/>
                <w:lang w:eastAsia="ru-RU"/>
              </w:rPr>
              <w:lastRenderedPageBreak/>
              <w:t>илось ранее в сроки, рекомендованные в </w:t>
            </w:r>
            <w:hyperlink r:id="rId52" w:anchor="7DQ0K9" w:history="1">
              <w:r w:rsidRPr="002E6BD2">
                <w:rPr>
                  <w:rFonts w:ascii="Times New Roman" w:eastAsia="Times New Roman" w:hAnsi="Times New Roman" w:cs="Times New Roman"/>
                  <w:color w:val="3451A0"/>
                  <w:sz w:val="24"/>
                  <w:szCs w:val="24"/>
                  <w:u w:val="single"/>
                  <w:lang w:eastAsia="ru-RU"/>
                </w:rPr>
                <w:t>пунктах 16</w:t>
              </w:r>
            </w:hyperlink>
            <w:r w:rsidRPr="002E6BD2">
              <w:rPr>
                <w:rFonts w:ascii="Times New Roman" w:eastAsia="Times New Roman" w:hAnsi="Times New Roman" w:cs="Times New Roman"/>
                <w:sz w:val="24"/>
                <w:szCs w:val="24"/>
                <w:lang w:eastAsia="ru-RU"/>
              </w:rPr>
              <w:t> и </w:t>
            </w:r>
            <w:hyperlink r:id="rId53" w:anchor="7E40KD" w:history="1">
              <w:r w:rsidRPr="002E6BD2">
                <w:rPr>
                  <w:rFonts w:ascii="Times New Roman" w:eastAsia="Times New Roman" w:hAnsi="Times New Roman" w:cs="Times New Roman"/>
                  <w:color w:val="3451A0"/>
                  <w:sz w:val="24"/>
                  <w:szCs w:val="24"/>
                  <w:u w:val="single"/>
                  <w:lang w:eastAsia="ru-RU"/>
                </w:rPr>
                <w:t>17 настоящего порядка</w:t>
              </w:r>
            </w:hyperlink>
            <w:r w:rsidRPr="002E6BD2">
              <w:rPr>
                <w:rFonts w:ascii="Times New Roman" w:eastAsia="Times New Roman" w:hAnsi="Times New Roman" w:cs="Times New Roman"/>
                <w:sz w:val="24"/>
                <w:szCs w:val="24"/>
                <w:lang w:eastAsia="ru-RU"/>
              </w:rPr>
              <w:t>, то исследование проводится пр</w:t>
            </w:r>
            <w:r w:rsidRPr="002E6BD2">
              <w:rPr>
                <w:rFonts w:ascii="Times New Roman" w:eastAsia="Times New Roman" w:hAnsi="Times New Roman" w:cs="Times New Roman"/>
                <w:sz w:val="24"/>
                <w:szCs w:val="24"/>
                <w:lang w:eastAsia="ru-RU"/>
              </w:rPr>
              <w:lastRenderedPageBreak/>
              <w:t>и обращении, график последующих исследований смещает</w:t>
            </w:r>
            <w:r w:rsidRPr="002E6BD2">
              <w:rPr>
                <w:rFonts w:ascii="Times New Roman" w:eastAsia="Times New Roman" w:hAnsi="Times New Roman" w:cs="Times New Roman"/>
                <w:sz w:val="24"/>
                <w:szCs w:val="24"/>
                <w:lang w:eastAsia="ru-RU"/>
              </w:rPr>
              <w:lastRenderedPageBreak/>
              <w:t>ся согласно рекомендуемой частоте проведения исследо</w:t>
            </w:r>
            <w:r w:rsidRPr="002E6BD2">
              <w:rPr>
                <w:rFonts w:ascii="Times New Roman" w:eastAsia="Times New Roman" w:hAnsi="Times New Roman" w:cs="Times New Roman"/>
                <w:sz w:val="24"/>
                <w:szCs w:val="24"/>
                <w:lang w:eastAsia="ru-RU"/>
              </w:rPr>
              <w:lastRenderedPageBreak/>
              <w:t>вания)</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Маммография обеих молочных желез в двух проекц</w:t>
            </w:r>
            <w:r w:rsidRPr="002E6BD2">
              <w:rPr>
                <w:rFonts w:ascii="Times New Roman" w:eastAsia="Times New Roman" w:hAnsi="Times New Roman" w:cs="Times New Roman"/>
                <w:sz w:val="24"/>
                <w:szCs w:val="24"/>
                <w:lang w:eastAsia="ru-RU"/>
              </w:rPr>
              <w:lastRenderedPageBreak/>
              <w:t>иях (в случае если при обращении гражданина для прох</w:t>
            </w:r>
            <w:r w:rsidRPr="002E6BD2">
              <w:rPr>
                <w:rFonts w:ascii="Times New Roman" w:eastAsia="Times New Roman" w:hAnsi="Times New Roman" w:cs="Times New Roman"/>
                <w:sz w:val="24"/>
                <w:szCs w:val="24"/>
                <w:lang w:eastAsia="ru-RU"/>
              </w:rPr>
              <w:lastRenderedPageBreak/>
              <w:t>ождения профилактического медицинского осмотра, дисп</w:t>
            </w:r>
            <w:r w:rsidRPr="002E6BD2">
              <w:rPr>
                <w:rFonts w:ascii="Times New Roman" w:eastAsia="Times New Roman" w:hAnsi="Times New Roman" w:cs="Times New Roman"/>
                <w:sz w:val="24"/>
                <w:szCs w:val="24"/>
                <w:lang w:eastAsia="ru-RU"/>
              </w:rPr>
              <w:lastRenderedPageBreak/>
              <w:t>ансеризации установлено, что исследование не проводи</w:t>
            </w:r>
            <w:r w:rsidRPr="002E6BD2">
              <w:rPr>
                <w:rFonts w:ascii="Times New Roman" w:eastAsia="Times New Roman" w:hAnsi="Times New Roman" w:cs="Times New Roman"/>
                <w:sz w:val="24"/>
                <w:szCs w:val="24"/>
                <w:lang w:eastAsia="ru-RU"/>
              </w:rPr>
              <w:lastRenderedPageBreak/>
              <w:t>лось ранее в сроки, рекомендованные в </w:t>
            </w:r>
            <w:hyperlink r:id="rId54" w:anchor="7DQ0K9" w:history="1">
              <w:r w:rsidRPr="002E6BD2">
                <w:rPr>
                  <w:rFonts w:ascii="Times New Roman" w:eastAsia="Times New Roman" w:hAnsi="Times New Roman" w:cs="Times New Roman"/>
                  <w:color w:val="3451A0"/>
                  <w:sz w:val="24"/>
                  <w:szCs w:val="24"/>
                  <w:u w:val="single"/>
                  <w:lang w:eastAsia="ru-RU"/>
                </w:rPr>
                <w:t>пунктах 16</w:t>
              </w:r>
            </w:hyperlink>
            <w:r w:rsidRPr="002E6BD2">
              <w:rPr>
                <w:rFonts w:ascii="Times New Roman" w:eastAsia="Times New Roman" w:hAnsi="Times New Roman" w:cs="Times New Roman"/>
                <w:sz w:val="24"/>
                <w:szCs w:val="24"/>
                <w:lang w:eastAsia="ru-RU"/>
              </w:rPr>
              <w:t> и </w:t>
            </w:r>
            <w:hyperlink r:id="rId55" w:anchor="7E40KD" w:history="1">
              <w:r w:rsidRPr="002E6BD2">
                <w:rPr>
                  <w:rFonts w:ascii="Times New Roman" w:eastAsia="Times New Roman" w:hAnsi="Times New Roman" w:cs="Times New Roman"/>
                  <w:color w:val="3451A0"/>
                  <w:sz w:val="24"/>
                  <w:szCs w:val="24"/>
                  <w:u w:val="single"/>
                  <w:lang w:eastAsia="ru-RU"/>
                </w:rPr>
                <w:t>1</w:t>
              </w:r>
              <w:r w:rsidRPr="002E6BD2">
                <w:rPr>
                  <w:rFonts w:ascii="Times New Roman" w:eastAsia="Times New Roman" w:hAnsi="Times New Roman" w:cs="Times New Roman"/>
                  <w:color w:val="3451A0"/>
                  <w:sz w:val="24"/>
                  <w:szCs w:val="24"/>
                  <w:u w:val="single"/>
                  <w:lang w:eastAsia="ru-RU"/>
                </w:rPr>
                <w:lastRenderedPageBreak/>
                <w:t>7 настоящего порядка</w:t>
              </w:r>
            </w:hyperlink>
            <w:r w:rsidRPr="002E6BD2">
              <w:rPr>
                <w:rFonts w:ascii="Times New Roman" w:eastAsia="Times New Roman" w:hAnsi="Times New Roman" w:cs="Times New Roman"/>
                <w:sz w:val="24"/>
                <w:szCs w:val="24"/>
                <w:lang w:eastAsia="ru-RU"/>
              </w:rPr>
              <w:t>, то исследование проводится при</w:t>
            </w:r>
            <w:r w:rsidRPr="002E6BD2">
              <w:rPr>
                <w:rFonts w:ascii="Times New Roman" w:eastAsia="Times New Roman" w:hAnsi="Times New Roman" w:cs="Times New Roman"/>
                <w:sz w:val="24"/>
                <w:szCs w:val="24"/>
                <w:lang w:eastAsia="ru-RU"/>
              </w:rPr>
              <w:lastRenderedPageBreak/>
              <w:t xml:space="preserve"> обращении, график последующих исследований смещаетс</w:t>
            </w:r>
            <w:r w:rsidRPr="002E6BD2">
              <w:rPr>
                <w:rFonts w:ascii="Times New Roman" w:eastAsia="Times New Roman" w:hAnsi="Times New Roman" w:cs="Times New Roman"/>
                <w:sz w:val="24"/>
                <w:szCs w:val="24"/>
                <w:lang w:eastAsia="ru-RU"/>
              </w:rPr>
              <w:lastRenderedPageBreak/>
              <w:t>я согласно рекомендуемой частоте проведения исследов</w:t>
            </w:r>
            <w:r w:rsidRPr="002E6BD2">
              <w:rPr>
                <w:rFonts w:ascii="Times New Roman" w:eastAsia="Times New Roman" w:hAnsi="Times New Roman" w:cs="Times New Roman"/>
                <w:sz w:val="24"/>
                <w:szCs w:val="24"/>
                <w:lang w:eastAsia="ru-RU"/>
              </w:rPr>
              <w:lastRenderedPageBreak/>
              <w:t>ания)</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Краткое индивидуальное профилактическое консуль</w:t>
            </w:r>
            <w:r w:rsidRPr="002E6BD2">
              <w:rPr>
                <w:rFonts w:ascii="Times New Roman" w:eastAsia="Times New Roman" w:hAnsi="Times New Roman" w:cs="Times New Roman"/>
                <w:sz w:val="24"/>
                <w:szCs w:val="24"/>
                <w:lang w:eastAsia="ru-RU"/>
              </w:rPr>
              <w:lastRenderedPageBreak/>
              <w:t>тирование</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r>
      <w:tr w:rsidR="002E6BD2" w:rsidRPr="002E6BD2" w:rsidTr="002E6BD2">
        <w:tc>
          <w:tcPr>
            <w:tcW w:w="1478"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Осмотр фельдшером (акушеркой) или врачом ак</w:t>
            </w:r>
            <w:r w:rsidRPr="002E6BD2">
              <w:rPr>
                <w:rFonts w:ascii="Times New Roman" w:eastAsia="Times New Roman" w:hAnsi="Times New Roman" w:cs="Times New Roman"/>
                <w:sz w:val="24"/>
                <w:szCs w:val="24"/>
                <w:lang w:eastAsia="ru-RU"/>
              </w:rPr>
              <w:lastRenderedPageBreak/>
              <w:t>ушером-</w:t>
            </w:r>
            <w:r w:rsidRPr="002E6BD2">
              <w:rPr>
                <w:rFonts w:ascii="Times New Roman" w:eastAsia="Times New Roman" w:hAnsi="Times New Roman" w:cs="Times New Roman"/>
                <w:sz w:val="24"/>
                <w:szCs w:val="24"/>
                <w:lang w:eastAsia="ru-RU"/>
              </w:rPr>
              <w:br/>
              <w:t>гинекологом</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r w:rsidR="002E6BD2" w:rsidRPr="002E6BD2" w:rsidTr="002E6BD2">
        <w:tc>
          <w:tcPr>
            <w:tcW w:w="1478"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 xml:space="preserve">Прием (осмотр) врачом-терапевтом </w:t>
            </w:r>
            <w:r w:rsidRPr="002E6BD2">
              <w:rPr>
                <w:rFonts w:ascii="Times New Roman" w:eastAsia="Times New Roman" w:hAnsi="Times New Roman" w:cs="Times New Roman"/>
                <w:sz w:val="24"/>
                <w:szCs w:val="24"/>
                <w:lang w:eastAsia="ru-RU"/>
              </w:rPr>
              <w:lastRenderedPageBreak/>
              <w:t xml:space="preserve">по результатам первого этапа диспансеризации, в том </w:t>
            </w:r>
            <w:r w:rsidRPr="002E6BD2">
              <w:rPr>
                <w:rFonts w:ascii="Times New Roman" w:eastAsia="Times New Roman" w:hAnsi="Times New Roman" w:cs="Times New Roman"/>
                <w:sz w:val="24"/>
                <w:szCs w:val="24"/>
                <w:lang w:eastAsia="ru-RU"/>
              </w:rPr>
              <w:lastRenderedPageBreak/>
              <w:t>числе осмотр на выявление визуальных и иных локализа</w:t>
            </w:r>
            <w:r w:rsidRPr="002E6BD2">
              <w:rPr>
                <w:rFonts w:ascii="Times New Roman" w:eastAsia="Times New Roman" w:hAnsi="Times New Roman" w:cs="Times New Roman"/>
                <w:sz w:val="24"/>
                <w:szCs w:val="24"/>
                <w:lang w:eastAsia="ru-RU"/>
              </w:rPr>
              <w:lastRenderedPageBreak/>
              <w:t>ций онкологических заболеваний, включающий осмотр ко</w:t>
            </w:r>
            <w:r w:rsidRPr="002E6BD2">
              <w:rPr>
                <w:rFonts w:ascii="Times New Roman" w:eastAsia="Times New Roman" w:hAnsi="Times New Roman" w:cs="Times New Roman"/>
                <w:sz w:val="24"/>
                <w:szCs w:val="24"/>
                <w:lang w:eastAsia="ru-RU"/>
              </w:rPr>
              <w:lastRenderedPageBreak/>
              <w:t>жных покровов, слизистых губ и ротовой полости, паль</w:t>
            </w:r>
            <w:r w:rsidRPr="002E6BD2">
              <w:rPr>
                <w:rFonts w:ascii="Times New Roman" w:eastAsia="Times New Roman" w:hAnsi="Times New Roman" w:cs="Times New Roman"/>
                <w:sz w:val="24"/>
                <w:szCs w:val="24"/>
                <w:lang w:eastAsia="ru-RU"/>
              </w:rPr>
              <w:lastRenderedPageBreak/>
              <w:t>пацию щитовидной железы, лимфатических узлов, с цель</w:t>
            </w:r>
            <w:r w:rsidRPr="002E6BD2">
              <w:rPr>
                <w:rFonts w:ascii="Times New Roman" w:eastAsia="Times New Roman" w:hAnsi="Times New Roman" w:cs="Times New Roman"/>
                <w:sz w:val="24"/>
                <w:szCs w:val="24"/>
                <w:lang w:eastAsia="ru-RU"/>
              </w:rPr>
              <w:lastRenderedPageBreak/>
              <w:t>ю установления диагноза, определения группы здоровья</w:t>
            </w:r>
            <w:r w:rsidRPr="002E6BD2">
              <w:rPr>
                <w:rFonts w:ascii="Times New Roman" w:eastAsia="Times New Roman" w:hAnsi="Times New Roman" w:cs="Times New Roman"/>
                <w:sz w:val="24"/>
                <w:szCs w:val="24"/>
                <w:lang w:eastAsia="ru-RU"/>
              </w:rPr>
              <w:lastRenderedPageBreak/>
              <w:t>, группы диспансерного наблюдения, определения медиц</w:t>
            </w:r>
            <w:r w:rsidRPr="002E6BD2">
              <w:rPr>
                <w:rFonts w:ascii="Times New Roman" w:eastAsia="Times New Roman" w:hAnsi="Times New Roman" w:cs="Times New Roman"/>
                <w:sz w:val="24"/>
                <w:szCs w:val="24"/>
                <w:lang w:eastAsia="ru-RU"/>
              </w:rPr>
              <w:lastRenderedPageBreak/>
              <w:t>инских показаний для осмотров (консультаций) и обсле</w:t>
            </w:r>
            <w:r w:rsidRPr="002E6BD2">
              <w:rPr>
                <w:rFonts w:ascii="Times New Roman" w:eastAsia="Times New Roman" w:hAnsi="Times New Roman" w:cs="Times New Roman"/>
                <w:sz w:val="24"/>
                <w:szCs w:val="24"/>
                <w:lang w:eastAsia="ru-RU"/>
              </w:rPr>
              <w:lastRenderedPageBreak/>
              <w:t>дований в рамках второго этапа диспансеризации</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lastRenderedPageBreak/>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E6BD2" w:rsidRPr="002E6BD2" w:rsidRDefault="002E6BD2" w:rsidP="002E6BD2">
            <w:pPr>
              <w:spacing w:after="0" w:line="240" w:lineRule="auto"/>
              <w:jc w:val="center"/>
              <w:textAlignment w:val="baseline"/>
              <w:rPr>
                <w:rFonts w:ascii="Times New Roman" w:eastAsia="Times New Roman" w:hAnsi="Times New Roman" w:cs="Times New Roman"/>
                <w:sz w:val="24"/>
                <w:szCs w:val="24"/>
                <w:lang w:eastAsia="ru-RU"/>
              </w:rPr>
            </w:pPr>
            <w:r w:rsidRPr="002E6BD2">
              <w:rPr>
                <w:rFonts w:ascii="Times New Roman" w:eastAsia="Times New Roman" w:hAnsi="Times New Roman" w:cs="Times New Roman"/>
                <w:sz w:val="24"/>
                <w:szCs w:val="24"/>
                <w:lang w:eastAsia="ru-RU"/>
              </w:rPr>
              <w:t>+</w:t>
            </w:r>
          </w:p>
        </w:tc>
      </w:tr>
    </w:tbl>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     </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w:t>
      </w:r>
    </w:p>
    <w:p w:rsidR="002E6BD2" w:rsidRPr="002E6BD2" w:rsidRDefault="002E6BD2" w:rsidP="002E6BD2">
      <w:pPr>
        <w:spacing w:after="240" w:line="330" w:lineRule="atLeast"/>
        <w:jc w:val="right"/>
        <w:textAlignment w:val="baseline"/>
        <w:outlineLvl w:val="2"/>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          Приложение N 2</w:t>
      </w:r>
      <w:r w:rsidRPr="002E6BD2">
        <w:rPr>
          <w:rFonts w:ascii="Arial" w:eastAsia="Times New Roman" w:hAnsi="Arial" w:cs="Arial"/>
          <w:b/>
          <w:bCs/>
          <w:color w:val="444444"/>
          <w:sz w:val="24"/>
          <w:szCs w:val="24"/>
          <w:lang w:eastAsia="ru-RU"/>
        </w:rPr>
        <w:br/>
        <w:t>к порядку проведения профилактического</w:t>
      </w:r>
      <w:r w:rsidRPr="002E6BD2">
        <w:rPr>
          <w:rFonts w:ascii="Arial" w:eastAsia="Times New Roman" w:hAnsi="Arial" w:cs="Arial"/>
          <w:b/>
          <w:bCs/>
          <w:color w:val="444444"/>
          <w:sz w:val="24"/>
          <w:szCs w:val="24"/>
          <w:lang w:eastAsia="ru-RU"/>
        </w:rPr>
        <w:br/>
        <w:t>медицинского осмотра и диспансеризации</w:t>
      </w:r>
      <w:r w:rsidRPr="002E6BD2">
        <w:rPr>
          <w:rFonts w:ascii="Arial" w:eastAsia="Times New Roman" w:hAnsi="Arial" w:cs="Arial"/>
          <w:b/>
          <w:bCs/>
          <w:color w:val="444444"/>
          <w:sz w:val="24"/>
          <w:szCs w:val="24"/>
          <w:lang w:eastAsia="ru-RU"/>
        </w:rPr>
        <w:br/>
      </w:r>
      <w:r w:rsidRPr="002E6BD2">
        <w:rPr>
          <w:rFonts w:ascii="Arial" w:eastAsia="Times New Roman" w:hAnsi="Arial" w:cs="Arial"/>
          <w:b/>
          <w:bCs/>
          <w:color w:val="444444"/>
          <w:sz w:val="24"/>
          <w:szCs w:val="24"/>
          <w:lang w:eastAsia="ru-RU"/>
        </w:rPr>
        <w:lastRenderedPageBreak/>
        <w:t>определенных групп взрослого населения,</w:t>
      </w:r>
      <w:r w:rsidRPr="002E6BD2">
        <w:rPr>
          <w:rFonts w:ascii="Arial" w:eastAsia="Times New Roman" w:hAnsi="Arial" w:cs="Arial"/>
          <w:b/>
          <w:bCs/>
          <w:color w:val="444444"/>
          <w:sz w:val="24"/>
          <w:szCs w:val="24"/>
          <w:lang w:eastAsia="ru-RU"/>
        </w:rPr>
        <w:br/>
        <w:t>утвержденному приказом Министерства</w:t>
      </w:r>
      <w:r w:rsidRPr="002E6BD2">
        <w:rPr>
          <w:rFonts w:ascii="Arial" w:eastAsia="Times New Roman" w:hAnsi="Arial" w:cs="Arial"/>
          <w:b/>
          <w:bCs/>
          <w:color w:val="444444"/>
          <w:sz w:val="24"/>
          <w:szCs w:val="24"/>
          <w:lang w:eastAsia="ru-RU"/>
        </w:rPr>
        <w:br/>
        <w:t>здравоохранения Российской Федерации</w:t>
      </w:r>
      <w:r w:rsidRPr="002E6BD2">
        <w:rPr>
          <w:rFonts w:ascii="Arial" w:eastAsia="Times New Roman" w:hAnsi="Arial" w:cs="Arial"/>
          <w:b/>
          <w:bCs/>
          <w:color w:val="444444"/>
          <w:sz w:val="24"/>
          <w:szCs w:val="24"/>
          <w:lang w:eastAsia="ru-RU"/>
        </w:rPr>
        <w:br/>
        <w:t>от 27 апреля 2021 года N 404н</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     </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Перечень мероприятий скрининга и методов исследований, направленных на раннее выявление онкологических заболеваний</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1. В рамках профилактического медицинского осмотра или первого этапа диспансеризации проводятся: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а) скрининг на выявление злокачественных новообразований шейки матки (у женщин):</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18 лет и старше - осмотр фельдшером (акушеркой) или врачом акушером-гинекологом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б) скрининг на выявление злокачественных новообразований молочных желез (у женщин):</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скрининг на выявление злокачественных новообразований предстательной железы (у мужчин):</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в возрасте 45, 50, 55, 60 и 64 лет - определение простат-специфического антигена в крови;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 скрининг на выявление злокачественных новообразований толстого кишечника и прямой кишки: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от 65 до 75 лет включительно - исследование кала на скрытую кровь иммунохимическим качественным или количественным методом 1 раз в год;</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е) скрининг на выявление злокачественных новообразований пищевода, желудка и двенадцатиперстной кишки: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а) исследования на выявление злокачественных новообразований легкого:</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рентгенография легких или компьютерная томография легких;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б) исследования на выявление злокачественных новообразований пищевода, желудка и двенадцатиперстной кишки: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 xml:space="preserve">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w:t>
      </w:r>
      <w:r w:rsidRPr="002E6BD2">
        <w:rPr>
          <w:rFonts w:ascii="Arial" w:eastAsia="Times New Roman" w:hAnsi="Arial" w:cs="Arial"/>
          <w:color w:val="444444"/>
          <w:sz w:val="24"/>
          <w:szCs w:val="24"/>
          <w:lang w:eastAsia="ru-RU"/>
        </w:rPr>
        <w:lastRenderedPageBreak/>
        <w:t>условиях дневного стационара);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в) исследования на выявление злокачественных новообразований толстого кишечника и прямой кишки:</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ректороманоскопия;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 исследование на выявление злокачественных новообразований кожи и (или) слизистых оболочек:</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осмотр кожи под увеличением (дерматоскопия).</w:t>
      </w:r>
      <w:r w:rsidRPr="002E6BD2">
        <w:rPr>
          <w:rFonts w:ascii="Arial" w:eastAsia="Times New Roman" w:hAnsi="Arial" w:cs="Arial"/>
          <w:color w:val="444444"/>
          <w:sz w:val="24"/>
          <w:szCs w:val="24"/>
          <w:lang w:eastAsia="ru-RU"/>
        </w:rPr>
        <w:br/>
      </w:r>
    </w:p>
    <w:p w:rsidR="002E6BD2" w:rsidRPr="002E6BD2" w:rsidRDefault="002E6BD2" w:rsidP="002E6BD2">
      <w:pPr>
        <w:spacing w:after="240" w:line="330" w:lineRule="atLeast"/>
        <w:jc w:val="right"/>
        <w:textAlignment w:val="baseline"/>
        <w:outlineLvl w:val="2"/>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Приложение N 3</w:t>
      </w:r>
      <w:r w:rsidRPr="002E6BD2">
        <w:rPr>
          <w:rFonts w:ascii="Arial" w:eastAsia="Times New Roman" w:hAnsi="Arial" w:cs="Arial"/>
          <w:b/>
          <w:bCs/>
          <w:color w:val="444444"/>
          <w:sz w:val="24"/>
          <w:szCs w:val="24"/>
          <w:lang w:eastAsia="ru-RU"/>
        </w:rPr>
        <w:br/>
        <w:t>к порядку проведения профилактического</w:t>
      </w:r>
      <w:r w:rsidRPr="002E6BD2">
        <w:rPr>
          <w:rFonts w:ascii="Arial" w:eastAsia="Times New Roman" w:hAnsi="Arial" w:cs="Arial"/>
          <w:b/>
          <w:bCs/>
          <w:color w:val="444444"/>
          <w:sz w:val="24"/>
          <w:szCs w:val="24"/>
          <w:lang w:eastAsia="ru-RU"/>
        </w:rPr>
        <w:br/>
        <w:t>медицинского осмотра и диспансеризации</w:t>
      </w:r>
      <w:r w:rsidRPr="002E6BD2">
        <w:rPr>
          <w:rFonts w:ascii="Arial" w:eastAsia="Times New Roman" w:hAnsi="Arial" w:cs="Arial"/>
          <w:b/>
          <w:bCs/>
          <w:color w:val="444444"/>
          <w:sz w:val="24"/>
          <w:szCs w:val="24"/>
          <w:lang w:eastAsia="ru-RU"/>
        </w:rPr>
        <w:br/>
        <w:t>определенных групп взрослого населения,</w:t>
      </w:r>
      <w:r w:rsidRPr="002E6BD2">
        <w:rPr>
          <w:rFonts w:ascii="Arial" w:eastAsia="Times New Roman" w:hAnsi="Arial" w:cs="Arial"/>
          <w:b/>
          <w:bCs/>
          <w:color w:val="444444"/>
          <w:sz w:val="24"/>
          <w:szCs w:val="24"/>
          <w:lang w:eastAsia="ru-RU"/>
        </w:rPr>
        <w:br/>
        <w:t>утвержденному приказом Министерства</w:t>
      </w:r>
      <w:r w:rsidRPr="002E6BD2">
        <w:rPr>
          <w:rFonts w:ascii="Arial" w:eastAsia="Times New Roman" w:hAnsi="Arial" w:cs="Arial"/>
          <w:b/>
          <w:bCs/>
          <w:color w:val="444444"/>
          <w:sz w:val="24"/>
          <w:szCs w:val="24"/>
          <w:lang w:eastAsia="ru-RU"/>
        </w:rPr>
        <w:br/>
        <w:t>здравоохранения Российской Федерации</w:t>
      </w:r>
      <w:r w:rsidRPr="002E6BD2">
        <w:rPr>
          <w:rFonts w:ascii="Arial" w:eastAsia="Times New Roman" w:hAnsi="Arial" w:cs="Arial"/>
          <w:b/>
          <w:bCs/>
          <w:color w:val="444444"/>
          <w:sz w:val="24"/>
          <w:szCs w:val="24"/>
          <w:lang w:eastAsia="ru-RU"/>
        </w:rPr>
        <w:br/>
        <w:t>от 27 апреля 2021 года N 404н</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     </w:t>
      </w:r>
    </w:p>
    <w:p w:rsidR="002E6BD2" w:rsidRPr="002E6BD2" w:rsidRDefault="002E6BD2" w:rsidP="002E6BD2">
      <w:pPr>
        <w:spacing w:after="240" w:line="330" w:lineRule="atLeast"/>
        <w:jc w:val="center"/>
        <w:textAlignment w:val="baseline"/>
        <w:rPr>
          <w:rFonts w:ascii="Arial" w:eastAsia="Times New Roman" w:hAnsi="Arial" w:cs="Arial"/>
          <w:b/>
          <w:bCs/>
          <w:color w:val="444444"/>
          <w:sz w:val="24"/>
          <w:szCs w:val="24"/>
          <w:lang w:eastAsia="ru-RU"/>
        </w:rPr>
      </w:pPr>
      <w:r w:rsidRPr="002E6BD2">
        <w:rPr>
          <w:rFonts w:ascii="Arial" w:eastAsia="Times New Roman" w:hAnsi="Arial" w:cs="Arial"/>
          <w:b/>
          <w:bCs/>
          <w:color w:val="444444"/>
          <w:sz w:val="24"/>
          <w:szCs w:val="24"/>
          <w:lang w:eastAsia="ru-RU"/>
        </w:rPr>
        <w:t>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w:t>
      </w:r>
      <w:hyperlink r:id="rId56"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noProof/>
          <w:color w:val="444444"/>
          <w:sz w:val="24"/>
          <w:szCs w:val="24"/>
          <w:lang w:eastAsia="ru-RU"/>
        </w:rPr>
        <mc:AlternateContent>
          <mc:Choice Requires="wps">
            <w:drawing>
              <wp:inline distT="0" distB="0" distL="0" distR="0" wp14:anchorId="73998942" wp14:editId="64339878">
                <wp:extent cx="152400" cy="220345"/>
                <wp:effectExtent l="0" t="0" r="0" b="0"/>
                <wp:docPr id="4" name="AutoShape 25"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ata:image;base64,R0lGODdhEAAXAIABAAAAAP///ywAAAAAEAAXAAACJIyPqcvtHwACdFUjsT05bg0m3fhhVDcpaMqq1wXF8kzX9o3nBQA7"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" filled="f" stroked="f">
                <o:lock v:ext="edit" aspectratio="t"/>
                <w10:anchorlock/>
              </v:rect>
            </w:pict>
          </mc:Fallback>
        </mc:AlternateContent>
      </w:r>
      <w:r w:rsidRPr="002E6BD2">
        <w:rPr>
          <w:rFonts w:ascii="Arial" w:eastAsia="Times New Roman" w:hAnsi="Arial" w:cs="Arial"/>
          <w:color w:val="444444"/>
          <w:sz w:val="24"/>
          <w:szCs w:val="24"/>
          <w:lang w:eastAsia="ru-RU"/>
        </w:rPr>
        <w:t> кодами I10-I15),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w:t>
      </w:r>
      <w:hyperlink r:id="rId57"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R03.0).</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________________</w:t>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noProof/>
          <w:color w:val="444444"/>
          <w:sz w:val="24"/>
          <w:szCs w:val="24"/>
          <w:lang w:eastAsia="ru-RU"/>
        </w:rPr>
        <mc:AlternateContent>
          <mc:Choice Requires="wps">
            <w:drawing>
              <wp:inline distT="0" distB="0" distL="0" distR="0" wp14:anchorId="2A6D1839" wp14:editId="36471A60">
                <wp:extent cx="152400" cy="220345"/>
                <wp:effectExtent l="0" t="0" r="0" b="0"/>
                <wp:docPr id="3" name="AutoShape 26"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ata:image;base64,R0lGODdhEAAXAIABAAAAAP///ywAAAAAEAAXAAACJIyPqcvtHwACdFUjsT05bg0m3fhhVDcpaMqq1wXF8kzX9o3nBQA7" style="width:1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" filled="f" stroked="f">
                <o:lock v:ext="edit" aspectratio="t"/>
                <w10:anchorlock/>
              </v:rect>
            </w:pict>
          </mc:Fallback>
        </mc:AlternateContent>
      </w:r>
      <w:r w:rsidRPr="002E6BD2">
        <w:rPr>
          <w:rFonts w:ascii="Arial" w:eastAsia="Times New Roman" w:hAnsi="Arial" w:cs="Arial"/>
          <w:color w:val="444444"/>
          <w:sz w:val="24"/>
          <w:szCs w:val="24"/>
          <w:lang w:eastAsia="ru-RU"/>
        </w:rPr>
        <w:t> Международная статистическая классификация болезней и проблем, связанных со здоровьем, 10-го пересмотра.</w:t>
      </w:r>
      <w:r w:rsidRPr="002E6BD2">
        <w:rPr>
          <w:rFonts w:ascii="Arial" w:eastAsia="Times New Roman" w:hAnsi="Arial" w:cs="Arial"/>
          <w:color w:val="444444"/>
          <w:sz w:val="24"/>
          <w:szCs w:val="24"/>
          <w:lang w:eastAsia="ru-RU"/>
        </w:rPr>
        <w:br/>
      </w:r>
      <w:r w:rsidRPr="002E6BD2">
        <w:rPr>
          <w:rFonts w:ascii="Arial" w:eastAsia="Times New Roman" w:hAnsi="Arial" w:cs="Arial"/>
          <w:color w:val="444444"/>
          <w:sz w:val="24"/>
          <w:szCs w:val="24"/>
          <w:lang w:eastAsia="ru-RU"/>
        </w:rPr>
        <w:lastRenderedPageBreak/>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Гиперхолестеринемия - уровень общего холестерина 5 ммоль/л и более (кодируется по </w:t>
      </w:r>
      <w:hyperlink r:id="rId58"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Е78).</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Гипергликемия - уровень глюкозы натощак в венозной плазме 6,1 ммоль/л и более, в цельной капиллярной крови 5,6 ммоль/л и более (кодируется по </w:t>
      </w:r>
      <w:hyperlink r:id="rId59"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R73.9) либо наличие сахарного диабета, в том числе в случае, если в результате эффективной терапии достигнута нормогликемия.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Курение табака - ежедневное выкуривание одной сигареты и более (кодируется по </w:t>
      </w:r>
      <w:hyperlink r:id="rId60"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Z72.0).</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w:t>
      </w:r>
      <w:hyperlink r:id="rId61"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Z72.4).</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Избыточная масса тела - индекс массы тела 25-29,9 кг/м</w:t>
      </w:r>
      <w:r w:rsidRPr="002E6BD2">
        <w:rPr>
          <w:rFonts w:ascii="Arial" w:eastAsia="Times New Roman" w:hAnsi="Arial" w:cs="Arial"/>
          <w:noProof/>
          <w:color w:val="444444"/>
          <w:sz w:val="24"/>
          <w:szCs w:val="24"/>
          <w:lang w:eastAsia="ru-RU"/>
        </w:rPr>
        <mc:AlternateContent>
          <mc:Choice Requires="wps">
            <w:drawing>
              <wp:inline distT="0" distB="0" distL="0" distR="0" wp14:anchorId="60CB9C48" wp14:editId="7E3753F7">
                <wp:extent cx="101600" cy="220345"/>
                <wp:effectExtent l="0" t="0" r="0" b="0"/>
                <wp:docPr id="2" name="AutoShape 27" descr="data:image;base64,R0lGODdhCwAXAIABAAAAAP///ywAAAAACwAXAAACGIyPqcttABc4s1V2pd34KQg64kiW5okq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ata:image;base64,R0lGODdhCwAXAIABAAAAAP///ywAAAAACwAXAAACGIyPqcttABc4s1V2pd34KQg64kiW5okq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" filled="f" stroked="f">
                <o:lock v:ext="edit" aspectratio="t"/>
                <w10:anchorlock/>
              </v:rect>
            </w:pict>
          </mc:Fallback>
        </mc:AlternateContent>
      </w:r>
      <w:r w:rsidRPr="002E6BD2">
        <w:rPr>
          <w:rFonts w:ascii="Arial" w:eastAsia="Times New Roman" w:hAnsi="Arial" w:cs="Arial"/>
          <w:color w:val="444444"/>
          <w:sz w:val="24"/>
          <w:szCs w:val="24"/>
          <w:lang w:eastAsia="ru-RU"/>
        </w:rPr>
        <w:t> (кодируется по </w:t>
      </w:r>
      <w:hyperlink r:id="rId62"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R63.5).</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Ожирение - индекс массы тела 30 кг/м</w:t>
      </w:r>
      <w:r w:rsidRPr="002E6BD2">
        <w:rPr>
          <w:rFonts w:ascii="Arial" w:eastAsia="Times New Roman" w:hAnsi="Arial" w:cs="Arial"/>
          <w:noProof/>
          <w:color w:val="444444"/>
          <w:sz w:val="24"/>
          <w:szCs w:val="24"/>
          <w:lang w:eastAsia="ru-RU"/>
        </w:rPr>
        <mc:AlternateContent>
          <mc:Choice Requires="wps">
            <w:drawing>
              <wp:inline distT="0" distB="0" distL="0" distR="0" wp14:anchorId="2B9D1475" wp14:editId="44268B5E">
                <wp:extent cx="101600" cy="220345"/>
                <wp:effectExtent l="0" t="0" r="0" b="0"/>
                <wp:docPr id="1" name="AutoShape 28" descr="data:image;base64,R0lGODdhCwAXAIABAAAAAP///ywAAAAACwAXAAACGIyPqcttABc4s1V2pd34KQg64kiW5okq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ata:image;base64,R0lGODdhCwAXAIABAAAAAP///ywAAAAACwAXAAACGIyPqcttABc4s1V2pd34KQg64kiW5okqBQA7" style="width: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" filled="f" stroked="f">
                <o:lock v:ext="edit" aspectratio="t"/>
                <w10:anchorlock/>
              </v:rect>
            </w:pict>
          </mc:Fallback>
        </mc:AlternateContent>
      </w:r>
      <w:r w:rsidRPr="002E6BD2">
        <w:rPr>
          <w:rFonts w:ascii="Arial" w:eastAsia="Times New Roman" w:hAnsi="Arial" w:cs="Arial"/>
          <w:color w:val="444444"/>
          <w:sz w:val="24"/>
          <w:szCs w:val="24"/>
          <w:lang w:eastAsia="ru-RU"/>
        </w:rPr>
        <w:t> и более (кодируется по </w:t>
      </w:r>
      <w:hyperlink r:id="rId63"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Е66).</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Низкая физическая активность (кодируется по </w:t>
      </w:r>
      <w:hyperlink r:id="rId64"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Z72.3) определяется с помощью анкетирования.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Риск пагубного потребления алкоголя (кодируется по </w:t>
      </w:r>
      <w:hyperlink r:id="rId65"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Z72.1) и риск потребления наркотических средств и психотропных веществ без назначения врача (кодируется по </w:t>
      </w:r>
      <w:hyperlink r:id="rId66"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Z72.2) определяются с помощью анкетирования.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Отягощенная наследственность по сердечно-сосудистым заболеваниям - наличие инфаркта миокарда (кодируется по </w:t>
      </w:r>
      <w:hyperlink r:id="rId67"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Z82.4) и (или) мозгового инсульта (кодируется по </w:t>
      </w:r>
      <w:hyperlink r:id="rId68"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Z82.3) у близких родственников (матери или родных сестер в возрасте до 65 лет или у отца, родных братьев в возрасте до 55 лет).</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t>Отягощенная наследственность по злокачественным новообразованиям (кодируется по </w:t>
      </w:r>
      <w:hyperlink r:id="rId69"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Z80):</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w:t>
      </w:r>
      <w:hyperlink r:id="rId70"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Z82.5).</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Отягощенная наследственность по сахарному диабету - наличие у близких родственников сахарного диабета в молодом или среднем возрасте (кодируется по </w:t>
      </w:r>
      <w:hyperlink r:id="rId71"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Z83.3).</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r w:rsidRPr="002E6BD2">
        <w:rPr>
          <w:rFonts w:ascii="Arial" w:eastAsia="Times New Roman" w:hAnsi="Arial" w:cs="Arial"/>
          <w:color w:val="444444"/>
          <w:sz w:val="24"/>
          <w:szCs w:val="24"/>
          <w:lang w:eastAsia="ru-RU"/>
        </w:rPr>
        <w:br/>
      </w:r>
    </w:p>
    <w:p w:rsidR="002E6BD2" w:rsidRPr="002E6BD2" w:rsidRDefault="002E6BD2" w:rsidP="002E6BD2">
      <w:pPr>
        <w:spacing w:after="0" w:line="330" w:lineRule="atLeast"/>
        <w:ind w:firstLine="480"/>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t>Старческая астения (кодируется по </w:t>
      </w:r>
      <w:hyperlink r:id="rId72" w:anchor="7D20K3" w:history="1">
        <w:r w:rsidRPr="002E6BD2">
          <w:rPr>
            <w:rFonts w:ascii="Arial" w:eastAsia="Times New Roman" w:hAnsi="Arial" w:cs="Arial"/>
            <w:color w:val="3451A0"/>
            <w:sz w:val="24"/>
            <w:szCs w:val="24"/>
            <w:u w:val="single"/>
            <w:lang w:eastAsia="ru-RU"/>
          </w:rPr>
          <w:t>МКБ-10</w:t>
        </w:r>
      </w:hyperlink>
      <w:r w:rsidRPr="002E6BD2">
        <w:rPr>
          <w:rFonts w:ascii="Arial" w:eastAsia="Times New Roman" w:hAnsi="Arial" w:cs="Arial"/>
          <w:color w:val="444444"/>
          <w:sz w:val="24"/>
          <w:szCs w:val="24"/>
          <w:lang w:eastAsia="ru-RU"/>
        </w:rPr>
        <w:t>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2E6BD2" w:rsidRPr="002E6BD2" w:rsidRDefault="002E6BD2" w:rsidP="002E6BD2">
      <w:pPr>
        <w:spacing w:after="0" w:line="330" w:lineRule="atLeast"/>
        <w:textAlignment w:val="baseline"/>
        <w:rPr>
          <w:rFonts w:ascii="Arial" w:eastAsia="Times New Roman" w:hAnsi="Arial" w:cs="Arial"/>
          <w:color w:val="444444"/>
          <w:sz w:val="24"/>
          <w:szCs w:val="24"/>
          <w:lang w:eastAsia="ru-RU"/>
        </w:rPr>
      </w:pPr>
      <w:r w:rsidRPr="002E6BD2">
        <w:rPr>
          <w:rFonts w:ascii="Arial" w:eastAsia="Times New Roman" w:hAnsi="Arial" w:cs="Arial"/>
          <w:color w:val="444444"/>
          <w:sz w:val="24"/>
          <w:szCs w:val="24"/>
          <w:lang w:eastAsia="ru-RU"/>
        </w:rPr>
        <w:lastRenderedPageBreak/>
        <w:br/>
      </w:r>
      <w:r w:rsidRPr="002E6BD2">
        <w:rPr>
          <w:rFonts w:ascii="Arial" w:eastAsia="Times New Roman" w:hAnsi="Arial" w:cs="Arial"/>
          <w:color w:val="444444"/>
          <w:sz w:val="24"/>
          <w:szCs w:val="24"/>
          <w:lang w:eastAsia="ru-RU"/>
        </w:rPr>
        <w:br/>
        <w:t>Редакция документа с учетом</w:t>
      </w:r>
      <w:r w:rsidRPr="002E6BD2">
        <w:rPr>
          <w:rFonts w:ascii="Arial" w:eastAsia="Times New Roman" w:hAnsi="Arial" w:cs="Arial"/>
          <w:color w:val="444444"/>
          <w:sz w:val="24"/>
          <w:szCs w:val="24"/>
          <w:lang w:eastAsia="ru-RU"/>
        </w:rPr>
        <w:br/>
        <w:t>изменений и дополнений подготовлена</w:t>
      </w:r>
      <w:r w:rsidRPr="002E6BD2">
        <w:rPr>
          <w:rFonts w:ascii="Arial" w:eastAsia="Times New Roman" w:hAnsi="Arial" w:cs="Arial"/>
          <w:color w:val="444444"/>
          <w:sz w:val="24"/>
          <w:szCs w:val="24"/>
          <w:lang w:eastAsia="ru-RU"/>
        </w:rPr>
        <w:br/>
        <w:t>АО "Кодекс"</w:t>
      </w:r>
    </w:p>
    <w:p w:rsidR="002E6BD2" w:rsidRPr="002E6BD2" w:rsidRDefault="002E6BD2" w:rsidP="002E6BD2">
      <w:pPr>
        <w:spacing w:after="150" w:line="240" w:lineRule="auto"/>
        <w:textAlignment w:val="baseline"/>
        <w:rPr>
          <w:rFonts w:ascii="Times New Roman" w:eastAsia="Times New Roman" w:hAnsi="Times New Roman" w:cs="Times New Roman"/>
          <w:sz w:val="18"/>
          <w:szCs w:val="18"/>
          <w:lang w:eastAsia="ru-RU"/>
        </w:rPr>
      </w:pPr>
      <w:r w:rsidRPr="002E6BD2">
        <w:rPr>
          <w:rFonts w:ascii="Times New Roman" w:eastAsia="Times New Roman" w:hAnsi="Times New Roman" w:cs="Times New Roman"/>
          <w:sz w:val="18"/>
          <w:szCs w:val="18"/>
          <w:lang w:eastAsia="ru-RU"/>
        </w:rPr>
        <w:t>© АО «Кодекс», 2022. Исключительные авторские и смежные права принадлежат АО «Кодекс».</w:t>
      </w:r>
    </w:p>
    <w:p w:rsidR="002E6BD2" w:rsidRPr="002E6BD2" w:rsidRDefault="002E6BD2" w:rsidP="002E6BD2">
      <w:pPr>
        <w:spacing w:after="150" w:line="240" w:lineRule="auto"/>
        <w:textAlignment w:val="baseline"/>
        <w:rPr>
          <w:rFonts w:ascii="Times New Roman" w:eastAsia="Times New Roman" w:hAnsi="Times New Roman" w:cs="Times New Roman"/>
          <w:sz w:val="18"/>
          <w:szCs w:val="18"/>
          <w:lang w:eastAsia="ru-RU"/>
        </w:rPr>
      </w:pPr>
      <w:hyperlink r:id="rId73" w:tgtFrame="_blank" w:history="1">
        <w:r w:rsidRPr="002E6BD2">
          <w:rPr>
            <w:rFonts w:ascii="Times New Roman" w:eastAsia="Times New Roman" w:hAnsi="Times New Roman" w:cs="Times New Roman"/>
            <w:color w:val="999999"/>
            <w:sz w:val="18"/>
            <w:szCs w:val="18"/>
            <w:u w:val="single"/>
            <w:lang w:eastAsia="ru-RU"/>
          </w:rPr>
          <w:t>Политика конфиденциальности персональных данных</w:t>
        </w:r>
      </w:hyperlink>
    </w:p>
    <w:p w:rsidR="002E6BD2" w:rsidRPr="002E6BD2" w:rsidRDefault="002E6BD2" w:rsidP="002E6BD2">
      <w:pPr>
        <w:spacing w:after="150" w:line="240" w:lineRule="auto"/>
        <w:textAlignment w:val="baseline"/>
        <w:rPr>
          <w:rFonts w:ascii="Times New Roman" w:eastAsia="Times New Roman" w:hAnsi="Times New Roman" w:cs="Times New Roman"/>
          <w:sz w:val="18"/>
          <w:szCs w:val="18"/>
          <w:lang w:eastAsia="ru-RU"/>
        </w:rPr>
      </w:pPr>
      <w:hyperlink r:id="rId74" w:history="1">
        <w:r w:rsidRPr="002E6BD2">
          <w:rPr>
            <w:rFonts w:ascii="Times New Roman" w:eastAsia="Times New Roman" w:hAnsi="Times New Roman" w:cs="Times New Roman"/>
            <w:color w:val="999999"/>
            <w:sz w:val="18"/>
            <w:szCs w:val="18"/>
            <w:u w:val="single"/>
            <w:lang w:eastAsia="ru-RU"/>
          </w:rPr>
          <w:t>8-800-555-90-25</w:t>
        </w:r>
      </w:hyperlink>
      <w:r w:rsidRPr="002E6BD2">
        <w:rPr>
          <w:rFonts w:ascii="Times New Roman" w:eastAsia="Times New Roman" w:hAnsi="Times New Roman" w:cs="Times New Roman"/>
          <w:sz w:val="18"/>
          <w:szCs w:val="18"/>
          <w:lang w:eastAsia="ru-RU"/>
        </w:rPr>
        <w:t> - </w:t>
      </w:r>
      <w:hyperlink r:id="rId75" w:history="1">
        <w:r w:rsidRPr="002E6BD2">
          <w:rPr>
            <w:rFonts w:ascii="Times New Roman" w:eastAsia="Times New Roman" w:hAnsi="Times New Roman" w:cs="Times New Roman"/>
            <w:color w:val="999999"/>
            <w:sz w:val="18"/>
            <w:szCs w:val="18"/>
            <w:u w:val="single"/>
            <w:lang w:eastAsia="ru-RU"/>
          </w:rPr>
          <w:t>spp@kodeks.ru</w:t>
        </w:r>
      </w:hyperlink>
    </w:p>
    <w:p w:rsidR="002E6BD2" w:rsidRPr="002E6BD2" w:rsidRDefault="002E6BD2" w:rsidP="002E6BD2">
      <w:pPr>
        <w:spacing w:after="0" w:line="240" w:lineRule="auto"/>
        <w:textAlignment w:val="baseline"/>
        <w:rPr>
          <w:rFonts w:ascii="Times New Roman" w:eastAsia="Times New Roman" w:hAnsi="Times New Roman" w:cs="Times New Roman"/>
          <w:sz w:val="18"/>
          <w:szCs w:val="18"/>
          <w:lang w:eastAsia="ru-RU"/>
        </w:rPr>
      </w:pPr>
      <w:r w:rsidRPr="002E6BD2">
        <w:rPr>
          <w:rFonts w:ascii="Times New Roman" w:eastAsia="Times New Roman" w:hAnsi="Times New Roman" w:cs="Times New Roman"/>
          <w:sz w:val="18"/>
          <w:szCs w:val="18"/>
          <w:bdr w:val="none" w:sz="0" w:space="0" w:color="auto" w:frame="1"/>
          <w:lang w:eastAsia="ru-RU"/>
        </w:rPr>
        <w:t>3.4.9 revision: b9026445</w:t>
      </w:r>
    </w:p>
    <w:p w:rsidR="005764CB" w:rsidRDefault="005764CB">
      <w:bookmarkStart w:id="0" w:name="_GoBack"/>
      <w:bookmarkEnd w:id="0"/>
    </w:p>
    <w:sectPr w:rsidR="00576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B1"/>
    <w:rsid w:val="002E6BD2"/>
    <w:rsid w:val="005764CB"/>
    <w:rsid w:val="00A3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6B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6B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6B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B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6B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6BD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E6BD2"/>
  </w:style>
  <w:style w:type="paragraph" w:customStyle="1" w:styleId="headertext">
    <w:name w:val="headertext"/>
    <w:basedOn w:val="a"/>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BD2"/>
    <w:rPr>
      <w:color w:val="0000FF"/>
      <w:u w:val="single"/>
    </w:rPr>
  </w:style>
  <w:style w:type="character" w:styleId="a4">
    <w:name w:val="FollowedHyperlink"/>
    <w:basedOn w:val="a0"/>
    <w:uiPriority w:val="99"/>
    <w:semiHidden/>
    <w:unhideWhenUsed/>
    <w:rsid w:val="002E6BD2"/>
    <w:rPr>
      <w:color w:val="800080"/>
      <w:u w:val="single"/>
    </w:rPr>
  </w:style>
  <w:style w:type="paragraph" w:customStyle="1" w:styleId="formattext">
    <w:name w:val="formattext"/>
    <w:basedOn w:val="a"/>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6B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6B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6B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B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6B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6BD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E6BD2"/>
  </w:style>
  <w:style w:type="paragraph" w:customStyle="1" w:styleId="headertext">
    <w:name w:val="headertext"/>
    <w:basedOn w:val="a"/>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6BD2"/>
    <w:rPr>
      <w:color w:val="0000FF"/>
      <w:u w:val="single"/>
    </w:rPr>
  </w:style>
  <w:style w:type="character" w:styleId="a4">
    <w:name w:val="FollowedHyperlink"/>
    <w:basedOn w:val="a0"/>
    <w:uiPriority w:val="99"/>
    <w:semiHidden/>
    <w:unhideWhenUsed/>
    <w:rsid w:val="002E6BD2"/>
    <w:rPr>
      <w:color w:val="800080"/>
      <w:u w:val="single"/>
    </w:rPr>
  </w:style>
  <w:style w:type="paragraph" w:customStyle="1" w:styleId="formattext">
    <w:name w:val="formattext"/>
    <w:basedOn w:val="a"/>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E6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036">
      <w:bodyDiv w:val="1"/>
      <w:marLeft w:val="0"/>
      <w:marRight w:val="0"/>
      <w:marTop w:val="0"/>
      <w:marBottom w:val="0"/>
      <w:divBdr>
        <w:top w:val="none" w:sz="0" w:space="0" w:color="auto"/>
        <w:left w:val="none" w:sz="0" w:space="0" w:color="auto"/>
        <w:bottom w:val="none" w:sz="0" w:space="0" w:color="auto"/>
        <w:right w:val="none" w:sz="0" w:space="0" w:color="auto"/>
      </w:divBdr>
      <w:divsChild>
        <w:div w:id="368844713">
          <w:marLeft w:val="0"/>
          <w:marRight w:val="0"/>
          <w:marTop w:val="0"/>
          <w:marBottom w:val="0"/>
          <w:divBdr>
            <w:top w:val="none" w:sz="0" w:space="0" w:color="auto"/>
            <w:left w:val="none" w:sz="0" w:space="0" w:color="auto"/>
            <w:bottom w:val="none" w:sz="0" w:space="0" w:color="auto"/>
            <w:right w:val="none" w:sz="0" w:space="0" w:color="auto"/>
          </w:divBdr>
          <w:divsChild>
            <w:div w:id="929436807">
              <w:marLeft w:val="0"/>
              <w:marRight w:val="0"/>
              <w:marTop w:val="0"/>
              <w:marBottom w:val="0"/>
              <w:divBdr>
                <w:top w:val="none" w:sz="0" w:space="0" w:color="auto"/>
                <w:left w:val="none" w:sz="0" w:space="0" w:color="auto"/>
                <w:bottom w:val="none" w:sz="0" w:space="0" w:color="auto"/>
                <w:right w:val="none" w:sz="0" w:space="0" w:color="auto"/>
              </w:divBdr>
              <w:divsChild>
                <w:div w:id="1246260977">
                  <w:marLeft w:val="0"/>
                  <w:marRight w:val="0"/>
                  <w:marTop w:val="0"/>
                  <w:marBottom w:val="0"/>
                  <w:divBdr>
                    <w:top w:val="none" w:sz="0" w:space="0" w:color="auto"/>
                    <w:left w:val="none" w:sz="0" w:space="0" w:color="auto"/>
                    <w:bottom w:val="none" w:sz="0" w:space="0" w:color="auto"/>
                    <w:right w:val="none" w:sz="0" w:space="0" w:color="auto"/>
                  </w:divBdr>
                  <w:divsChild>
                    <w:div w:id="564679608">
                      <w:marLeft w:val="0"/>
                      <w:marRight w:val="0"/>
                      <w:marTop w:val="0"/>
                      <w:marBottom w:val="0"/>
                      <w:divBdr>
                        <w:top w:val="none" w:sz="0" w:space="0" w:color="auto"/>
                        <w:left w:val="none" w:sz="0" w:space="0" w:color="auto"/>
                        <w:bottom w:val="none" w:sz="0" w:space="0" w:color="auto"/>
                        <w:right w:val="none" w:sz="0" w:space="0" w:color="auto"/>
                      </w:divBdr>
                      <w:divsChild>
                        <w:div w:id="685329461">
                          <w:marLeft w:val="0"/>
                          <w:marRight w:val="0"/>
                          <w:marTop w:val="0"/>
                          <w:marBottom w:val="0"/>
                          <w:divBdr>
                            <w:top w:val="none" w:sz="0" w:space="0" w:color="auto"/>
                            <w:left w:val="none" w:sz="0" w:space="0" w:color="auto"/>
                            <w:bottom w:val="none" w:sz="0" w:space="0" w:color="auto"/>
                            <w:right w:val="none" w:sz="0" w:space="0" w:color="auto"/>
                          </w:divBdr>
                          <w:divsChild>
                            <w:div w:id="736902620">
                              <w:marLeft w:val="0"/>
                              <w:marRight w:val="0"/>
                              <w:marTop w:val="0"/>
                              <w:marBottom w:val="0"/>
                              <w:divBdr>
                                <w:top w:val="none" w:sz="0" w:space="0" w:color="auto"/>
                                <w:left w:val="none" w:sz="0" w:space="0" w:color="auto"/>
                                <w:bottom w:val="none" w:sz="0" w:space="0" w:color="auto"/>
                                <w:right w:val="none" w:sz="0" w:space="0" w:color="auto"/>
                              </w:divBdr>
                              <w:divsChild>
                                <w:div w:id="567497284">
                                  <w:marLeft w:val="0"/>
                                  <w:marRight w:val="0"/>
                                  <w:marTop w:val="0"/>
                                  <w:marBottom w:val="0"/>
                                  <w:divBdr>
                                    <w:top w:val="none" w:sz="0" w:space="0" w:color="auto"/>
                                    <w:left w:val="none" w:sz="0" w:space="0" w:color="auto"/>
                                    <w:bottom w:val="none" w:sz="0" w:space="0" w:color="auto"/>
                                    <w:right w:val="none" w:sz="0" w:space="0" w:color="auto"/>
                                  </w:divBdr>
                                  <w:divsChild>
                                    <w:div w:id="814108458">
                                      <w:marLeft w:val="0"/>
                                      <w:marRight w:val="0"/>
                                      <w:marTop w:val="0"/>
                                      <w:marBottom w:val="0"/>
                                      <w:divBdr>
                                        <w:top w:val="none" w:sz="0" w:space="0" w:color="auto"/>
                                        <w:left w:val="none" w:sz="0" w:space="0" w:color="auto"/>
                                        <w:bottom w:val="none" w:sz="0" w:space="0" w:color="auto"/>
                                        <w:right w:val="none" w:sz="0" w:space="0" w:color="auto"/>
                                      </w:divBdr>
                                      <w:divsChild>
                                        <w:div w:id="1562983733">
                                          <w:marLeft w:val="0"/>
                                          <w:marRight w:val="0"/>
                                          <w:marTop w:val="0"/>
                                          <w:marBottom w:val="0"/>
                                          <w:divBdr>
                                            <w:top w:val="none" w:sz="0" w:space="0" w:color="auto"/>
                                            <w:left w:val="none" w:sz="0" w:space="0" w:color="auto"/>
                                            <w:bottom w:val="none" w:sz="0" w:space="0" w:color="auto"/>
                                            <w:right w:val="none" w:sz="0" w:space="0" w:color="auto"/>
                                          </w:divBdr>
                                          <w:divsChild>
                                            <w:div w:id="1386948576">
                                              <w:marLeft w:val="0"/>
                                              <w:marRight w:val="0"/>
                                              <w:marTop w:val="0"/>
                                              <w:marBottom w:val="0"/>
                                              <w:divBdr>
                                                <w:top w:val="none" w:sz="0" w:space="0" w:color="auto"/>
                                                <w:left w:val="none" w:sz="0" w:space="0" w:color="auto"/>
                                                <w:bottom w:val="none" w:sz="0" w:space="0" w:color="auto"/>
                                                <w:right w:val="none" w:sz="0" w:space="0" w:color="auto"/>
                                              </w:divBdr>
                                              <w:divsChild>
                                                <w:div w:id="527990507">
                                                  <w:marLeft w:val="0"/>
                                                  <w:marRight w:val="0"/>
                                                  <w:marTop w:val="0"/>
                                                  <w:marBottom w:val="0"/>
                                                  <w:divBdr>
                                                    <w:top w:val="none" w:sz="0" w:space="0" w:color="auto"/>
                                                    <w:left w:val="none" w:sz="0" w:space="0" w:color="auto"/>
                                                    <w:bottom w:val="none" w:sz="0" w:space="0" w:color="auto"/>
                                                    <w:right w:val="none" w:sz="0" w:space="0" w:color="auto"/>
                                                  </w:divBdr>
                                                  <w:divsChild>
                                                    <w:div w:id="998968375">
                                                      <w:marLeft w:val="0"/>
                                                      <w:marRight w:val="0"/>
                                                      <w:marTop w:val="0"/>
                                                      <w:marBottom w:val="0"/>
                                                      <w:divBdr>
                                                        <w:top w:val="none" w:sz="0" w:space="0" w:color="auto"/>
                                                        <w:left w:val="none" w:sz="0" w:space="0" w:color="auto"/>
                                                        <w:bottom w:val="none" w:sz="0" w:space="0" w:color="auto"/>
                                                        <w:right w:val="none" w:sz="0" w:space="0" w:color="auto"/>
                                                      </w:divBdr>
                                                      <w:divsChild>
                                                        <w:div w:id="744301031">
                                                          <w:marLeft w:val="0"/>
                                                          <w:marRight w:val="0"/>
                                                          <w:marTop w:val="0"/>
                                                          <w:marBottom w:val="0"/>
                                                          <w:divBdr>
                                                            <w:top w:val="none" w:sz="0" w:space="0" w:color="auto"/>
                                                            <w:left w:val="none" w:sz="0" w:space="0" w:color="auto"/>
                                                            <w:bottom w:val="none" w:sz="0" w:space="0" w:color="auto"/>
                                                            <w:right w:val="none" w:sz="0" w:space="0" w:color="auto"/>
                                                          </w:divBdr>
                                                          <w:divsChild>
                                                            <w:div w:id="336033488">
                                                              <w:marLeft w:val="0"/>
                                                              <w:marRight w:val="0"/>
                                                              <w:marTop w:val="300"/>
                                                              <w:marBottom w:val="300"/>
                                                              <w:divBdr>
                                                                <w:top w:val="none" w:sz="0" w:space="0" w:color="auto"/>
                                                                <w:left w:val="none" w:sz="0" w:space="0" w:color="auto"/>
                                                                <w:bottom w:val="none" w:sz="0" w:space="0" w:color="auto"/>
                                                                <w:right w:val="none" w:sz="0" w:space="0" w:color="auto"/>
                                                              </w:divBdr>
                                                              <w:divsChild>
                                                                <w:div w:id="918830770">
                                                                  <w:marLeft w:val="0"/>
                                                                  <w:marRight w:val="0"/>
                                                                  <w:marTop w:val="0"/>
                                                                  <w:marBottom w:val="0"/>
                                                                  <w:divBdr>
                                                                    <w:top w:val="single" w:sz="6" w:space="8" w:color="EBEBEB"/>
                                                                    <w:left w:val="none" w:sz="0" w:space="15" w:color="auto"/>
                                                                    <w:bottom w:val="single" w:sz="6" w:space="8" w:color="EBEBEB"/>
                                                                    <w:right w:val="none" w:sz="0" w:space="8" w:color="auto"/>
                                                                  </w:divBdr>
                                                                </w:div>
                                                                <w:div w:id="14963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7372">
                                                  <w:marLeft w:val="0"/>
                                                  <w:marRight w:val="0"/>
                                                  <w:marTop w:val="0"/>
                                                  <w:marBottom w:val="0"/>
                                                  <w:divBdr>
                                                    <w:top w:val="none" w:sz="0" w:space="0" w:color="auto"/>
                                                    <w:left w:val="none" w:sz="0" w:space="0" w:color="auto"/>
                                                    <w:bottom w:val="none" w:sz="0" w:space="0" w:color="auto"/>
                                                    <w:right w:val="none" w:sz="0" w:space="0" w:color="auto"/>
                                                  </w:divBdr>
                                                  <w:divsChild>
                                                    <w:div w:id="962423508">
                                                      <w:marLeft w:val="0"/>
                                                      <w:marRight w:val="0"/>
                                                      <w:marTop w:val="0"/>
                                                      <w:marBottom w:val="0"/>
                                                      <w:divBdr>
                                                        <w:top w:val="none" w:sz="0" w:space="0" w:color="auto"/>
                                                        <w:left w:val="none" w:sz="0" w:space="0" w:color="auto"/>
                                                        <w:bottom w:val="none" w:sz="0" w:space="0" w:color="auto"/>
                                                        <w:right w:val="none" w:sz="0" w:space="0" w:color="auto"/>
                                                      </w:divBdr>
                                                      <w:divsChild>
                                                        <w:div w:id="445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0873">
                                                  <w:marLeft w:val="0"/>
                                                  <w:marRight w:val="0"/>
                                                  <w:marTop w:val="0"/>
                                                  <w:marBottom w:val="0"/>
                                                  <w:divBdr>
                                                    <w:top w:val="none" w:sz="0" w:space="0" w:color="auto"/>
                                                    <w:left w:val="none" w:sz="0" w:space="0" w:color="auto"/>
                                                    <w:bottom w:val="none" w:sz="0" w:space="0" w:color="auto"/>
                                                    <w:right w:val="none" w:sz="0" w:space="0" w:color="auto"/>
                                                  </w:divBdr>
                                                  <w:divsChild>
                                                    <w:div w:id="1627395658">
                                                      <w:marLeft w:val="0"/>
                                                      <w:marRight w:val="0"/>
                                                      <w:marTop w:val="0"/>
                                                      <w:marBottom w:val="0"/>
                                                      <w:divBdr>
                                                        <w:top w:val="none" w:sz="0" w:space="0" w:color="auto"/>
                                                        <w:left w:val="none" w:sz="0" w:space="0" w:color="auto"/>
                                                        <w:bottom w:val="none" w:sz="0" w:space="0" w:color="auto"/>
                                                        <w:right w:val="none" w:sz="0" w:space="0" w:color="auto"/>
                                                      </w:divBdr>
                                                      <w:divsChild>
                                                        <w:div w:id="1412855252">
                                                          <w:marLeft w:val="0"/>
                                                          <w:marRight w:val="0"/>
                                                          <w:marTop w:val="0"/>
                                                          <w:marBottom w:val="0"/>
                                                          <w:divBdr>
                                                            <w:top w:val="none" w:sz="0" w:space="0" w:color="auto"/>
                                                            <w:left w:val="none" w:sz="0" w:space="0" w:color="auto"/>
                                                            <w:bottom w:val="none" w:sz="0" w:space="0" w:color="auto"/>
                                                            <w:right w:val="none" w:sz="0" w:space="0" w:color="auto"/>
                                                          </w:divBdr>
                                                          <w:divsChild>
                                                            <w:div w:id="871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2925">
          <w:marLeft w:val="0"/>
          <w:marRight w:val="0"/>
          <w:marTop w:val="0"/>
          <w:marBottom w:val="150"/>
          <w:divBdr>
            <w:top w:val="none" w:sz="0" w:space="0" w:color="auto"/>
            <w:left w:val="none" w:sz="0" w:space="0" w:color="auto"/>
            <w:bottom w:val="none" w:sz="0" w:space="0" w:color="auto"/>
            <w:right w:val="none" w:sz="0" w:space="0" w:color="auto"/>
          </w:divBdr>
        </w:div>
        <w:div w:id="843590077">
          <w:marLeft w:val="0"/>
          <w:marRight w:val="0"/>
          <w:marTop w:val="0"/>
          <w:marBottom w:val="150"/>
          <w:divBdr>
            <w:top w:val="none" w:sz="0" w:space="0" w:color="auto"/>
            <w:left w:val="none" w:sz="0" w:space="0" w:color="auto"/>
            <w:bottom w:val="none" w:sz="0" w:space="0" w:color="auto"/>
            <w:right w:val="none" w:sz="0" w:space="0" w:color="auto"/>
          </w:divBdr>
        </w:div>
        <w:div w:id="1563368562">
          <w:marLeft w:val="0"/>
          <w:marRight w:val="0"/>
          <w:marTop w:val="0"/>
          <w:marBottom w:val="150"/>
          <w:divBdr>
            <w:top w:val="none" w:sz="0" w:space="0" w:color="auto"/>
            <w:left w:val="none" w:sz="0" w:space="0" w:color="auto"/>
            <w:bottom w:val="none" w:sz="0" w:space="0" w:color="auto"/>
            <w:right w:val="none" w:sz="0" w:space="0" w:color="auto"/>
          </w:divBdr>
        </w:div>
        <w:div w:id="142606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0197" TargetMode="External"/><Relationship Id="rId18" Type="http://schemas.openxmlformats.org/officeDocument/2006/relationships/hyperlink" Target="https://docs.cntd.ru/document/607124051" TargetMode="External"/><Relationship Id="rId26" Type="http://schemas.openxmlformats.org/officeDocument/2006/relationships/hyperlink" Target="https://docs.cntd.ru/document/902312609" TargetMode="External"/><Relationship Id="rId39" Type="http://schemas.openxmlformats.org/officeDocument/2006/relationships/hyperlink" Target="https://docs.cntd.ru/document/573191386" TargetMode="External"/><Relationship Id="rId21" Type="http://schemas.openxmlformats.org/officeDocument/2006/relationships/hyperlink" Target="https://docs.cntd.ru/document/902312609" TargetMode="External"/><Relationship Id="rId34" Type="http://schemas.openxmlformats.org/officeDocument/2006/relationships/hyperlink" Target="https://docs.cntd.ru/document/542611776" TargetMode="External"/><Relationship Id="rId42" Type="http://schemas.openxmlformats.org/officeDocument/2006/relationships/hyperlink" Target="https://docs.cntd.ru/document/607124051" TargetMode="External"/><Relationship Id="rId47" Type="http://schemas.openxmlformats.org/officeDocument/2006/relationships/hyperlink" Target="https://docs.cntd.ru/document/607124051" TargetMode="External"/><Relationship Id="rId50" Type="http://schemas.openxmlformats.org/officeDocument/2006/relationships/hyperlink" Target="https://docs.cntd.ru/document/573191386" TargetMode="External"/><Relationship Id="rId55" Type="http://schemas.openxmlformats.org/officeDocument/2006/relationships/hyperlink" Target="https://docs.cntd.ru/document/607124051" TargetMode="External"/><Relationship Id="rId63" Type="http://schemas.openxmlformats.org/officeDocument/2006/relationships/hyperlink" Target="https://docs.cntd.ru/document/902286265" TargetMode="External"/><Relationship Id="rId68" Type="http://schemas.openxmlformats.org/officeDocument/2006/relationships/hyperlink" Target="https://docs.cntd.ru/document/902286265" TargetMode="External"/><Relationship Id="rId76" Type="http://schemas.openxmlformats.org/officeDocument/2006/relationships/fontTable" Target="fontTable.xml"/><Relationship Id="rId7" Type="http://schemas.openxmlformats.org/officeDocument/2006/relationships/hyperlink" Target="https://docs.cntd.ru/document/607124051" TargetMode="External"/><Relationship Id="rId71" Type="http://schemas.openxmlformats.org/officeDocument/2006/relationships/hyperlink" Target="https://docs.cntd.ru/document/902286265" TargetMode="External"/><Relationship Id="rId2" Type="http://schemas.microsoft.com/office/2007/relationships/stylesWithEffects" Target="stylesWithEffects.xml"/><Relationship Id="rId16" Type="http://schemas.openxmlformats.org/officeDocument/2006/relationships/hyperlink" Target="https://docs.cntd.ru/document/901907297" TargetMode="External"/><Relationship Id="rId29" Type="http://schemas.openxmlformats.org/officeDocument/2006/relationships/hyperlink" Target="https://docs.cntd.ru/document/564652902" TargetMode="External"/><Relationship Id="rId11" Type="http://schemas.openxmlformats.org/officeDocument/2006/relationships/hyperlink" Target="https://docs.cntd.ru/document/902312609" TargetMode="External"/><Relationship Id="rId24" Type="http://schemas.openxmlformats.org/officeDocument/2006/relationships/hyperlink" Target="https://docs.cntd.ru/document/566212790" TargetMode="External"/><Relationship Id="rId32" Type="http://schemas.openxmlformats.org/officeDocument/2006/relationships/hyperlink" Target="https://docs.cntd.ru/document/603368018" TargetMode="External"/><Relationship Id="rId37" Type="http://schemas.openxmlformats.org/officeDocument/2006/relationships/hyperlink" Target="https://docs.cntd.ru/document/607124051" TargetMode="External"/><Relationship Id="rId40" Type="http://schemas.openxmlformats.org/officeDocument/2006/relationships/hyperlink" Target="https://docs.cntd.ru/document/573191386" TargetMode="External"/><Relationship Id="rId45" Type="http://schemas.openxmlformats.org/officeDocument/2006/relationships/hyperlink" Target="https://docs.cntd.ru/document/607124051" TargetMode="External"/><Relationship Id="rId53" Type="http://schemas.openxmlformats.org/officeDocument/2006/relationships/hyperlink" Target="https://docs.cntd.ru/document/607124051" TargetMode="External"/><Relationship Id="rId58" Type="http://schemas.openxmlformats.org/officeDocument/2006/relationships/hyperlink" Target="https://docs.cntd.ru/document/902286265" TargetMode="External"/><Relationship Id="rId66" Type="http://schemas.openxmlformats.org/officeDocument/2006/relationships/hyperlink" Target="https://docs.cntd.ru/document/902286265" TargetMode="External"/><Relationship Id="rId74" Type="http://schemas.openxmlformats.org/officeDocument/2006/relationships/hyperlink" Target="tel:88005559025" TargetMode="External"/><Relationship Id="rId5" Type="http://schemas.openxmlformats.org/officeDocument/2006/relationships/hyperlink" Target="https://docs.cntd.ru/document/607124051" TargetMode="External"/><Relationship Id="rId15" Type="http://schemas.openxmlformats.org/officeDocument/2006/relationships/hyperlink" Target="https://docs.cntd.ru/document/9010197" TargetMode="External"/><Relationship Id="rId23" Type="http://schemas.openxmlformats.org/officeDocument/2006/relationships/hyperlink" Target="https://docs.cntd.ru/document/901744603" TargetMode="External"/><Relationship Id="rId28" Type="http://schemas.openxmlformats.org/officeDocument/2006/relationships/hyperlink" Target="https://docs.cntd.ru/document/554023464" TargetMode="External"/><Relationship Id="rId36" Type="http://schemas.openxmlformats.org/officeDocument/2006/relationships/hyperlink" Target="https://docs.cntd.ru/document/607124051" TargetMode="External"/><Relationship Id="rId49" Type="http://schemas.openxmlformats.org/officeDocument/2006/relationships/hyperlink" Target="https://docs.cntd.ru/document/607124051" TargetMode="External"/><Relationship Id="rId57" Type="http://schemas.openxmlformats.org/officeDocument/2006/relationships/hyperlink" Target="https://docs.cntd.ru/document/902286265" TargetMode="External"/><Relationship Id="rId61" Type="http://schemas.openxmlformats.org/officeDocument/2006/relationships/hyperlink" Target="https://docs.cntd.ru/document/902286265" TargetMode="External"/><Relationship Id="rId10" Type="http://schemas.openxmlformats.org/officeDocument/2006/relationships/hyperlink" Target="https://docs.cntd.ru/document/573161167" TargetMode="External"/><Relationship Id="rId19" Type="http://schemas.openxmlformats.org/officeDocument/2006/relationships/hyperlink" Target="https://docs.cntd.ru/document/607124051" TargetMode="External"/><Relationship Id="rId31" Type="http://schemas.openxmlformats.org/officeDocument/2006/relationships/hyperlink" Target="https://docs.cntd.ru/document/573909842" TargetMode="External"/><Relationship Id="rId44" Type="http://schemas.openxmlformats.org/officeDocument/2006/relationships/hyperlink" Target="https://docs.cntd.ru/document/607124051" TargetMode="External"/><Relationship Id="rId52" Type="http://schemas.openxmlformats.org/officeDocument/2006/relationships/hyperlink" Target="https://docs.cntd.ru/document/607124051" TargetMode="External"/><Relationship Id="rId60" Type="http://schemas.openxmlformats.org/officeDocument/2006/relationships/hyperlink" Target="https://docs.cntd.ru/document/902286265" TargetMode="External"/><Relationship Id="rId65" Type="http://schemas.openxmlformats.org/officeDocument/2006/relationships/hyperlink" Target="https://docs.cntd.ru/document/902286265" TargetMode="External"/><Relationship Id="rId73" Type="http://schemas.openxmlformats.org/officeDocument/2006/relationships/hyperlink" Target="https://kodeks.ru/policy-kpd" TargetMode="External"/><Relationship Id="rId4" Type="http://schemas.openxmlformats.org/officeDocument/2006/relationships/webSettings" Target="webSettings.xml"/><Relationship Id="rId9" Type="http://schemas.openxmlformats.org/officeDocument/2006/relationships/hyperlink" Target="https://docs.cntd.ru/document/561232588" TargetMode="External"/><Relationship Id="rId14" Type="http://schemas.openxmlformats.org/officeDocument/2006/relationships/hyperlink" Target="https://docs.cntd.ru/document/9010197" TargetMode="External"/><Relationship Id="rId22" Type="http://schemas.openxmlformats.org/officeDocument/2006/relationships/hyperlink" Target="https://docs.cntd.ru/document/902342781" TargetMode="External"/><Relationship Id="rId27" Type="http://schemas.openxmlformats.org/officeDocument/2006/relationships/hyperlink" Target="https://docs.cntd.ru/document/554023464" TargetMode="External"/><Relationship Id="rId30" Type="http://schemas.openxmlformats.org/officeDocument/2006/relationships/hyperlink" Target="https://docs.cntd.ru/document/565985548" TargetMode="External"/><Relationship Id="rId35" Type="http://schemas.openxmlformats.org/officeDocument/2006/relationships/hyperlink" Target="https://docs.cntd.ru/document/607124051" TargetMode="External"/><Relationship Id="rId43" Type="http://schemas.openxmlformats.org/officeDocument/2006/relationships/hyperlink" Target="https://docs.cntd.ru/document/607124051" TargetMode="External"/><Relationship Id="rId48" Type="http://schemas.openxmlformats.org/officeDocument/2006/relationships/hyperlink" Target="https://docs.cntd.ru/document/607124051" TargetMode="External"/><Relationship Id="rId56" Type="http://schemas.openxmlformats.org/officeDocument/2006/relationships/hyperlink" Target="https://docs.cntd.ru/document/902286265" TargetMode="External"/><Relationship Id="rId64" Type="http://schemas.openxmlformats.org/officeDocument/2006/relationships/hyperlink" Target="https://docs.cntd.ru/document/902286265" TargetMode="External"/><Relationship Id="rId69" Type="http://schemas.openxmlformats.org/officeDocument/2006/relationships/hyperlink" Target="https://docs.cntd.ru/document/902286265" TargetMode="External"/><Relationship Id="rId77" Type="http://schemas.openxmlformats.org/officeDocument/2006/relationships/theme" Target="theme/theme1.xml"/><Relationship Id="rId8" Type="http://schemas.openxmlformats.org/officeDocument/2006/relationships/hyperlink" Target="https://docs.cntd.ru/document/554018402" TargetMode="External"/><Relationship Id="rId51" Type="http://schemas.openxmlformats.org/officeDocument/2006/relationships/hyperlink" Target="https://docs.cntd.ru/document/9036485" TargetMode="External"/><Relationship Id="rId72" Type="http://schemas.openxmlformats.org/officeDocument/2006/relationships/hyperlink" Target="https://docs.cntd.ru/document/902286265" TargetMode="External"/><Relationship Id="rId3" Type="http://schemas.openxmlformats.org/officeDocument/2006/relationships/settings" Target="settings.xml"/><Relationship Id="rId12" Type="http://schemas.openxmlformats.org/officeDocument/2006/relationships/hyperlink" Target="https://docs.cntd.ru/document/9010197" TargetMode="External"/><Relationship Id="rId17" Type="http://schemas.openxmlformats.org/officeDocument/2006/relationships/hyperlink" Target="https://docs.cntd.ru/document/901807664" TargetMode="External"/><Relationship Id="rId25" Type="http://schemas.openxmlformats.org/officeDocument/2006/relationships/hyperlink" Target="https://docs.cntd.ru/document/566212790" TargetMode="External"/><Relationship Id="rId33" Type="http://schemas.openxmlformats.org/officeDocument/2006/relationships/hyperlink" Target="https://docs.cntd.ru/document/902339307" TargetMode="External"/><Relationship Id="rId38" Type="http://schemas.openxmlformats.org/officeDocument/2006/relationships/hyperlink" Target="https://docs.cntd.ru/document/607124051" TargetMode="External"/><Relationship Id="rId46" Type="http://schemas.openxmlformats.org/officeDocument/2006/relationships/hyperlink" Target="https://docs.cntd.ru/document/9036485" TargetMode="External"/><Relationship Id="rId59" Type="http://schemas.openxmlformats.org/officeDocument/2006/relationships/hyperlink" Target="https://docs.cntd.ru/document/902286265" TargetMode="External"/><Relationship Id="rId67" Type="http://schemas.openxmlformats.org/officeDocument/2006/relationships/hyperlink" Target="https://docs.cntd.ru/document/902286265" TargetMode="External"/><Relationship Id="rId20" Type="http://schemas.openxmlformats.org/officeDocument/2006/relationships/hyperlink" Target="https://docs.cntd.ru/document/607124051" TargetMode="External"/><Relationship Id="rId41" Type="http://schemas.openxmlformats.org/officeDocument/2006/relationships/hyperlink" Target="https://docs.cntd.ru/document/9036485" TargetMode="External"/><Relationship Id="rId54" Type="http://schemas.openxmlformats.org/officeDocument/2006/relationships/hyperlink" Target="https://docs.cntd.ru/document/607124051" TargetMode="External"/><Relationship Id="rId62" Type="http://schemas.openxmlformats.org/officeDocument/2006/relationships/hyperlink" Target="https://docs.cntd.ru/document/902286265" TargetMode="External"/><Relationship Id="rId70" Type="http://schemas.openxmlformats.org/officeDocument/2006/relationships/hyperlink" Target="https://docs.cntd.ru/document/902286265" TargetMode="External"/><Relationship Id="rId75" Type="http://schemas.openxmlformats.org/officeDocument/2006/relationships/hyperlink" Target="mailto:spp@kodeks.ru" TargetMode="External"/><Relationship Id="rId1" Type="http://schemas.openxmlformats.org/officeDocument/2006/relationships/styles" Target="styles.xml"/><Relationship Id="rId6" Type="http://schemas.openxmlformats.org/officeDocument/2006/relationships/hyperlink" Target="https://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7612</Words>
  <Characters>43389</Characters>
  <Application>Microsoft Office Word</Application>
  <DocSecurity>0</DocSecurity>
  <Lines>361</Lines>
  <Paragraphs>101</Paragraphs>
  <ScaleCrop>false</ScaleCrop>
  <Company/>
  <LinksUpToDate>false</LinksUpToDate>
  <CharactersWithSpaces>50900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Belousova</dc:creator>
  <cp:keywords/>
  <dc:description/>
  <cp:lastModifiedBy>Belousova</cp:lastModifiedBy>
  <cp:revision>2</cp:revision>
  <dcterms:created xsi:type="dcterms:W3CDTF">2022-04-26T05:38:00Z</dcterms:created>
  <dcterms:modified xsi:type="dcterms:W3CDTF">2022-04-26T05:39:00Z</dcterms:modified>
</cp:coreProperties>
</file>