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51329" w:rsidRDefault="00551329" w:rsidP="002117EE">
      <w:pPr>
        <w:spacing w:after="0"/>
        <w:ind w:firstLine="3946"/>
      </w:pPr>
      <w:r>
        <w:t xml:space="preserve">СОГЛАШЕНИЕ </w:t>
      </w:r>
    </w:p>
    <w:p w:rsidR="00516332" w:rsidRDefault="00551329" w:rsidP="002117EE">
      <w:pPr>
        <w:spacing w:after="0"/>
        <w:ind w:firstLine="0"/>
      </w:pPr>
      <w:r>
        <w:t xml:space="preserve">о взаимодействии между администрацией Гаринского городского округа и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331" name="Picture 233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1" name="Picture 2331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noProof/>
          <w:sz w:val="22"/>
        </w:rPr>
        <mc:AlternateContent>
          <mc:Choice Requires="wpg">
            <w:drawing>
              <wp:inline distT="0" distB="0" distL="0" distR="0">
                <wp:extent cx="5010912" cy="9144"/>
                <wp:effectExtent l="0" t="0" r="0" b="0"/>
                <wp:docPr id="8304" name="Group 8304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5010912" cy="9144"/>
                          <a:chOff x="0" y="0"/>
                          <a:chExt cx="5010912" cy="9144"/>
                        </a:xfrm>
                      </wpg:grpSpPr>
                      <wps:wsp>
                        <wps:cNvPr id="8303" name="Shape 8303"/>
                        <wps:cNvSpPr/>
                        <wps:spPr>
                          <a:xfrm>
                            <a:off x="0" y="0"/>
                            <a:ext cx="5010912" cy="9144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5010912" h="9144">
                                <a:moveTo>
                                  <a:pt x="0" y="4572"/>
                                </a:moveTo>
                                <a:lnTo>
                                  <a:pt x="5010912" y="4572"/>
                                </a:lnTo>
                              </a:path>
                            </a:pathLst>
                          </a:custGeom>
                          <a:ln w="9144" cap="flat">
                            <a:miter lim="100000"/>
                          </a:ln>
                        </wps:spPr>
                        <wps:style>
                          <a:lnRef idx="1">
                            <a:srgbClr val="000000"/>
                          </a:lnRef>
                          <a:fillRef idx="0">
                            <a:srgbClr val="000000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</wpg:wgp>
                  </a:graphicData>
                </a:graphic>
              </wp:inline>
            </w:drawing>
          </mc:Choice>
          <mc:Fallback xmlns:a="http://schemas.openxmlformats.org/drawingml/2006/main">
            <w:pict>
              <v:group id="Group 8304" style="width:394.56pt;height:0.720001pt;mso-position-horizontal-relative:char;mso-position-vertical-relative:line" coordsize="50109,91">
                <v:shape id="Shape 8303" style="position:absolute;width:50109;height:91;left:0;top:0;" coordsize="5010912,9144" path="m0,4572l5010912,4572">
                  <v:stroke weight="0.720001pt" endcap="flat" joinstyle="miter" miterlimit="1" on="true" color="#000000"/>
                  <v:fill on="false" color="#000000"/>
                </v:shape>
              </v:group>
            </w:pict>
          </mc:Fallback>
        </mc:AlternateContent>
      </w:r>
      <w:r>
        <w:t>при проведении          оценки регулирующего воздействия</w:t>
      </w:r>
    </w:p>
    <w:p w:rsidR="00516332" w:rsidRDefault="00851A65" w:rsidP="002117EE">
      <w:pPr>
        <w:tabs>
          <w:tab w:val="center" w:pos="1152"/>
          <w:tab w:val="center" w:pos="9598"/>
        </w:tabs>
        <w:spacing w:after="0" w:line="259" w:lineRule="auto"/>
        <w:ind w:left="0" w:right="0" w:firstLine="0"/>
        <w:jc w:val="left"/>
      </w:pPr>
      <w:r>
        <w:t xml:space="preserve">      «____» _________20____г.                                                                                                      </w:t>
      </w:r>
      <w:r w:rsidR="00551329">
        <w:t>р.п. Гари</w:t>
      </w:r>
    </w:p>
    <w:p w:rsidR="00851A65" w:rsidRDefault="00551329" w:rsidP="002117EE">
      <w:pPr>
        <w:spacing w:after="0"/>
        <w:ind w:left="57" w:right="0"/>
      </w:pPr>
      <w:r>
        <w:t xml:space="preserve">Администрация Гаринского городского округа в лице главы администрации Гаринского городского округа Лыжина Александра Геннадьевича, действующего на основании Устава Гаринского городского округа, именуемое в дальнейшем «Администрация», с одной </w:t>
      </w:r>
      <w:r w:rsidR="00851A65">
        <w:t>стороны и ___________________________________________________________________________________</w:t>
      </w:r>
    </w:p>
    <w:p w:rsidR="00516332" w:rsidRDefault="00551329" w:rsidP="002117EE">
      <w:pPr>
        <w:spacing w:after="0"/>
        <w:ind w:left="0" w:right="0" w:firstLine="0"/>
      </w:pPr>
      <w:r>
        <w:t>в лице</w:t>
      </w:r>
      <w:r w:rsidR="00851A65">
        <w:t>_____________________________________________________________________________,</w:t>
      </w:r>
      <w:r>
        <w:t xml:space="preserve"> действующего на основании</w:t>
      </w:r>
      <w:r w:rsidR="00851A65">
        <w:t>______________________,</w:t>
      </w:r>
      <w:r>
        <w:t xml:space="preserve"> именуемое в дальнейшем «Организация» с другой стороны, а совместно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336" name="Picture 2336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6" name="Picture 2336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именуемые «Стороны», в целях повышения эффективности проводимой оценки регулирующего воздействия проектов муниципальны</w:t>
      </w:r>
      <w:r w:rsidR="00851A65">
        <w:t>х нормативных правовых актов (дал</w:t>
      </w:r>
      <w:r>
        <w:t xml:space="preserve">ее — проект акта), экспертизы действующих муниципальных нормативных правовых актов (далее — </w:t>
      </w:r>
      <w:r w:rsidR="00851A65">
        <w:t>действующий</w:t>
      </w:r>
      <w:r>
        <w:t xml:space="preserve"> акт), заключили настоящее Соглашение о нижеследующем:</w:t>
      </w:r>
    </w:p>
    <w:p w:rsidR="00516332" w:rsidRDefault="00551329" w:rsidP="002117EE">
      <w:pPr>
        <w:numPr>
          <w:ilvl w:val="0"/>
          <w:numId w:val="1"/>
        </w:numPr>
        <w:spacing w:after="0" w:line="259" w:lineRule="auto"/>
        <w:ind w:right="1627" w:hanging="245"/>
      </w:pPr>
      <w:r>
        <w:t>Предмет Соглашения</w:t>
      </w:r>
    </w:p>
    <w:p w:rsidR="00516332" w:rsidRDefault="00551329" w:rsidP="002117EE">
      <w:pPr>
        <w:spacing w:after="0" w:line="259" w:lineRule="auto"/>
        <w:ind w:left="3312" w:right="0" w:firstLine="0"/>
        <w:jc w:val="left"/>
      </w:pP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338" name="Picture 2338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8" name="Picture 2338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32" w:rsidRDefault="00551329" w:rsidP="002117EE">
      <w:pPr>
        <w:spacing w:after="0"/>
        <w:ind w:left="57" w:right="0"/>
      </w:pPr>
      <w:r>
        <w:t>Предметом настоящего Соглашения является взаимодействие Сторон в целях обеспечения информационно-аналитической поддержки при проведении оценки регулирующего воздействия проектов актов и экспертизы действующих актов,</w:t>
      </w:r>
    </w:p>
    <w:p w:rsidR="00516332" w:rsidRDefault="00551329" w:rsidP="002117EE">
      <w:pPr>
        <w:numPr>
          <w:ilvl w:val="0"/>
          <w:numId w:val="1"/>
        </w:numPr>
        <w:spacing w:after="0" w:line="259" w:lineRule="auto"/>
        <w:ind w:right="1627" w:hanging="245"/>
      </w:pPr>
      <w:r>
        <w:t>Цели Соглашения</w:t>
      </w:r>
    </w:p>
    <w:p w:rsidR="00516332" w:rsidRDefault="00551329" w:rsidP="002117EE">
      <w:pPr>
        <w:spacing w:after="0"/>
        <w:ind w:left="57" w:right="0"/>
      </w:pPr>
      <w:r>
        <w:t>Настоящее Соглашение заключено в целях выявления в проектах актов либо действующих актов положений, которые:</w:t>
      </w:r>
    </w:p>
    <w:p w:rsidR="00516332" w:rsidRDefault="00551329" w:rsidP="002117EE">
      <w:pPr>
        <w:numPr>
          <w:ilvl w:val="0"/>
          <w:numId w:val="2"/>
        </w:numPr>
        <w:spacing w:after="0"/>
        <w:ind w:right="0"/>
      </w:pPr>
      <w:r>
        <w:rPr>
          <w:noProof/>
        </w:rPr>
        <w:drawing>
          <wp:anchor distT="0" distB="0" distL="114300" distR="114300" simplePos="0" relativeHeight="251659264" behindDoc="0" locked="0" layoutInCell="1" allowOverlap="0">
            <wp:simplePos x="0" y="0"/>
            <wp:positionH relativeFrom="page">
              <wp:posOffset>7379208</wp:posOffset>
            </wp:positionH>
            <wp:positionV relativeFrom="page">
              <wp:posOffset>2441448</wp:posOffset>
            </wp:positionV>
            <wp:extent cx="9144" cy="9144"/>
            <wp:effectExtent l="0" t="0" r="0" b="0"/>
            <wp:wrapSquare wrapText="bothSides"/>
            <wp:docPr id="2333" name="Picture 233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3" name="Picture 2333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0288" behindDoc="0" locked="0" layoutInCell="1" allowOverlap="0">
            <wp:simplePos x="0" y="0"/>
            <wp:positionH relativeFrom="page">
              <wp:posOffset>7370064</wp:posOffset>
            </wp:positionH>
            <wp:positionV relativeFrom="page">
              <wp:posOffset>2560320</wp:posOffset>
            </wp:positionV>
            <wp:extent cx="9144" cy="9144"/>
            <wp:effectExtent l="0" t="0" r="0" b="0"/>
            <wp:wrapSquare wrapText="bothSides"/>
            <wp:docPr id="2334" name="Picture 2334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4" name="Picture 2334"/>
                    <pic:cNvPicPr/>
                  </pic:nvPicPr>
                  <pic:blipFill>
                    <a:blip r:embed="rId9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page">
              <wp:posOffset>7379208</wp:posOffset>
            </wp:positionH>
            <wp:positionV relativeFrom="page">
              <wp:posOffset>2734056</wp:posOffset>
            </wp:positionV>
            <wp:extent cx="9144" cy="9144"/>
            <wp:effectExtent l="0" t="0" r="0" b="0"/>
            <wp:wrapSquare wrapText="bothSides"/>
            <wp:docPr id="2335" name="Picture 2335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5" name="Picture 2335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2336" behindDoc="0" locked="0" layoutInCell="1" allowOverlap="0">
            <wp:simplePos x="0" y="0"/>
            <wp:positionH relativeFrom="page">
              <wp:posOffset>7415784</wp:posOffset>
            </wp:positionH>
            <wp:positionV relativeFrom="page">
              <wp:posOffset>9802368</wp:posOffset>
            </wp:positionV>
            <wp:extent cx="18288" cy="18288"/>
            <wp:effectExtent l="0" t="0" r="0" b="0"/>
            <wp:wrapSquare wrapText="bothSides"/>
            <wp:docPr id="2392" name="Picture 239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92" name="Picture 2392"/>
                    <pic:cNvPicPr/>
                  </pic:nvPicPr>
                  <pic:blipFill>
                    <a:blip r:embed="rId11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3360" behindDoc="0" locked="0" layoutInCell="1" allowOverlap="0">
            <wp:simplePos x="0" y="0"/>
            <wp:positionH relativeFrom="page">
              <wp:posOffset>7370064</wp:posOffset>
            </wp:positionH>
            <wp:positionV relativeFrom="page">
              <wp:posOffset>2962656</wp:posOffset>
            </wp:positionV>
            <wp:extent cx="9144" cy="9144"/>
            <wp:effectExtent l="0" t="0" r="0" b="0"/>
            <wp:wrapSquare wrapText="bothSides"/>
            <wp:docPr id="2337" name="Picture 2337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7" name="Picture 2337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t>вводят избыточные административные и иные ограничения и обязанности для субъектов предпринимательской и иной деятельности или способствуют их введе</w:t>
      </w:r>
      <w:r w:rsidR="00851A65">
        <w:t>нию</w:t>
      </w:r>
      <w:r>
        <w:t>;</w:t>
      </w:r>
    </w:p>
    <w:p w:rsidR="00516332" w:rsidRDefault="00551329" w:rsidP="002117EE">
      <w:pPr>
        <w:numPr>
          <w:ilvl w:val="0"/>
          <w:numId w:val="2"/>
        </w:numPr>
        <w:spacing w:after="0"/>
        <w:ind w:right="0"/>
      </w:pPr>
      <w:r>
        <w:t>способствуют возникнове</w:t>
      </w:r>
      <w:r w:rsidR="00851A65">
        <w:t>нию</w:t>
      </w:r>
      <w:r>
        <w:t xml:space="preserve"> необоснованных расходов субъектов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2339" name="Picture 2339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39" name="Picture 2339"/>
                    <pic:cNvPicPr/>
                  </pic:nvPicPr>
                  <pic:blipFill>
                    <a:blip r:embed="rId12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предпринимательской и иной деятельности;</w:t>
      </w:r>
    </w:p>
    <w:p w:rsidR="00516332" w:rsidRDefault="00551329" w:rsidP="002117EE">
      <w:pPr>
        <w:spacing w:after="0"/>
        <w:ind w:left="763" w:right="0" w:firstLine="0"/>
      </w:pPr>
      <w:r>
        <w:t>З) необоснованно способствуют ограничению конкуренции;</w:t>
      </w:r>
    </w:p>
    <w:p w:rsidR="00516332" w:rsidRDefault="00551329" w:rsidP="002117EE">
      <w:pPr>
        <w:spacing w:after="0"/>
        <w:ind w:left="57" w:right="0"/>
      </w:pPr>
      <w:r>
        <w:t xml:space="preserve">4) приводят к невозможности исполнения субъектами предпринимательской иной деятельности возложенных на них обязанностей вследствие противоречий или пробелов в </w:t>
      </w:r>
      <w:r>
        <w:rPr>
          <w:noProof/>
        </w:rPr>
        <w:drawing>
          <wp:inline distT="0" distB="0" distL="0" distR="0">
            <wp:extent cx="18288" cy="36576"/>
            <wp:effectExtent l="0" t="0" r="0" b="0"/>
            <wp:docPr id="8301" name="Picture 830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301" name="Picture 8301"/>
                    <pic:cNvPicPr/>
                  </pic:nvPicPr>
                  <pic:blipFill>
                    <a:blip r:embed="rId13"/>
                    <a:stretch>
                      <a:fillRect/>
                    </a:stretch>
                  </pic:blipFill>
                  <pic:spPr>
                    <a:xfrm>
                      <a:off x="0" y="0"/>
                      <a:ext cx="18288" cy="36576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t>правовом регулировании, отсутствия необходимых организационных или технических условий у органов местного самоуправления, а также сложившегося в Гаринском городском округе уровня развития технологий, инфраструктуры, рынков товаров и услуг.</w:t>
      </w:r>
    </w:p>
    <w:p w:rsidR="00516332" w:rsidRDefault="00551329" w:rsidP="002117EE">
      <w:pPr>
        <w:spacing w:after="0" w:line="259" w:lineRule="auto"/>
        <w:ind w:left="3322" w:right="3283" w:hanging="10"/>
        <w:jc w:val="center"/>
      </w:pPr>
      <w:r>
        <w:t>3. Обязанности Сторон</w:t>
      </w:r>
    </w:p>
    <w:p w:rsidR="00516332" w:rsidRDefault="00851A65" w:rsidP="002117EE">
      <w:pPr>
        <w:spacing w:after="0"/>
        <w:ind w:left="763" w:right="0" w:firstLine="0"/>
      </w:pPr>
      <w:r>
        <w:t>3.1.</w:t>
      </w:r>
      <w:r w:rsidR="00551329">
        <w:t xml:space="preserve"> Администрация:</w:t>
      </w:r>
      <w:r w:rsidR="00551329">
        <w:rPr>
          <w:noProof/>
        </w:rPr>
        <w:drawing>
          <wp:inline distT="0" distB="0" distL="0" distR="0">
            <wp:extent cx="9144" cy="9144"/>
            <wp:effectExtent l="0" t="0" r="0" b="0"/>
            <wp:docPr id="2342" name="Picture 234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342" name="Picture 2342"/>
                    <pic:cNvPicPr/>
                  </pic:nvPicPr>
                  <pic:blipFill>
                    <a:blip r:embed="rId14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32" w:rsidRDefault="00551329" w:rsidP="002117EE">
      <w:pPr>
        <w:numPr>
          <w:ilvl w:val="0"/>
          <w:numId w:val="3"/>
        </w:numPr>
        <w:spacing w:after="0"/>
        <w:ind w:right="0"/>
      </w:pPr>
      <w:r>
        <w:t>обеспечивает направление извещения Организации О размещении про</w:t>
      </w:r>
      <w:r w:rsidR="00851A65">
        <w:t xml:space="preserve">екта </w:t>
      </w:r>
      <w:r>
        <w:t xml:space="preserve">акта на официальном сайте администрации Гаринского </w:t>
      </w:r>
      <w:r w:rsidR="00851A65">
        <w:t>городского</w:t>
      </w:r>
      <w:r>
        <w:t xml:space="preserve"> округа в </w:t>
      </w:r>
      <w:r w:rsidR="00851A65">
        <w:t>информационно телекоммуникационной</w:t>
      </w:r>
      <w:r>
        <w:t xml:space="preserve"> сети «Интернет» (далее — официальный сайт);</w:t>
      </w:r>
    </w:p>
    <w:p w:rsidR="00516332" w:rsidRDefault="00551329" w:rsidP="002117EE">
      <w:pPr>
        <w:numPr>
          <w:ilvl w:val="0"/>
          <w:numId w:val="3"/>
        </w:numPr>
        <w:spacing w:after="0"/>
        <w:ind w:right="0"/>
      </w:pPr>
      <w:r>
        <w:t>учитывает предложе</w:t>
      </w:r>
      <w:r w:rsidR="00851A65">
        <w:t>ния</w:t>
      </w:r>
      <w:r>
        <w:t xml:space="preserve"> по повышению эффективности регулирования определенной сферы общественных отношений в результате экспертизы</w:t>
      </w:r>
      <w:r w:rsidR="00851A65">
        <w:t xml:space="preserve"> действующих</w:t>
      </w:r>
      <w:r>
        <w:t xml:space="preserve"> актов;</w:t>
      </w:r>
    </w:p>
    <w:p w:rsidR="00516332" w:rsidRDefault="00551329" w:rsidP="002117EE">
      <w:pPr>
        <w:numPr>
          <w:ilvl w:val="0"/>
          <w:numId w:val="3"/>
        </w:numPr>
        <w:spacing w:after="0"/>
        <w:ind w:right="0"/>
      </w:pPr>
      <w:r>
        <w:t>обеспечивает направление извещения Организации о размещении на официальном сайте подготовленных разработчиками Проекта акта заключения об оценке регулирующего воздействия и заключения об экспертизе действующих актов.</w:t>
      </w:r>
    </w:p>
    <w:p w:rsidR="00516332" w:rsidRDefault="00551329" w:rsidP="002117EE">
      <w:pPr>
        <w:spacing w:after="0"/>
        <w:ind w:left="763" w:right="0" w:firstLine="0"/>
      </w:pPr>
      <w:r>
        <w:t>3.2. Организация:</w:t>
      </w:r>
    </w:p>
    <w:p w:rsidR="00516332" w:rsidRDefault="00551329" w:rsidP="002117EE">
      <w:pPr>
        <w:numPr>
          <w:ilvl w:val="0"/>
          <w:numId w:val="4"/>
        </w:numPr>
        <w:spacing w:after="0"/>
        <w:ind w:right="0"/>
      </w:pPr>
      <w:r>
        <w:t xml:space="preserve">в разумный срок рассматривает </w:t>
      </w:r>
      <w:r w:rsidR="00851A65">
        <w:t>извещение о размещении на официал</w:t>
      </w:r>
      <w:r>
        <w:t>ьном сайте проекта акта, подлежащего оценке регулирующего воздействия;</w:t>
      </w:r>
    </w:p>
    <w:p w:rsidR="00516332" w:rsidRDefault="00551329" w:rsidP="002117EE">
      <w:pPr>
        <w:numPr>
          <w:ilvl w:val="0"/>
          <w:numId w:val="4"/>
        </w:numPr>
        <w:spacing w:after="0"/>
        <w:ind w:right="0"/>
      </w:pPr>
      <w:r>
        <w:t>по запросу Администрации осуществляет мониторинг реализации действующих актов, которые не были рассмотрены ими ранее в качестве проектов актов, и направляет предложения 110 повышению эффективности регулирования определенной сферы общественных отношений.</w:t>
      </w:r>
    </w:p>
    <w:p w:rsidR="00851A65" w:rsidRDefault="00851A65" w:rsidP="002117EE">
      <w:pPr>
        <w:spacing w:after="0" w:line="265" w:lineRule="auto"/>
        <w:ind w:left="10" w:right="72" w:hanging="10"/>
        <w:jc w:val="center"/>
      </w:pPr>
    </w:p>
    <w:p w:rsidR="00516332" w:rsidRDefault="00551329" w:rsidP="002117EE">
      <w:pPr>
        <w:spacing w:after="0" w:line="265" w:lineRule="auto"/>
        <w:ind w:left="10" w:right="72" w:hanging="10"/>
        <w:jc w:val="center"/>
      </w:pPr>
      <w:r>
        <w:t>4. Права Сторон</w:t>
      </w:r>
    </w:p>
    <w:p w:rsidR="00516332" w:rsidRDefault="00551329" w:rsidP="002117EE">
      <w:pPr>
        <w:spacing w:after="0" w:line="250" w:lineRule="auto"/>
        <w:ind w:left="706" w:right="28" w:firstLine="0"/>
      </w:pPr>
      <w:r>
        <w:t>4</w:t>
      </w:r>
      <w:r w:rsidR="00851A65">
        <w:t>.1.</w:t>
      </w:r>
      <w:r>
        <w:t xml:space="preserve"> Администрация вправе:</w:t>
      </w:r>
    </w:p>
    <w:p w:rsidR="00516332" w:rsidRDefault="00551329" w:rsidP="002117EE">
      <w:pPr>
        <w:spacing w:after="0" w:line="250" w:lineRule="auto"/>
        <w:ind w:left="-1" w:right="28"/>
      </w:pPr>
      <w:r>
        <w:t>Направлять запрос в Организацию об осуществлении мониторинга реализации действующих актов в целях проведения экспертизы действующих актов.</w:t>
      </w:r>
    </w:p>
    <w:p w:rsidR="00516332" w:rsidRDefault="00551329" w:rsidP="002117EE">
      <w:pPr>
        <w:spacing w:after="0" w:line="250" w:lineRule="auto"/>
        <w:ind w:left="691" w:right="28" w:firstLine="0"/>
      </w:pPr>
      <w:r>
        <w:t>4,2. Организация вправе:</w:t>
      </w:r>
    </w:p>
    <w:p w:rsidR="00516332" w:rsidRDefault="00551329" w:rsidP="002117EE">
      <w:pPr>
        <w:numPr>
          <w:ilvl w:val="0"/>
          <w:numId w:val="5"/>
        </w:numPr>
        <w:spacing w:after="0" w:line="250" w:lineRule="auto"/>
        <w:ind w:right="28"/>
      </w:pPr>
      <w:r>
        <w:t>осуществлять мониторинг реализации действующих актов в целях экспертизы действующих актов;</w:t>
      </w:r>
    </w:p>
    <w:p w:rsidR="00516332" w:rsidRDefault="00551329" w:rsidP="002117EE">
      <w:pPr>
        <w:numPr>
          <w:ilvl w:val="0"/>
          <w:numId w:val="5"/>
        </w:numPr>
        <w:spacing w:after="0" w:line="250" w:lineRule="auto"/>
        <w:ind w:right="28"/>
      </w:pPr>
      <w:r>
        <w:t xml:space="preserve">формировать предложения по </w:t>
      </w:r>
      <w:r w:rsidR="00851A65">
        <w:t>повышению</w:t>
      </w:r>
      <w:r>
        <w:t xml:space="preserve"> эффективности регулирования определенной сферы общественных отношений.</w:t>
      </w:r>
    </w:p>
    <w:p w:rsidR="00516332" w:rsidRDefault="00551329" w:rsidP="002117EE">
      <w:pPr>
        <w:spacing w:after="0" w:line="265" w:lineRule="auto"/>
        <w:ind w:left="10" w:right="29" w:hanging="10"/>
        <w:jc w:val="center"/>
      </w:pPr>
      <w:r>
        <w:t>5. Реализация Соглашения</w:t>
      </w:r>
    </w:p>
    <w:p w:rsidR="00516332" w:rsidRDefault="00551329" w:rsidP="002117EE">
      <w:pPr>
        <w:spacing w:after="0" w:line="250" w:lineRule="auto"/>
        <w:ind w:left="-1" w:right="28"/>
      </w:pPr>
      <w:r>
        <w:t>Стороны в разумный срок определяют лиц, ответственных за взаимодействие в целях реализац</w:t>
      </w:r>
      <w:r w:rsidR="00851A65">
        <w:t>ии</w:t>
      </w:r>
      <w:r>
        <w:t xml:space="preserve"> настоящего Соглашения. Организация информирует Администрацию о таких лицах путем направления письма. Администрация уведомляет Сторону об ответственном лице Администрации путем размещения данной информации на официальном сайте.</w:t>
      </w:r>
    </w:p>
    <w:p w:rsidR="00516332" w:rsidRDefault="00551329" w:rsidP="002117EE">
      <w:pPr>
        <w:spacing w:after="0" w:line="265" w:lineRule="auto"/>
        <w:ind w:left="10" w:right="43" w:hanging="10"/>
        <w:jc w:val="center"/>
      </w:pPr>
      <w:r>
        <w:t>6, Заключительные положения</w:t>
      </w:r>
    </w:p>
    <w:p w:rsidR="00516332" w:rsidRDefault="00551329" w:rsidP="002117EE">
      <w:pPr>
        <w:tabs>
          <w:tab w:val="center" w:pos="5170"/>
          <w:tab w:val="right" w:pos="10282"/>
        </w:tabs>
        <w:spacing w:after="0" w:line="250" w:lineRule="auto"/>
        <w:ind w:left="0" w:right="0" w:firstLine="0"/>
        <w:jc w:val="left"/>
      </w:pPr>
      <w:r>
        <w:tab/>
      </w:r>
      <w:r w:rsidR="00851A65">
        <w:t>6.1.</w:t>
      </w:r>
      <w:r>
        <w:t xml:space="preserve"> Соглашение заключается на два года и вступает в силу с момента его подписания.</w:t>
      </w:r>
      <w:r>
        <w:tab/>
      </w:r>
      <w:r>
        <w:rPr>
          <w:noProof/>
        </w:rPr>
        <w:drawing>
          <wp:inline distT="0" distB="0" distL="0" distR="0">
            <wp:extent cx="64008" cy="18288"/>
            <wp:effectExtent l="0" t="0" r="0" b="0"/>
            <wp:docPr id="4420" name="Picture 4420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0" name="Picture 4420"/>
                    <pic:cNvPicPr/>
                  </pic:nvPicPr>
                  <pic:blipFill>
                    <a:blip r:embed="rId15"/>
                    <a:stretch>
                      <a:fillRect/>
                    </a:stretch>
                  </pic:blipFill>
                  <pic:spPr>
                    <a:xfrm>
                      <a:off x="0" y="0"/>
                      <a:ext cx="64008" cy="1828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32" w:rsidRDefault="00551329" w:rsidP="002117EE">
      <w:pPr>
        <w:numPr>
          <w:ilvl w:val="1"/>
          <w:numId w:val="6"/>
        </w:numPr>
        <w:spacing w:after="0" w:line="253" w:lineRule="auto"/>
        <w:ind w:left="0" w:right="0"/>
      </w:pPr>
      <w:r>
        <w:t>Если по истечении срока действия Соглашения ни одна из Сторон не выразила желание расторгнуть настоящее Соглашение, Соглашение сч</w:t>
      </w:r>
      <w:r w:rsidR="00851A65">
        <w:t>ит</w:t>
      </w:r>
      <w:r>
        <w:t>ается пролонгированным на каждые последующие два года.</w:t>
      </w:r>
    </w:p>
    <w:p w:rsidR="00516332" w:rsidRDefault="00551329" w:rsidP="002117EE">
      <w:pPr>
        <w:numPr>
          <w:ilvl w:val="1"/>
          <w:numId w:val="6"/>
        </w:numPr>
        <w:spacing w:after="0" w:line="250" w:lineRule="auto"/>
        <w:ind w:left="0" w:right="0"/>
      </w:pPr>
      <w:r>
        <w:t>Возникающие споры и разногласия решаются путем переговоров.</w:t>
      </w:r>
    </w:p>
    <w:p w:rsidR="00516332" w:rsidRDefault="00551329" w:rsidP="002117EE">
      <w:pPr>
        <w:numPr>
          <w:ilvl w:val="1"/>
          <w:numId w:val="6"/>
        </w:numPr>
        <w:spacing w:after="0" w:line="250" w:lineRule="auto"/>
        <w:ind w:left="0" w:right="0"/>
      </w:pPr>
      <w:r>
        <w:t xml:space="preserve">Дополнения и изменения Соглашения, принимаемые по предложениям Сторон, оформляются в письменной форме и становятся его неотъемлемой частью с момента их подписания Сторонами. </w:t>
      </w:r>
      <w:r>
        <w:rPr>
          <w:noProof/>
        </w:rPr>
        <w:drawing>
          <wp:inline distT="0" distB="0" distL="0" distR="0">
            <wp:extent cx="9144" cy="9144"/>
            <wp:effectExtent l="0" t="0" r="0" b="0"/>
            <wp:docPr id="4421" name="Picture 442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421" name="Picture 4421"/>
                    <pic:cNvPicPr/>
                  </pic:nvPicPr>
                  <pic:blipFill>
                    <a:blip r:embed="rId16"/>
                    <a:stretch>
                      <a:fillRect/>
                    </a:stretch>
                  </pic:blipFill>
                  <pic:spPr>
                    <a:xfrm>
                      <a:off x="0" y="0"/>
                      <a:ext cx="9144" cy="914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16332" w:rsidRDefault="00551329" w:rsidP="002117EE">
      <w:pPr>
        <w:numPr>
          <w:ilvl w:val="1"/>
          <w:numId w:val="6"/>
        </w:numPr>
        <w:spacing w:after="0" w:line="250" w:lineRule="auto"/>
        <w:ind w:left="0" w:right="0"/>
      </w:pPr>
      <w:r>
        <w:t>Соглашение может быть расторгнуто по инициативе любой из Сторон. При этом она должна письменно уведомить другую Сторону не менее чем за три месяца до предполагаемой даты прекращения действия Соглашения.</w:t>
      </w:r>
    </w:p>
    <w:p w:rsidR="00516332" w:rsidRDefault="00551329" w:rsidP="002117EE">
      <w:pPr>
        <w:numPr>
          <w:ilvl w:val="1"/>
          <w:numId w:val="6"/>
        </w:numPr>
        <w:spacing w:after="0" w:line="250" w:lineRule="auto"/>
        <w:ind w:left="0" w:right="0"/>
      </w:pPr>
      <w:r>
        <w:t>Настоящее Соглашение составлено в двух экземплярах, имеющих равную юридическую силу, по одному для каждой из Сторон.</w:t>
      </w:r>
    </w:p>
    <w:p w:rsidR="00516332" w:rsidRDefault="00551329">
      <w:pPr>
        <w:spacing w:after="346" w:line="265" w:lineRule="auto"/>
        <w:ind w:left="10" w:right="0" w:hanging="10"/>
        <w:jc w:val="center"/>
      </w:pPr>
      <w:r>
        <w:t>7. Реквизиты и подписи сторон</w:t>
      </w:r>
    </w:p>
    <w:p w:rsidR="00F92DB2" w:rsidRPr="002117EE" w:rsidRDefault="00F92DB2" w:rsidP="00F92DB2">
      <w:pPr>
        <w:tabs>
          <w:tab w:val="center" w:pos="1800"/>
          <w:tab w:val="center" w:pos="7754"/>
        </w:tabs>
        <w:spacing w:after="0" w:line="250" w:lineRule="auto"/>
        <w:ind w:left="0" w:right="0" w:firstLine="0"/>
        <w:jc w:val="left"/>
        <w:rPr>
          <w:szCs w:val="24"/>
        </w:rPr>
      </w:pPr>
      <w:r w:rsidRPr="002117EE">
        <w:rPr>
          <w:szCs w:val="24"/>
        </w:rPr>
        <w:t xml:space="preserve">            Администрация                                                      </w:t>
      </w:r>
      <w:r w:rsidR="002117EE" w:rsidRPr="002117EE">
        <w:rPr>
          <w:szCs w:val="24"/>
        </w:rPr>
        <w:t xml:space="preserve">                     Организация </w:t>
      </w:r>
    </w:p>
    <w:p w:rsidR="00851A65" w:rsidRPr="002117EE" w:rsidRDefault="00F92DB2" w:rsidP="00F92DB2">
      <w:pPr>
        <w:tabs>
          <w:tab w:val="center" w:pos="1800"/>
          <w:tab w:val="center" w:pos="7754"/>
        </w:tabs>
        <w:spacing w:after="0" w:line="250" w:lineRule="auto"/>
        <w:ind w:left="0" w:right="0" w:firstLine="0"/>
        <w:jc w:val="left"/>
        <w:rPr>
          <w:szCs w:val="24"/>
        </w:rPr>
      </w:pPr>
      <w:r w:rsidRPr="002117EE">
        <w:rPr>
          <w:szCs w:val="24"/>
        </w:rPr>
        <w:t>Гаринского городского округа</w:t>
      </w:r>
      <w:r w:rsidR="002117EE" w:rsidRPr="002117EE">
        <w:rPr>
          <w:szCs w:val="24"/>
        </w:rPr>
        <w:t xml:space="preserve">                                           _________________________________</w:t>
      </w:r>
      <w:r w:rsidR="00551329" w:rsidRPr="002117EE">
        <w:rPr>
          <w:szCs w:val="24"/>
        </w:rPr>
        <w:tab/>
      </w:r>
    </w:p>
    <w:p w:rsidR="00851A65" w:rsidRPr="002117EE" w:rsidRDefault="002117EE" w:rsidP="00F92DB2">
      <w:pPr>
        <w:tabs>
          <w:tab w:val="center" w:pos="1800"/>
          <w:tab w:val="center" w:pos="7754"/>
        </w:tabs>
        <w:spacing w:after="0" w:line="250" w:lineRule="auto"/>
        <w:ind w:left="0" w:right="0" w:firstLine="0"/>
        <w:jc w:val="left"/>
        <w:rPr>
          <w:szCs w:val="24"/>
        </w:rPr>
      </w:pPr>
      <w:r w:rsidRPr="002117EE">
        <w:rPr>
          <w:szCs w:val="24"/>
        </w:rPr>
        <w:t xml:space="preserve">                                                                                               _________________________________</w:t>
      </w:r>
    </w:p>
    <w:p w:rsidR="00851A65" w:rsidRPr="002117EE" w:rsidRDefault="00F92DB2" w:rsidP="002117EE">
      <w:pPr>
        <w:tabs>
          <w:tab w:val="center" w:pos="1800"/>
          <w:tab w:val="center" w:pos="7754"/>
        </w:tabs>
        <w:spacing w:after="0" w:line="250" w:lineRule="auto"/>
        <w:ind w:left="0" w:right="0" w:firstLine="0"/>
        <w:jc w:val="left"/>
        <w:rPr>
          <w:szCs w:val="24"/>
        </w:rPr>
      </w:pPr>
      <w:r w:rsidRPr="002117EE">
        <w:rPr>
          <w:szCs w:val="24"/>
        </w:rPr>
        <w:t xml:space="preserve">           </w:t>
      </w:r>
      <w:r w:rsidR="00551329" w:rsidRPr="002117EE">
        <w:rPr>
          <w:szCs w:val="24"/>
        </w:rPr>
        <w:t xml:space="preserve">Юридический </w:t>
      </w:r>
      <w:r w:rsidR="002117EE" w:rsidRPr="002117EE">
        <w:rPr>
          <w:szCs w:val="24"/>
        </w:rPr>
        <w:t xml:space="preserve">адрес:  </w:t>
      </w:r>
      <w:r w:rsidRPr="002117EE">
        <w:rPr>
          <w:szCs w:val="24"/>
        </w:rPr>
        <w:t xml:space="preserve">                                                </w:t>
      </w:r>
      <w:r w:rsidR="002117EE" w:rsidRPr="002117EE">
        <w:rPr>
          <w:szCs w:val="24"/>
        </w:rPr>
        <w:t xml:space="preserve">            Юридический адрес:</w:t>
      </w:r>
    </w:p>
    <w:p w:rsidR="00851A65" w:rsidRPr="002117EE" w:rsidRDefault="00851A65" w:rsidP="00F92DB2">
      <w:pPr>
        <w:spacing w:after="0" w:line="259" w:lineRule="auto"/>
        <w:ind w:left="590" w:right="274" w:firstLine="14"/>
        <w:rPr>
          <w:szCs w:val="24"/>
        </w:rPr>
      </w:pPr>
      <w:r w:rsidRPr="002117EE">
        <w:rPr>
          <w:szCs w:val="24"/>
        </w:rPr>
        <w:t xml:space="preserve">         р.</w:t>
      </w:r>
      <w:r w:rsidR="00551329" w:rsidRPr="002117EE">
        <w:rPr>
          <w:szCs w:val="24"/>
        </w:rPr>
        <w:t xml:space="preserve">п. Гари, </w:t>
      </w:r>
      <w:r w:rsidR="002117EE" w:rsidRPr="002117EE">
        <w:rPr>
          <w:szCs w:val="24"/>
        </w:rPr>
        <w:t xml:space="preserve">                                                    </w:t>
      </w:r>
      <w:r w:rsidR="002117EE">
        <w:rPr>
          <w:szCs w:val="24"/>
        </w:rPr>
        <w:t xml:space="preserve">      _________________________________</w:t>
      </w:r>
      <w:bookmarkStart w:id="0" w:name="_GoBack"/>
      <w:bookmarkEnd w:id="0"/>
    </w:p>
    <w:p w:rsidR="00516332" w:rsidRPr="002117EE" w:rsidRDefault="00551329" w:rsidP="00F92DB2">
      <w:pPr>
        <w:spacing w:after="0" w:line="259" w:lineRule="auto"/>
        <w:ind w:left="590" w:right="274" w:firstLine="14"/>
        <w:rPr>
          <w:szCs w:val="24"/>
        </w:rPr>
      </w:pPr>
      <w:r w:rsidRPr="002117EE">
        <w:rPr>
          <w:szCs w:val="24"/>
        </w:rPr>
        <w:t>ул. Комсомольская, 52</w:t>
      </w:r>
      <w:r w:rsidR="002117EE" w:rsidRPr="002117EE">
        <w:rPr>
          <w:szCs w:val="24"/>
        </w:rPr>
        <w:t xml:space="preserve">                                       </w:t>
      </w:r>
      <w:r w:rsidR="002117EE">
        <w:rPr>
          <w:szCs w:val="24"/>
        </w:rPr>
        <w:t xml:space="preserve">       _________________________________</w:t>
      </w:r>
    </w:p>
    <w:p w:rsidR="002117EE" w:rsidRPr="002117EE" w:rsidRDefault="002117EE">
      <w:pPr>
        <w:spacing w:after="0" w:line="259" w:lineRule="auto"/>
        <w:ind w:left="590" w:right="274" w:firstLine="14"/>
        <w:rPr>
          <w:szCs w:val="24"/>
        </w:rPr>
      </w:pPr>
    </w:p>
    <w:p w:rsidR="002117EE" w:rsidRPr="002117EE" w:rsidRDefault="002117EE">
      <w:pPr>
        <w:spacing w:after="0" w:line="259" w:lineRule="auto"/>
        <w:ind w:left="590" w:right="274" w:firstLine="14"/>
        <w:rPr>
          <w:szCs w:val="24"/>
        </w:rPr>
      </w:pPr>
      <w:r w:rsidRPr="002117EE">
        <w:rPr>
          <w:szCs w:val="24"/>
        </w:rPr>
        <w:t>Глава администрации                                                _________________________________</w:t>
      </w:r>
    </w:p>
    <w:p w:rsidR="00851A65" w:rsidRDefault="002117EE">
      <w:pPr>
        <w:spacing w:after="0" w:line="259" w:lineRule="auto"/>
        <w:ind w:left="590" w:right="274" w:firstLine="14"/>
      </w:pPr>
      <w:r w:rsidRPr="002117EE">
        <w:rPr>
          <w:szCs w:val="24"/>
        </w:rPr>
        <w:t>Гаринского городского округа</w:t>
      </w:r>
      <w:r>
        <w:t xml:space="preserve">                                 _________________________________</w:t>
      </w:r>
    </w:p>
    <w:p w:rsidR="00516332" w:rsidRDefault="00551329">
      <w:pPr>
        <w:spacing w:after="264" w:line="259" w:lineRule="auto"/>
        <w:ind w:left="0" w:right="821" w:firstLine="0"/>
        <w:jc w:val="right"/>
        <w:rPr>
          <w:sz w:val="20"/>
        </w:rPr>
      </w:pPr>
      <w:r>
        <w:rPr>
          <w:sz w:val="20"/>
        </w:rPr>
        <w:t>(наименование д</w:t>
      </w:r>
      <w:r w:rsidR="002117EE">
        <w:rPr>
          <w:sz w:val="20"/>
        </w:rPr>
        <w:t>о</w:t>
      </w:r>
      <w:r>
        <w:rPr>
          <w:sz w:val="20"/>
        </w:rPr>
        <w:t>лжност</w:t>
      </w:r>
      <w:r w:rsidR="002117EE">
        <w:rPr>
          <w:sz w:val="20"/>
        </w:rPr>
        <w:t xml:space="preserve">ь </w:t>
      </w:r>
      <w:r>
        <w:rPr>
          <w:sz w:val="20"/>
        </w:rPr>
        <w:t>руководителя)</w:t>
      </w:r>
    </w:p>
    <w:p w:rsidR="002117EE" w:rsidRDefault="002117EE" w:rsidP="002117EE">
      <w:pPr>
        <w:spacing w:after="0" w:line="259" w:lineRule="auto"/>
        <w:ind w:left="0" w:right="821" w:firstLine="0"/>
      </w:pPr>
      <w:r>
        <w:t xml:space="preserve">         ______________________________                        __________________________________</w:t>
      </w:r>
    </w:p>
    <w:p w:rsidR="002117EE" w:rsidRPr="002117EE" w:rsidRDefault="002117EE" w:rsidP="002117EE">
      <w:pPr>
        <w:spacing w:after="0" w:line="259" w:lineRule="auto"/>
        <w:ind w:left="0" w:right="821" w:firstLine="0"/>
        <w:rPr>
          <w:szCs w:val="24"/>
        </w:rPr>
      </w:pPr>
      <w:r>
        <w:t xml:space="preserve">                        А.Г. Лыжин                                                       </w:t>
      </w:r>
      <w:r w:rsidRPr="002117EE">
        <w:rPr>
          <w:szCs w:val="24"/>
        </w:rPr>
        <w:t xml:space="preserve">  </w:t>
      </w:r>
      <w:r w:rsidRPr="002117EE">
        <w:rPr>
          <w:szCs w:val="24"/>
        </w:rPr>
        <w:t>(ФИО руководителя, подпись)</w:t>
      </w:r>
      <w:r w:rsidRPr="002117EE">
        <w:rPr>
          <w:szCs w:val="24"/>
        </w:rPr>
        <w:t xml:space="preserve">  </w:t>
      </w:r>
    </w:p>
    <w:p w:rsidR="002117EE" w:rsidRPr="002117EE" w:rsidRDefault="002117EE" w:rsidP="002117EE">
      <w:pPr>
        <w:spacing w:after="264" w:line="259" w:lineRule="auto"/>
        <w:ind w:left="0" w:right="821" w:firstLine="0"/>
        <w:rPr>
          <w:szCs w:val="24"/>
        </w:rPr>
      </w:pPr>
      <w:r w:rsidRPr="002117EE">
        <w:rPr>
          <w:szCs w:val="24"/>
        </w:rPr>
        <w:t xml:space="preserve">     </w:t>
      </w:r>
    </w:p>
    <w:p w:rsidR="00516332" w:rsidRDefault="00516332">
      <w:pPr>
        <w:spacing w:after="14" w:line="259" w:lineRule="auto"/>
        <w:ind w:left="115" w:right="0" w:firstLine="0"/>
        <w:jc w:val="left"/>
      </w:pPr>
    </w:p>
    <w:p w:rsidR="00516332" w:rsidRDefault="00551329">
      <w:pPr>
        <w:tabs>
          <w:tab w:val="center" w:pos="1800"/>
          <w:tab w:val="center" w:pos="7682"/>
        </w:tabs>
        <w:spacing w:after="0" w:line="259" w:lineRule="auto"/>
        <w:ind w:left="0" w:right="0" w:firstLine="0"/>
        <w:jc w:val="left"/>
      </w:pPr>
      <w:r>
        <w:rPr>
          <w:sz w:val="20"/>
        </w:rPr>
        <w:tab/>
      </w:r>
      <w:r>
        <w:rPr>
          <w:sz w:val="20"/>
        </w:rPr>
        <w:tab/>
      </w:r>
    </w:p>
    <w:sectPr w:rsidR="00516332">
      <w:pgSz w:w="11894" w:h="16834"/>
      <w:pgMar w:top="662" w:right="302" w:bottom="1077" w:left="131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0B1983"/>
    <w:multiLevelType w:val="multilevel"/>
    <w:tmpl w:val="F2880BFE"/>
    <w:lvl w:ilvl="0">
      <w:start w:val="6"/>
      <w:numFmt w:val="decimal"/>
      <w:lvlText w:val="%1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>
      <w:start w:val="2"/>
      <w:numFmt w:val="decimal"/>
      <w:lvlRestart w:val="0"/>
      <w:lvlText w:val="%1.%2."/>
      <w:lvlJc w:val="left"/>
      <w:pPr>
        <w:ind w:left="7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>
      <w:start w:val="1"/>
      <w:numFmt w:val="lowerRoman"/>
      <w:lvlText w:val="%3"/>
      <w:lvlJc w:val="left"/>
      <w:pPr>
        <w:ind w:left="18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>
      <w:start w:val="1"/>
      <w:numFmt w:val="decimal"/>
      <w:lvlText w:val="%4"/>
      <w:lvlJc w:val="left"/>
      <w:pPr>
        <w:ind w:left="25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>
      <w:start w:val="1"/>
      <w:numFmt w:val="lowerLetter"/>
      <w:lvlText w:val="%5"/>
      <w:lvlJc w:val="left"/>
      <w:pPr>
        <w:ind w:left="324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>
      <w:start w:val="1"/>
      <w:numFmt w:val="lowerRoman"/>
      <w:lvlText w:val="%6"/>
      <w:lvlJc w:val="left"/>
      <w:pPr>
        <w:ind w:left="396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>
      <w:start w:val="1"/>
      <w:numFmt w:val="decimal"/>
      <w:lvlText w:val="%7"/>
      <w:lvlJc w:val="left"/>
      <w:pPr>
        <w:ind w:left="468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>
      <w:start w:val="1"/>
      <w:numFmt w:val="lowerLetter"/>
      <w:lvlText w:val="%8"/>
      <w:lvlJc w:val="left"/>
      <w:pPr>
        <w:ind w:left="540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>
      <w:start w:val="1"/>
      <w:numFmt w:val="lowerRoman"/>
      <w:lvlText w:val="%9"/>
      <w:lvlJc w:val="left"/>
      <w:pPr>
        <w:ind w:left="612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152A12BF"/>
    <w:multiLevelType w:val="hybridMultilevel"/>
    <w:tmpl w:val="AD8EC5CC"/>
    <w:lvl w:ilvl="0" w:tplc="AAF02C32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F1E8DFBA">
      <w:start w:val="1"/>
      <w:numFmt w:val="lowerLetter"/>
      <w:lvlText w:val="%2"/>
      <w:lvlJc w:val="left"/>
      <w:pPr>
        <w:ind w:left="18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3BC10B2">
      <w:start w:val="1"/>
      <w:numFmt w:val="lowerRoman"/>
      <w:lvlText w:val="%3"/>
      <w:lvlJc w:val="left"/>
      <w:pPr>
        <w:ind w:left="25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E9725E8C">
      <w:start w:val="1"/>
      <w:numFmt w:val="decimal"/>
      <w:lvlText w:val="%4"/>
      <w:lvlJc w:val="left"/>
      <w:pPr>
        <w:ind w:left="32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7EF6034C">
      <w:start w:val="1"/>
      <w:numFmt w:val="lowerLetter"/>
      <w:lvlText w:val="%5"/>
      <w:lvlJc w:val="left"/>
      <w:pPr>
        <w:ind w:left="397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F0101F0E">
      <w:start w:val="1"/>
      <w:numFmt w:val="lowerRoman"/>
      <w:lvlText w:val="%6"/>
      <w:lvlJc w:val="left"/>
      <w:pPr>
        <w:ind w:left="469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3C85C12">
      <w:start w:val="1"/>
      <w:numFmt w:val="decimal"/>
      <w:lvlText w:val="%7"/>
      <w:lvlJc w:val="left"/>
      <w:pPr>
        <w:ind w:left="541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7F0EBDEE">
      <w:start w:val="1"/>
      <w:numFmt w:val="lowerLetter"/>
      <w:lvlText w:val="%8"/>
      <w:lvlJc w:val="left"/>
      <w:pPr>
        <w:ind w:left="613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0E4E4766">
      <w:start w:val="1"/>
      <w:numFmt w:val="lowerRoman"/>
      <w:lvlText w:val="%9"/>
      <w:lvlJc w:val="left"/>
      <w:pPr>
        <w:ind w:left="6854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26874C1E"/>
    <w:multiLevelType w:val="hybridMultilevel"/>
    <w:tmpl w:val="D9B0F892"/>
    <w:lvl w:ilvl="0" w:tplc="C0448430">
      <w:start w:val="1"/>
      <w:numFmt w:val="decimal"/>
      <w:lvlText w:val="%1)"/>
      <w:lvlJc w:val="left"/>
      <w:pPr>
        <w:ind w:left="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1" w:tplc="A260CED2">
      <w:start w:val="1"/>
      <w:numFmt w:val="lowerLetter"/>
      <w:lvlText w:val="%2"/>
      <w:lvlJc w:val="left"/>
      <w:pPr>
        <w:ind w:left="17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2" w:tplc="FCFE6036">
      <w:start w:val="1"/>
      <w:numFmt w:val="lowerRoman"/>
      <w:lvlText w:val="%3"/>
      <w:lvlJc w:val="left"/>
      <w:pPr>
        <w:ind w:left="25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3" w:tplc="5C521B70">
      <w:start w:val="1"/>
      <w:numFmt w:val="decimal"/>
      <w:lvlText w:val="%4"/>
      <w:lvlJc w:val="left"/>
      <w:pPr>
        <w:ind w:left="32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4" w:tplc="1910BB6C">
      <w:start w:val="1"/>
      <w:numFmt w:val="lowerLetter"/>
      <w:lvlText w:val="%5"/>
      <w:lvlJc w:val="left"/>
      <w:pPr>
        <w:ind w:left="395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5" w:tplc="AD704C60">
      <w:start w:val="1"/>
      <w:numFmt w:val="lowerRoman"/>
      <w:lvlText w:val="%6"/>
      <w:lvlJc w:val="left"/>
      <w:pPr>
        <w:ind w:left="467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6" w:tplc="5C604424">
      <w:start w:val="1"/>
      <w:numFmt w:val="decimal"/>
      <w:lvlText w:val="%7"/>
      <w:lvlJc w:val="left"/>
      <w:pPr>
        <w:ind w:left="539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7" w:tplc="AEE07D0C">
      <w:start w:val="1"/>
      <w:numFmt w:val="lowerLetter"/>
      <w:lvlText w:val="%8"/>
      <w:lvlJc w:val="left"/>
      <w:pPr>
        <w:ind w:left="611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  <w:lvl w:ilvl="8" w:tplc="BA32C7D8">
      <w:start w:val="1"/>
      <w:numFmt w:val="lowerRoman"/>
      <w:lvlText w:val="%9"/>
      <w:lvlJc w:val="left"/>
      <w:pPr>
        <w:ind w:left="6833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6"/>
        <w:szCs w:val="26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39CB70C2"/>
    <w:multiLevelType w:val="hybridMultilevel"/>
    <w:tmpl w:val="09D699F8"/>
    <w:lvl w:ilvl="0" w:tplc="38CAF3B6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1F625394">
      <w:start w:val="1"/>
      <w:numFmt w:val="lowerLetter"/>
      <w:lvlText w:val="%2"/>
      <w:lvlJc w:val="left"/>
      <w:pPr>
        <w:ind w:left="18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ADE48B72">
      <w:start w:val="1"/>
      <w:numFmt w:val="lowerRoman"/>
      <w:lvlText w:val="%3"/>
      <w:lvlJc w:val="left"/>
      <w:pPr>
        <w:ind w:left="25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BB8991E">
      <w:start w:val="1"/>
      <w:numFmt w:val="decimal"/>
      <w:lvlText w:val="%4"/>
      <w:lvlJc w:val="left"/>
      <w:pPr>
        <w:ind w:left="32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C0BEE446">
      <w:start w:val="1"/>
      <w:numFmt w:val="lowerLetter"/>
      <w:lvlText w:val="%5"/>
      <w:lvlJc w:val="left"/>
      <w:pPr>
        <w:ind w:left="397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E3908D92">
      <w:start w:val="1"/>
      <w:numFmt w:val="lowerRoman"/>
      <w:lvlText w:val="%6"/>
      <w:lvlJc w:val="left"/>
      <w:pPr>
        <w:ind w:left="469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A0AC8040">
      <w:start w:val="1"/>
      <w:numFmt w:val="decimal"/>
      <w:lvlText w:val="%7"/>
      <w:lvlJc w:val="left"/>
      <w:pPr>
        <w:ind w:left="541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8B92FB16">
      <w:start w:val="1"/>
      <w:numFmt w:val="lowerLetter"/>
      <w:lvlText w:val="%8"/>
      <w:lvlJc w:val="left"/>
      <w:pPr>
        <w:ind w:left="613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122A1C24">
      <w:start w:val="1"/>
      <w:numFmt w:val="lowerRoman"/>
      <w:lvlText w:val="%9"/>
      <w:lvlJc w:val="left"/>
      <w:pPr>
        <w:ind w:left="685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CF01187"/>
    <w:multiLevelType w:val="hybridMultilevel"/>
    <w:tmpl w:val="4B822E58"/>
    <w:lvl w:ilvl="0" w:tplc="52A2AB6A">
      <w:start w:val="1"/>
      <w:numFmt w:val="decimal"/>
      <w:lvlText w:val="%1)"/>
      <w:lvlJc w:val="left"/>
      <w:pPr>
        <w:ind w:left="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8472874A">
      <w:start w:val="1"/>
      <w:numFmt w:val="lowerLetter"/>
      <w:lvlText w:val="%2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84CE69A4">
      <w:start w:val="1"/>
      <w:numFmt w:val="lowerRoman"/>
      <w:lvlText w:val="%3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33E672D8">
      <w:start w:val="1"/>
      <w:numFmt w:val="decimal"/>
      <w:lvlText w:val="%4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567069EE">
      <w:start w:val="1"/>
      <w:numFmt w:val="lowerLetter"/>
      <w:lvlText w:val="%5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6B7035A4">
      <w:start w:val="1"/>
      <w:numFmt w:val="lowerRoman"/>
      <w:lvlText w:val="%6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29F4CF90">
      <w:start w:val="1"/>
      <w:numFmt w:val="decimal"/>
      <w:lvlText w:val="%7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557617F2">
      <w:start w:val="1"/>
      <w:numFmt w:val="lowerLetter"/>
      <w:lvlText w:val="%8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25AEF804">
      <w:start w:val="1"/>
      <w:numFmt w:val="lowerRoman"/>
      <w:lvlText w:val="%9"/>
      <w:lvlJc w:val="left"/>
      <w:pPr>
        <w:ind w:left="68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6FCD6A30"/>
    <w:multiLevelType w:val="hybridMultilevel"/>
    <w:tmpl w:val="096E08E8"/>
    <w:lvl w:ilvl="0" w:tplc="F14C71D0">
      <w:start w:val="1"/>
      <w:numFmt w:val="decimal"/>
      <w:lvlText w:val="%1."/>
      <w:lvlJc w:val="left"/>
      <w:pPr>
        <w:ind w:left="355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1" w:tplc="BB3EE470">
      <w:start w:val="1"/>
      <w:numFmt w:val="lowerLetter"/>
      <w:lvlText w:val="%2"/>
      <w:lvlJc w:val="left"/>
      <w:pPr>
        <w:ind w:left="50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2" w:tplc="34E800CE">
      <w:start w:val="1"/>
      <w:numFmt w:val="lowerRoman"/>
      <w:lvlText w:val="%3"/>
      <w:lvlJc w:val="left"/>
      <w:pPr>
        <w:ind w:left="58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3" w:tplc="2CFE95B6">
      <w:start w:val="1"/>
      <w:numFmt w:val="decimal"/>
      <w:lvlText w:val="%4"/>
      <w:lvlJc w:val="left"/>
      <w:pPr>
        <w:ind w:left="65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4" w:tplc="D88E73A8">
      <w:start w:val="1"/>
      <w:numFmt w:val="lowerLetter"/>
      <w:lvlText w:val="%5"/>
      <w:lvlJc w:val="left"/>
      <w:pPr>
        <w:ind w:left="725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5" w:tplc="8A1A6DF4">
      <w:start w:val="1"/>
      <w:numFmt w:val="lowerRoman"/>
      <w:lvlText w:val="%6"/>
      <w:lvlJc w:val="left"/>
      <w:pPr>
        <w:ind w:left="797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6" w:tplc="CAF006EC">
      <w:start w:val="1"/>
      <w:numFmt w:val="decimal"/>
      <w:lvlText w:val="%7"/>
      <w:lvlJc w:val="left"/>
      <w:pPr>
        <w:ind w:left="869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7" w:tplc="D812C600">
      <w:start w:val="1"/>
      <w:numFmt w:val="lowerLetter"/>
      <w:lvlText w:val="%8"/>
      <w:lvlJc w:val="left"/>
      <w:pPr>
        <w:ind w:left="941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  <w:lvl w:ilvl="8" w:tplc="A2AE62D0">
      <w:start w:val="1"/>
      <w:numFmt w:val="lowerRoman"/>
      <w:lvlText w:val="%9"/>
      <w:lvlJc w:val="left"/>
      <w:pPr>
        <w:ind w:left="10138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4"/>
        <w:szCs w:val="24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5"/>
  </w:num>
  <w:num w:numId="2">
    <w:abstractNumId w:val="1"/>
  </w:num>
  <w:num w:numId="3">
    <w:abstractNumId w:val="3"/>
  </w:num>
  <w:num w:numId="4">
    <w:abstractNumId w:val="4"/>
  </w:num>
  <w:num w:numId="5">
    <w:abstractNumId w:val="2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16332"/>
    <w:rsid w:val="002117EE"/>
    <w:rsid w:val="00516332"/>
    <w:rsid w:val="00551329"/>
    <w:rsid w:val="00851A65"/>
    <w:rsid w:val="00F92D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F2CDE5"/>
  <w15:docId w15:val="{7A67F090-4672-4075-9769-EFF9A4088A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pacing w:after="26" w:line="269" w:lineRule="auto"/>
      <w:ind w:left="403" w:right="331" w:firstLine="7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jpg"/><Relationship Id="rId13" Type="http://schemas.openxmlformats.org/officeDocument/2006/relationships/image" Target="media/image9.jpg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3.jpg"/><Relationship Id="rId12" Type="http://schemas.openxmlformats.org/officeDocument/2006/relationships/image" Target="media/image8.jpg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image" Target="media/image12.jpg"/><Relationship Id="rId1" Type="http://schemas.openxmlformats.org/officeDocument/2006/relationships/numbering" Target="numbering.xml"/><Relationship Id="rId6" Type="http://schemas.openxmlformats.org/officeDocument/2006/relationships/image" Target="media/image2.jpg"/><Relationship Id="rId11" Type="http://schemas.openxmlformats.org/officeDocument/2006/relationships/image" Target="media/image7.jpg"/><Relationship Id="rId5" Type="http://schemas.openxmlformats.org/officeDocument/2006/relationships/image" Target="media/image1.jpg"/><Relationship Id="rId15" Type="http://schemas.openxmlformats.org/officeDocument/2006/relationships/image" Target="media/image11.jpg"/><Relationship Id="rId10" Type="http://schemas.openxmlformats.org/officeDocument/2006/relationships/image" Target="media/image6.jpg"/><Relationship Id="rId4" Type="http://schemas.openxmlformats.org/officeDocument/2006/relationships/webSettings" Target="webSettings.xml"/><Relationship Id="rId9" Type="http://schemas.openxmlformats.org/officeDocument/2006/relationships/image" Target="media/image5.jpg"/><Relationship Id="rId14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2</Pages>
  <Words>897</Words>
  <Characters>5113</Characters>
  <Application>Microsoft Office Word</Application>
  <DocSecurity>0</DocSecurity>
  <Lines>42</Lines>
  <Paragraphs>11</Paragraphs>
  <ScaleCrop>false</ScaleCrop>
  <Company>SPecialiST RePack</Company>
  <LinksUpToDate>false</LinksUpToDate>
  <CharactersWithSpaces>5999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1</dc:creator>
  <cp:keywords/>
  <cp:lastModifiedBy>1</cp:lastModifiedBy>
  <cp:revision>5</cp:revision>
  <dcterms:created xsi:type="dcterms:W3CDTF">2017-09-01T05:33:00Z</dcterms:created>
  <dcterms:modified xsi:type="dcterms:W3CDTF">2017-09-01T05:56:00Z</dcterms:modified>
</cp:coreProperties>
</file>