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E5F" w:rsidRPr="0026480D" w:rsidRDefault="0026480D" w:rsidP="0026480D">
      <w:pPr>
        <w:spacing w:line="240" w:lineRule="auto"/>
        <w:ind w:right="-1" w:firstLine="709"/>
        <w:jc w:val="center"/>
        <w:rPr>
          <w:rFonts w:ascii="Times New Roman" w:hAnsi="Times New Roman" w:cs="Times New Roman"/>
          <w:b/>
          <w:sz w:val="36"/>
          <w:szCs w:val="36"/>
        </w:rPr>
      </w:pPr>
      <w:r w:rsidRPr="0026480D">
        <w:rPr>
          <w:rFonts w:ascii="Times New Roman" w:hAnsi="Times New Roman" w:cs="Times New Roman"/>
          <w:b/>
          <w:sz w:val="36"/>
          <w:szCs w:val="36"/>
        </w:rPr>
        <w:t>О</w:t>
      </w:r>
      <w:r w:rsidR="00355E33" w:rsidRPr="0026480D">
        <w:rPr>
          <w:rFonts w:ascii="Times New Roman" w:hAnsi="Times New Roman" w:cs="Times New Roman"/>
          <w:b/>
          <w:sz w:val="36"/>
          <w:szCs w:val="36"/>
        </w:rPr>
        <w:t>ценк</w:t>
      </w:r>
      <w:r w:rsidRPr="0026480D">
        <w:rPr>
          <w:rFonts w:ascii="Times New Roman" w:hAnsi="Times New Roman" w:cs="Times New Roman"/>
          <w:b/>
          <w:sz w:val="36"/>
          <w:szCs w:val="36"/>
        </w:rPr>
        <w:t>а</w:t>
      </w:r>
      <w:r w:rsidR="00355E33" w:rsidRPr="0026480D">
        <w:rPr>
          <w:rFonts w:ascii="Times New Roman" w:hAnsi="Times New Roman" w:cs="Times New Roman"/>
          <w:b/>
          <w:sz w:val="36"/>
          <w:szCs w:val="36"/>
        </w:rPr>
        <w:t xml:space="preserve"> эффективности </w:t>
      </w:r>
      <w:r w:rsidR="00F13C65" w:rsidRPr="0026480D">
        <w:rPr>
          <w:rFonts w:ascii="Times New Roman" w:hAnsi="Times New Roman" w:cs="Times New Roman"/>
          <w:b/>
          <w:sz w:val="36"/>
          <w:szCs w:val="36"/>
        </w:rPr>
        <w:t xml:space="preserve">реализации </w:t>
      </w:r>
      <w:r w:rsidR="00355E33" w:rsidRPr="0026480D">
        <w:rPr>
          <w:rFonts w:ascii="Times New Roman" w:hAnsi="Times New Roman" w:cs="Times New Roman"/>
          <w:b/>
          <w:sz w:val="36"/>
          <w:szCs w:val="36"/>
        </w:rPr>
        <w:t>муниципальных программ за 20</w:t>
      </w:r>
      <w:r w:rsidR="009B353B">
        <w:rPr>
          <w:rFonts w:ascii="Times New Roman" w:hAnsi="Times New Roman" w:cs="Times New Roman"/>
          <w:b/>
          <w:sz w:val="36"/>
          <w:szCs w:val="36"/>
        </w:rPr>
        <w:t>2</w:t>
      </w:r>
      <w:r w:rsidR="00DE0F89">
        <w:rPr>
          <w:rFonts w:ascii="Times New Roman" w:hAnsi="Times New Roman" w:cs="Times New Roman"/>
          <w:b/>
          <w:sz w:val="36"/>
          <w:szCs w:val="36"/>
        </w:rPr>
        <w:t>1</w:t>
      </w:r>
      <w:r w:rsidR="00355E33" w:rsidRPr="0026480D">
        <w:rPr>
          <w:rFonts w:ascii="Times New Roman" w:hAnsi="Times New Roman" w:cs="Times New Roman"/>
          <w:b/>
          <w:sz w:val="36"/>
          <w:szCs w:val="36"/>
        </w:rPr>
        <w:t xml:space="preserve"> год</w:t>
      </w:r>
      <w:r w:rsidR="0052674F">
        <w:rPr>
          <w:rFonts w:ascii="Times New Roman" w:hAnsi="Times New Roman" w:cs="Times New Roman"/>
          <w:b/>
          <w:sz w:val="36"/>
          <w:szCs w:val="36"/>
        </w:rPr>
        <w:t>,</w:t>
      </w:r>
      <w:r w:rsidRPr="0026480D">
        <w:rPr>
          <w:rFonts w:ascii="Times New Roman" w:hAnsi="Times New Roman" w:cs="Times New Roman"/>
          <w:b/>
          <w:sz w:val="36"/>
          <w:szCs w:val="36"/>
        </w:rPr>
        <w:t xml:space="preserve"> (П</w:t>
      </w:r>
      <w:r w:rsidR="00355E33" w:rsidRPr="0026480D">
        <w:rPr>
          <w:rFonts w:ascii="Times New Roman" w:hAnsi="Times New Roman" w:cs="Times New Roman"/>
          <w:b/>
          <w:sz w:val="36"/>
          <w:szCs w:val="36"/>
        </w:rPr>
        <w:t xml:space="preserve">остановление </w:t>
      </w:r>
      <w:r w:rsidRPr="0026480D">
        <w:rPr>
          <w:rFonts w:ascii="Times New Roman" w:hAnsi="Times New Roman" w:cs="Times New Roman"/>
          <w:b/>
          <w:sz w:val="36"/>
          <w:szCs w:val="36"/>
        </w:rPr>
        <w:t>Г</w:t>
      </w:r>
      <w:r w:rsidR="00355E33" w:rsidRPr="0026480D">
        <w:rPr>
          <w:rFonts w:ascii="Times New Roman" w:hAnsi="Times New Roman" w:cs="Times New Roman"/>
          <w:b/>
          <w:sz w:val="36"/>
          <w:szCs w:val="36"/>
        </w:rPr>
        <w:t>лавы  Гаринского городского округа от 1</w:t>
      </w:r>
      <w:r w:rsidR="009808E4">
        <w:rPr>
          <w:rFonts w:ascii="Times New Roman" w:hAnsi="Times New Roman" w:cs="Times New Roman"/>
          <w:b/>
          <w:sz w:val="36"/>
          <w:szCs w:val="36"/>
        </w:rPr>
        <w:t>4</w:t>
      </w:r>
      <w:r w:rsidR="00355E33" w:rsidRPr="0026480D">
        <w:rPr>
          <w:rFonts w:ascii="Times New Roman" w:hAnsi="Times New Roman" w:cs="Times New Roman"/>
          <w:b/>
          <w:sz w:val="36"/>
          <w:szCs w:val="36"/>
        </w:rPr>
        <w:t>.0</w:t>
      </w:r>
      <w:r w:rsidR="009808E4">
        <w:rPr>
          <w:rFonts w:ascii="Times New Roman" w:hAnsi="Times New Roman" w:cs="Times New Roman"/>
          <w:b/>
          <w:sz w:val="36"/>
          <w:szCs w:val="36"/>
        </w:rPr>
        <w:t>4</w:t>
      </w:r>
      <w:r w:rsidR="00355E33" w:rsidRPr="0026480D">
        <w:rPr>
          <w:rFonts w:ascii="Times New Roman" w:hAnsi="Times New Roman" w:cs="Times New Roman"/>
          <w:b/>
          <w:sz w:val="36"/>
          <w:szCs w:val="36"/>
        </w:rPr>
        <w:t>.20</w:t>
      </w:r>
      <w:r w:rsidR="009808E4">
        <w:rPr>
          <w:rFonts w:ascii="Times New Roman" w:hAnsi="Times New Roman" w:cs="Times New Roman"/>
          <w:b/>
          <w:sz w:val="36"/>
          <w:szCs w:val="36"/>
        </w:rPr>
        <w:t>21</w:t>
      </w:r>
      <w:r w:rsidR="00355E33" w:rsidRPr="0026480D">
        <w:rPr>
          <w:rFonts w:ascii="Times New Roman" w:hAnsi="Times New Roman" w:cs="Times New Roman"/>
          <w:b/>
          <w:sz w:val="36"/>
          <w:szCs w:val="36"/>
        </w:rPr>
        <w:t xml:space="preserve"> года № </w:t>
      </w:r>
      <w:r w:rsidR="009808E4">
        <w:rPr>
          <w:rFonts w:ascii="Times New Roman" w:hAnsi="Times New Roman" w:cs="Times New Roman"/>
          <w:b/>
          <w:sz w:val="36"/>
          <w:szCs w:val="36"/>
        </w:rPr>
        <w:t>136</w:t>
      </w:r>
      <w:r w:rsidR="00355E33" w:rsidRPr="0026480D">
        <w:rPr>
          <w:rFonts w:ascii="Times New Roman" w:hAnsi="Times New Roman" w:cs="Times New Roman"/>
          <w:b/>
          <w:sz w:val="36"/>
          <w:szCs w:val="36"/>
        </w:rPr>
        <w:t>«Об утверждении порядка формирования и реализации муниципальных программ Гаринского городского округа»</w:t>
      </w:r>
    </w:p>
    <w:tbl>
      <w:tblPr>
        <w:tblStyle w:val="a3"/>
        <w:tblW w:w="15701" w:type="dxa"/>
        <w:tblLayout w:type="fixed"/>
        <w:tblLook w:val="04A0" w:firstRow="1" w:lastRow="0" w:firstColumn="1" w:lastColumn="0" w:noHBand="0" w:noVBand="1"/>
      </w:tblPr>
      <w:tblGrid>
        <w:gridCol w:w="472"/>
        <w:gridCol w:w="3322"/>
        <w:gridCol w:w="851"/>
        <w:gridCol w:w="1276"/>
        <w:gridCol w:w="850"/>
        <w:gridCol w:w="1134"/>
        <w:gridCol w:w="7796"/>
      </w:tblGrid>
      <w:tr w:rsidR="009672EC" w:rsidRPr="00C15F9D" w:rsidTr="00B20C12">
        <w:trPr>
          <w:trHeight w:val="425"/>
        </w:trPr>
        <w:tc>
          <w:tcPr>
            <w:tcW w:w="472" w:type="dxa"/>
            <w:vMerge w:val="restart"/>
          </w:tcPr>
          <w:p w:rsidR="009672EC" w:rsidRPr="00C15F9D" w:rsidRDefault="009672EC" w:rsidP="0026480D">
            <w:pPr>
              <w:jc w:val="both"/>
              <w:rPr>
                <w:rFonts w:ascii="Times New Roman" w:hAnsi="Times New Roman" w:cs="Times New Roman"/>
                <w:sz w:val="20"/>
                <w:szCs w:val="20"/>
              </w:rPr>
            </w:pPr>
            <w:r w:rsidRPr="00C15F9D">
              <w:rPr>
                <w:rFonts w:ascii="Times New Roman" w:hAnsi="Times New Roman" w:cs="Times New Roman"/>
                <w:sz w:val="20"/>
                <w:szCs w:val="20"/>
              </w:rPr>
              <w:t>№</w:t>
            </w:r>
          </w:p>
        </w:tc>
        <w:tc>
          <w:tcPr>
            <w:tcW w:w="3322" w:type="dxa"/>
            <w:vMerge w:val="restart"/>
          </w:tcPr>
          <w:p w:rsidR="009672EC" w:rsidRPr="00C15F9D" w:rsidRDefault="009672EC" w:rsidP="0026480D">
            <w:pPr>
              <w:jc w:val="both"/>
              <w:rPr>
                <w:rFonts w:ascii="Times New Roman" w:hAnsi="Times New Roman" w:cs="Times New Roman"/>
                <w:sz w:val="20"/>
                <w:szCs w:val="20"/>
              </w:rPr>
            </w:pPr>
            <w:r w:rsidRPr="00C15F9D">
              <w:rPr>
                <w:rFonts w:ascii="Times New Roman" w:hAnsi="Times New Roman" w:cs="Times New Roman"/>
                <w:sz w:val="20"/>
                <w:szCs w:val="20"/>
              </w:rPr>
              <w:t>Наименование программы</w:t>
            </w:r>
          </w:p>
        </w:tc>
        <w:tc>
          <w:tcPr>
            <w:tcW w:w="2977" w:type="dxa"/>
            <w:gridSpan w:val="3"/>
          </w:tcPr>
          <w:p w:rsidR="009672EC" w:rsidRPr="00C15F9D" w:rsidRDefault="009672EC" w:rsidP="0026480D">
            <w:pPr>
              <w:ind w:right="-65"/>
              <w:jc w:val="both"/>
              <w:rPr>
                <w:rFonts w:ascii="Times New Roman" w:hAnsi="Times New Roman" w:cs="Times New Roman"/>
                <w:sz w:val="20"/>
                <w:szCs w:val="20"/>
              </w:rPr>
            </w:pPr>
          </w:p>
        </w:tc>
        <w:tc>
          <w:tcPr>
            <w:tcW w:w="1134" w:type="dxa"/>
            <w:vMerge w:val="restart"/>
          </w:tcPr>
          <w:p w:rsidR="009672EC" w:rsidRPr="00C15F9D" w:rsidRDefault="009672EC" w:rsidP="0026480D">
            <w:pPr>
              <w:ind w:right="-65"/>
              <w:jc w:val="both"/>
              <w:rPr>
                <w:rFonts w:ascii="Times New Roman" w:hAnsi="Times New Roman" w:cs="Times New Roman"/>
                <w:sz w:val="20"/>
                <w:szCs w:val="20"/>
              </w:rPr>
            </w:pPr>
            <w:r w:rsidRPr="00C15F9D">
              <w:rPr>
                <w:rFonts w:ascii="Times New Roman" w:hAnsi="Times New Roman" w:cs="Times New Roman"/>
                <w:sz w:val="20"/>
                <w:szCs w:val="20"/>
              </w:rPr>
              <w:t>Оценка эффективности реализации муниципальных программ</w:t>
            </w:r>
          </w:p>
        </w:tc>
        <w:tc>
          <w:tcPr>
            <w:tcW w:w="7796" w:type="dxa"/>
            <w:vMerge w:val="restart"/>
          </w:tcPr>
          <w:p w:rsidR="009672EC" w:rsidRPr="00C15F9D" w:rsidRDefault="009672EC" w:rsidP="0026480D">
            <w:pPr>
              <w:jc w:val="both"/>
              <w:rPr>
                <w:rFonts w:ascii="Times New Roman" w:hAnsi="Times New Roman" w:cs="Times New Roman"/>
                <w:sz w:val="20"/>
                <w:szCs w:val="20"/>
              </w:rPr>
            </w:pPr>
            <w:r w:rsidRPr="00C15F9D">
              <w:rPr>
                <w:rFonts w:ascii="Times New Roman" w:hAnsi="Times New Roman" w:cs="Times New Roman"/>
                <w:sz w:val="20"/>
                <w:szCs w:val="20"/>
              </w:rPr>
              <w:t>Причины отклонения и предполагаемые дальнейшие действия</w:t>
            </w:r>
          </w:p>
        </w:tc>
      </w:tr>
      <w:tr w:rsidR="009672EC" w:rsidRPr="00C15F9D" w:rsidTr="00B20C12">
        <w:tc>
          <w:tcPr>
            <w:tcW w:w="472" w:type="dxa"/>
            <w:vMerge/>
          </w:tcPr>
          <w:p w:rsidR="009672EC" w:rsidRPr="00C15F9D" w:rsidRDefault="009672EC" w:rsidP="0026480D">
            <w:pPr>
              <w:jc w:val="both"/>
              <w:rPr>
                <w:rFonts w:ascii="Times New Roman" w:hAnsi="Times New Roman" w:cs="Times New Roman"/>
                <w:sz w:val="20"/>
                <w:szCs w:val="20"/>
              </w:rPr>
            </w:pPr>
          </w:p>
        </w:tc>
        <w:tc>
          <w:tcPr>
            <w:tcW w:w="3322" w:type="dxa"/>
            <w:vMerge/>
          </w:tcPr>
          <w:p w:rsidR="009672EC" w:rsidRPr="00C15F9D" w:rsidRDefault="009672EC" w:rsidP="0026480D">
            <w:pPr>
              <w:jc w:val="both"/>
              <w:rPr>
                <w:rFonts w:ascii="Times New Roman" w:hAnsi="Times New Roman" w:cs="Times New Roman"/>
                <w:sz w:val="20"/>
                <w:szCs w:val="20"/>
              </w:rPr>
            </w:pPr>
          </w:p>
        </w:tc>
        <w:tc>
          <w:tcPr>
            <w:tcW w:w="851" w:type="dxa"/>
          </w:tcPr>
          <w:p w:rsidR="009672EC" w:rsidRPr="00C15F9D" w:rsidRDefault="009672EC" w:rsidP="00700269">
            <w:pPr>
              <w:jc w:val="both"/>
              <w:rPr>
                <w:rFonts w:ascii="Times New Roman" w:hAnsi="Times New Roman" w:cs="Times New Roman"/>
                <w:sz w:val="20"/>
                <w:szCs w:val="20"/>
              </w:rPr>
            </w:pPr>
            <w:r w:rsidRPr="00C15F9D">
              <w:rPr>
                <w:rFonts w:ascii="Times New Roman" w:hAnsi="Times New Roman" w:cs="Times New Roman"/>
                <w:sz w:val="20"/>
                <w:szCs w:val="20"/>
              </w:rPr>
              <w:t>Оценка</w:t>
            </w:r>
            <w:r>
              <w:rPr>
                <w:rFonts w:ascii="Times New Roman" w:hAnsi="Times New Roman" w:cs="Times New Roman"/>
                <w:sz w:val="20"/>
                <w:szCs w:val="20"/>
              </w:rPr>
              <w:t xml:space="preserve"> по критерию «Финансовое обеспечение реализации муниципальной программы» К2</w:t>
            </w:r>
            <w:r w:rsidR="00700269">
              <w:rPr>
                <w:rFonts w:ascii="Times New Roman" w:hAnsi="Times New Roman" w:cs="Times New Roman"/>
                <w:sz w:val="20"/>
                <w:szCs w:val="20"/>
              </w:rPr>
              <w:t xml:space="preserve"> (от 4 до 0)</w:t>
            </w:r>
          </w:p>
        </w:tc>
        <w:tc>
          <w:tcPr>
            <w:tcW w:w="1276" w:type="dxa"/>
          </w:tcPr>
          <w:p w:rsidR="009672EC" w:rsidRPr="00C15F9D" w:rsidRDefault="009672EC" w:rsidP="0026480D">
            <w:pPr>
              <w:jc w:val="both"/>
              <w:rPr>
                <w:rFonts w:ascii="Times New Roman" w:hAnsi="Times New Roman" w:cs="Times New Roman"/>
                <w:sz w:val="20"/>
                <w:szCs w:val="20"/>
              </w:rPr>
            </w:pPr>
            <w:r w:rsidRPr="00C15F9D">
              <w:rPr>
                <w:rFonts w:ascii="Times New Roman" w:hAnsi="Times New Roman" w:cs="Times New Roman"/>
                <w:sz w:val="20"/>
                <w:szCs w:val="20"/>
              </w:rPr>
              <w:t>Оценка</w:t>
            </w:r>
            <w:r>
              <w:rPr>
                <w:rFonts w:ascii="Times New Roman" w:hAnsi="Times New Roman" w:cs="Times New Roman"/>
                <w:sz w:val="20"/>
                <w:szCs w:val="20"/>
              </w:rPr>
              <w:t xml:space="preserve"> по критерию «</w:t>
            </w:r>
            <w:r w:rsidRPr="00C15F9D">
              <w:rPr>
                <w:rFonts w:ascii="Times New Roman" w:hAnsi="Times New Roman" w:cs="Times New Roman"/>
                <w:sz w:val="20"/>
                <w:szCs w:val="20"/>
              </w:rPr>
              <w:t>достижения</w:t>
            </w:r>
            <w:r>
              <w:rPr>
                <w:rFonts w:ascii="Times New Roman" w:hAnsi="Times New Roman" w:cs="Times New Roman"/>
                <w:sz w:val="20"/>
                <w:szCs w:val="20"/>
              </w:rPr>
              <w:t xml:space="preserve"> ц</w:t>
            </w:r>
            <w:r w:rsidRPr="00C15F9D">
              <w:rPr>
                <w:rFonts w:ascii="Times New Roman" w:hAnsi="Times New Roman" w:cs="Times New Roman"/>
                <w:sz w:val="20"/>
                <w:szCs w:val="20"/>
              </w:rPr>
              <w:t>елевых показателей</w:t>
            </w:r>
            <w:r>
              <w:rPr>
                <w:rFonts w:ascii="Times New Roman" w:hAnsi="Times New Roman" w:cs="Times New Roman"/>
                <w:sz w:val="20"/>
                <w:szCs w:val="20"/>
              </w:rPr>
              <w:t xml:space="preserve"> муниципальной программы»</w:t>
            </w:r>
            <w:r w:rsidRPr="00C15F9D">
              <w:rPr>
                <w:rFonts w:ascii="Times New Roman" w:hAnsi="Times New Roman" w:cs="Times New Roman"/>
                <w:sz w:val="20"/>
                <w:szCs w:val="20"/>
              </w:rPr>
              <w:t>.</w:t>
            </w:r>
            <w:r>
              <w:rPr>
                <w:rFonts w:ascii="Times New Roman" w:hAnsi="Times New Roman" w:cs="Times New Roman"/>
                <w:sz w:val="20"/>
                <w:szCs w:val="20"/>
              </w:rPr>
              <w:t xml:space="preserve"> К1</w:t>
            </w:r>
          </w:p>
          <w:p w:rsidR="009672EC" w:rsidRPr="00C15F9D" w:rsidRDefault="00B85EDB" w:rsidP="00700269">
            <w:pPr>
              <w:jc w:val="both"/>
              <w:rPr>
                <w:rFonts w:ascii="Times New Roman" w:hAnsi="Times New Roman" w:cs="Times New Roman"/>
                <w:sz w:val="20"/>
                <w:szCs w:val="20"/>
              </w:rPr>
            </w:pPr>
            <w:r>
              <w:rPr>
                <w:rFonts w:ascii="Times New Roman" w:hAnsi="Times New Roman" w:cs="Times New Roman"/>
                <w:sz w:val="20"/>
                <w:szCs w:val="20"/>
              </w:rPr>
              <w:t xml:space="preserve">(от </w:t>
            </w:r>
            <w:r w:rsidR="00700269">
              <w:rPr>
                <w:rFonts w:ascii="Times New Roman" w:hAnsi="Times New Roman" w:cs="Times New Roman"/>
                <w:sz w:val="20"/>
                <w:szCs w:val="20"/>
              </w:rPr>
              <w:t>5</w:t>
            </w:r>
            <w:r>
              <w:rPr>
                <w:rFonts w:ascii="Times New Roman" w:hAnsi="Times New Roman" w:cs="Times New Roman"/>
                <w:sz w:val="20"/>
                <w:szCs w:val="20"/>
              </w:rPr>
              <w:t xml:space="preserve"> до 0)</w:t>
            </w:r>
          </w:p>
        </w:tc>
        <w:tc>
          <w:tcPr>
            <w:tcW w:w="850" w:type="dxa"/>
          </w:tcPr>
          <w:p w:rsidR="009672EC" w:rsidRDefault="009672EC" w:rsidP="0026480D">
            <w:pPr>
              <w:jc w:val="both"/>
              <w:rPr>
                <w:rFonts w:ascii="Times New Roman" w:hAnsi="Times New Roman" w:cs="Times New Roman"/>
                <w:sz w:val="20"/>
                <w:szCs w:val="20"/>
              </w:rPr>
            </w:pPr>
            <w:r>
              <w:rPr>
                <w:rFonts w:ascii="Times New Roman" w:hAnsi="Times New Roman" w:cs="Times New Roman"/>
                <w:sz w:val="20"/>
                <w:szCs w:val="20"/>
              </w:rPr>
              <w:t>Оценка по критерию «Текущее управление муниципальной программой» К3</w:t>
            </w:r>
          </w:p>
          <w:p w:rsidR="00B85EDB" w:rsidRPr="00C15F9D" w:rsidRDefault="00B85EDB" w:rsidP="00700269">
            <w:pPr>
              <w:jc w:val="both"/>
              <w:rPr>
                <w:rFonts w:ascii="Times New Roman" w:hAnsi="Times New Roman" w:cs="Times New Roman"/>
                <w:sz w:val="20"/>
                <w:szCs w:val="20"/>
              </w:rPr>
            </w:pPr>
            <w:r>
              <w:rPr>
                <w:rFonts w:ascii="Times New Roman" w:hAnsi="Times New Roman" w:cs="Times New Roman"/>
                <w:sz w:val="20"/>
                <w:szCs w:val="20"/>
              </w:rPr>
              <w:t>(от 1 до 0)</w:t>
            </w:r>
          </w:p>
        </w:tc>
        <w:tc>
          <w:tcPr>
            <w:tcW w:w="1134" w:type="dxa"/>
            <w:vMerge/>
          </w:tcPr>
          <w:p w:rsidR="009672EC" w:rsidRPr="00C15F9D" w:rsidRDefault="009672EC" w:rsidP="0026480D">
            <w:pPr>
              <w:jc w:val="both"/>
              <w:rPr>
                <w:rFonts w:ascii="Times New Roman" w:hAnsi="Times New Roman" w:cs="Times New Roman"/>
                <w:sz w:val="20"/>
                <w:szCs w:val="20"/>
              </w:rPr>
            </w:pPr>
          </w:p>
        </w:tc>
        <w:tc>
          <w:tcPr>
            <w:tcW w:w="7796" w:type="dxa"/>
            <w:vMerge/>
          </w:tcPr>
          <w:p w:rsidR="009672EC" w:rsidRPr="00C15F9D" w:rsidRDefault="009672EC" w:rsidP="0026480D">
            <w:pPr>
              <w:jc w:val="both"/>
              <w:rPr>
                <w:rFonts w:ascii="Times New Roman" w:hAnsi="Times New Roman" w:cs="Times New Roman"/>
                <w:sz w:val="20"/>
                <w:szCs w:val="20"/>
              </w:rPr>
            </w:pPr>
          </w:p>
        </w:tc>
      </w:tr>
      <w:tr w:rsidR="009672EC" w:rsidRPr="00C15F9D" w:rsidTr="00B20C12">
        <w:tc>
          <w:tcPr>
            <w:tcW w:w="472" w:type="dxa"/>
          </w:tcPr>
          <w:p w:rsidR="009672EC" w:rsidRPr="00C15F9D" w:rsidRDefault="009672EC" w:rsidP="00355E33">
            <w:pPr>
              <w:jc w:val="both"/>
              <w:rPr>
                <w:rFonts w:ascii="Times New Roman" w:hAnsi="Times New Roman" w:cs="Times New Roman"/>
                <w:sz w:val="20"/>
                <w:szCs w:val="20"/>
              </w:rPr>
            </w:pPr>
            <w:r w:rsidRPr="00C15F9D">
              <w:rPr>
                <w:rFonts w:ascii="Times New Roman" w:hAnsi="Times New Roman" w:cs="Times New Roman"/>
                <w:sz w:val="20"/>
                <w:szCs w:val="20"/>
              </w:rPr>
              <w:t>1</w:t>
            </w:r>
          </w:p>
        </w:tc>
        <w:tc>
          <w:tcPr>
            <w:tcW w:w="3322" w:type="dxa"/>
          </w:tcPr>
          <w:p w:rsidR="009672EC" w:rsidRPr="00C15F9D" w:rsidRDefault="009672EC" w:rsidP="0026480D">
            <w:pPr>
              <w:jc w:val="both"/>
              <w:rPr>
                <w:rFonts w:ascii="Times New Roman" w:hAnsi="Times New Roman" w:cs="Times New Roman"/>
                <w:sz w:val="20"/>
                <w:szCs w:val="20"/>
              </w:rPr>
            </w:pPr>
            <w:r w:rsidRPr="00C15F9D">
              <w:rPr>
                <w:rFonts w:ascii="Times New Roman" w:hAnsi="Times New Roman" w:cs="Times New Roman"/>
                <w:sz w:val="20"/>
                <w:szCs w:val="20"/>
              </w:rPr>
              <w:t xml:space="preserve">Развитие муниципальной службы в Гаринском городском округе </w:t>
            </w:r>
            <w:r>
              <w:rPr>
                <w:rFonts w:ascii="Times New Roman" w:hAnsi="Times New Roman" w:cs="Times New Roman"/>
                <w:sz w:val="20"/>
                <w:szCs w:val="20"/>
              </w:rPr>
              <w:t>на 2019-2024г</w:t>
            </w:r>
          </w:p>
        </w:tc>
        <w:tc>
          <w:tcPr>
            <w:tcW w:w="851" w:type="dxa"/>
          </w:tcPr>
          <w:p w:rsidR="009672EC" w:rsidRPr="00C15F9D" w:rsidRDefault="009672EC" w:rsidP="00652321">
            <w:pPr>
              <w:jc w:val="both"/>
              <w:rPr>
                <w:rFonts w:ascii="Times New Roman" w:hAnsi="Times New Roman" w:cs="Times New Roman"/>
                <w:sz w:val="20"/>
                <w:szCs w:val="20"/>
              </w:rPr>
            </w:pPr>
            <w:r>
              <w:rPr>
                <w:rFonts w:ascii="Times New Roman" w:hAnsi="Times New Roman" w:cs="Times New Roman"/>
                <w:sz w:val="20"/>
                <w:szCs w:val="20"/>
              </w:rPr>
              <w:t>0,</w:t>
            </w:r>
            <w:r w:rsidR="00652321">
              <w:rPr>
                <w:rFonts w:ascii="Times New Roman" w:hAnsi="Times New Roman" w:cs="Times New Roman"/>
                <w:sz w:val="20"/>
                <w:szCs w:val="20"/>
              </w:rPr>
              <w:t>8</w:t>
            </w:r>
          </w:p>
        </w:tc>
        <w:tc>
          <w:tcPr>
            <w:tcW w:w="1276" w:type="dxa"/>
          </w:tcPr>
          <w:p w:rsidR="009672EC" w:rsidRPr="00C15F9D" w:rsidRDefault="009672EC" w:rsidP="009672EC">
            <w:pPr>
              <w:jc w:val="both"/>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9672EC" w:rsidRDefault="009672EC" w:rsidP="0026480D">
            <w:pPr>
              <w:jc w:val="both"/>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9672EC" w:rsidRPr="00C15F9D" w:rsidRDefault="009672EC" w:rsidP="00652321">
            <w:pPr>
              <w:jc w:val="both"/>
              <w:rPr>
                <w:rFonts w:ascii="Times New Roman" w:hAnsi="Times New Roman" w:cs="Times New Roman"/>
                <w:sz w:val="20"/>
                <w:szCs w:val="20"/>
              </w:rPr>
            </w:pPr>
            <w:r>
              <w:rPr>
                <w:rFonts w:ascii="Times New Roman" w:hAnsi="Times New Roman" w:cs="Times New Roman"/>
                <w:sz w:val="20"/>
                <w:szCs w:val="20"/>
              </w:rPr>
              <w:t>Оценка 6,</w:t>
            </w:r>
            <w:r w:rsidR="00652321">
              <w:rPr>
                <w:rFonts w:ascii="Times New Roman" w:hAnsi="Times New Roman" w:cs="Times New Roman"/>
                <w:sz w:val="20"/>
                <w:szCs w:val="20"/>
              </w:rPr>
              <w:t xml:space="preserve">8 </w:t>
            </w:r>
            <w:proofErr w:type="gramStart"/>
            <w:r w:rsidR="00652321">
              <w:rPr>
                <w:rFonts w:ascii="Times New Roman" w:hAnsi="Times New Roman" w:cs="Times New Roman"/>
                <w:sz w:val="20"/>
                <w:szCs w:val="20"/>
              </w:rPr>
              <w:t>баллов  выше</w:t>
            </w:r>
            <w:proofErr w:type="gramEnd"/>
            <w:r w:rsidR="00652321">
              <w:rPr>
                <w:rFonts w:ascii="Times New Roman" w:hAnsi="Times New Roman" w:cs="Times New Roman"/>
                <w:sz w:val="20"/>
                <w:szCs w:val="20"/>
              </w:rPr>
              <w:t xml:space="preserve"> средней</w:t>
            </w:r>
          </w:p>
        </w:tc>
        <w:tc>
          <w:tcPr>
            <w:tcW w:w="7796" w:type="dxa"/>
          </w:tcPr>
          <w:p w:rsidR="009672EC" w:rsidRPr="003369AB" w:rsidRDefault="00FB5B03" w:rsidP="005923C2">
            <w:pPr>
              <w:jc w:val="both"/>
              <w:rPr>
                <w:rFonts w:ascii="Times New Roman" w:hAnsi="Times New Roman" w:cs="Times New Roman"/>
                <w:sz w:val="20"/>
                <w:szCs w:val="20"/>
              </w:rPr>
            </w:pPr>
            <w:r w:rsidRPr="003369AB">
              <w:rPr>
                <w:rFonts w:ascii="Liberation Serif" w:hAnsi="Liberation Serif" w:cs="Times New Roman"/>
                <w:sz w:val="24"/>
                <w:szCs w:val="24"/>
              </w:rPr>
              <w:t xml:space="preserve">Рекомендации на очередной финансовый </w:t>
            </w:r>
            <w:proofErr w:type="gramStart"/>
            <w:r w:rsidRPr="003369AB">
              <w:rPr>
                <w:rFonts w:ascii="Liberation Serif" w:hAnsi="Liberation Serif" w:cs="Times New Roman"/>
                <w:sz w:val="24"/>
                <w:szCs w:val="24"/>
              </w:rPr>
              <w:t>год :</w:t>
            </w:r>
            <w:proofErr w:type="gramEnd"/>
            <w:r w:rsidRPr="003369AB">
              <w:rPr>
                <w:rFonts w:ascii="Liberation Serif" w:hAnsi="Liberation Serif" w:cs="Times New Roman"/>
                <w:sz w:val="24"/>
                <w:szCs w:val="24"/>
              </w:rPr>
              <w:t xml:space="preserve"> обеспечить финансирование за счет средств бюджета в соответствии с утвержденными объемами</w:t>
            </w:r>
          </w:p>
        </w:tc>
      </w:tr>
      <w:tr w:rsidR="009672EC" w:rsidRPr="0065139B" w:rsidTr="00B20C12">
        <w:tc>
          <w:tcPr>
            <w:tcW w:w="472" w:type="dxa"/>
          </w:tcPr>
          <w:p w:rsidR="009672EC" w:rsidRPr="0065139B" w:rsidRDefault="009672EC" w:rsidP="00A11559">
            <w:pPr>
              <w:jc w:val="both"/>
              <w:rPr>
                <w:rFonts w:ascii="Times New Roman" w:hAnsi="Times New Roman" w:cs="Times New Roman"/>
              </w:rPr>
            </w:pPr>
            <w:r w:rsidRPr="0065139B">
              <w:rPr>
                <w:rFonts w:ascii="Times New Roman" w:hAnsi="Times New Roman" w:cs="Times New Roman"/>
              </w:rPr>
              <w:t>2</w:t>
            </w:r>
          </w:p>
        </w:tc>
        <w:tc>
          <w:tcPr>
            <w:tcW w:w="3322" w:type="dxa"/>
          </w:tcPr>
          <w:p w:rsidR="009672EC" w:rsidRPr="0065139B" w:rsidRDefault="009672EC" w:rsidP="00A11559">
            <w:pPr>
              <w:jc w:val="both"/>
              <w:rPr>
                <w:rFonts w:ascii="Times New Roman" w:hAnsi="Times New Roman" w:cs="Times New Roman"/>
              </w:rPr>
            </w:pPr>
            <w:r w:rsidRPr="0065139B">
              <w:rPr>
                <w:rFonts w:ascii="Times New Roman" w:hAnsi="Times New Roman" w:cs="Times New Roman"/>
              </w:rPr>
              <w:t>Развитие и модернизация объектов водоснабжение, охрана окружающей среды на территории Гаринского городского округа на 2019-2024г</w:t>
            </w:r>
          </w:p>
        </w:tc>
        <w:tc>
          <w:tcPr>
            <w:tcW w:w="851" w:type="dxa"/>
          </w:tcPr>
          <w:p w:rsidR="009672EC" w:rsidRPr="0065139B" w:rsidRDefault="008D717F" w:rsidP="008D717F">
            <w:pPr>
              <w:jc w:val="both"/>
              <w:rPr>
                <w:rFonts w:ascii="Times New Roman" w:hAnsi="Times New Roman" w:cs="Times New Roman"/>
              </w:rPr>
            </w:pPr>
            <w:r>
              <w:rPr>
                <w:rFonts w:ascii="Times New Roman" w:hAnsi="Times New Roman" w:cs="Times New Roman"/>
              </w:rPr>
              <w:t>0</w:t>
            </w:r>
          </w:p>
        </w:tc>
        <w:tc>
          <w:tcPr>
            <w:tcW w:w="1276" w:type="dxa"/>
          </w:tcPr>
          <w:p w:rsidR="009672EC" w:rsidRPr="0065139B" w:rsidRDefault="009672EC" w:rsidP="008D717F">
            <w:pPr>
              <w:jc w:val="both"/>
              <w:rPr>
                <w:rFonts w:ascii="Times New Roman" w:hAnsi="Times New Roman" w:cs="Times New Roman"/>
              </w:rPr>
            </w:pPr>
            <w:r w:rsidRPr="0065139B">
              <w:rPr>
                <w:rFonts w:ascii="Times New Roman" w:hAnsi="Times New Roman" w:cs="Times New Roman"/>
              </w:rPr>
              <w:t>0</w:t>
            </w:r>
          </w:p>
        </w:tc>
        <w:tc>
          <w:tcPr>
            <w:tcW w:w="850" w:type="dxa"/>
          </w:tcPr>
          <w:p w:rsidR="009672EC" w:rsidRPr="0065139B" w:rsidRDefault="008D717F" w:rsidP="008C455E">
            <w:pPr>
              <w:jc w:val="both"/>
              <w:rPr>
                <w:rFonts w:ascii="Times New Roman" w:hAnsi="Times New Roman" w:cs="Times New Roman"/>
              </w:rPr>
            </w:pPr>
            <w:r>
              <w:rPr>
                <w:rFonts w:ascii="Times New Roman" w:hAnsi="Times New Roman" w:cs="Times New Roman"/>
              </w:rPr>
              <w:t>1</w:t>
            </w:r>
          </w:p>
        </w:tc>
        <w:tc>
          <w:tcPr>
            <w:tcW w:w="1134" w:type="dxa"/>
          </w:tcPr>
          <w:p w:rsidR="009672EC" w:rsidRPr="0065139B" w:rsidRDefault="008D717F" w:rsidP="008D717F">
            <w:pPr>
              <w:jc w:val="both"/>
              <w:rPr>
                <w:rFonts w:ascii="Times New Roman" w:hAnsi="Times New Roman" w:cs="Times New Roman"/>
              </w:rPr>
            </w:pPr>
            <w:r>
              <w:rPr>
                <w:rFonts w:ascii="Times New Roman" w:hAnsi="Times New Roman" w:cs="Times New Roman"/>
              </w:rPr>
              <w:t>Оценка 1</w:t>
            </w:r>
            <w:r w:rsidR="00652321">
              <w:rPr>
                <w:rFonts w:ascii="Times New Roman" w:hAnsi="Times New Roman" w:cs="Times New Roman"/>
              </w:rPr>
              <w:t>балл</w:t>
            </w:r>
            <w:r>
              <w:rPr>
                <w:rFonts w:ascii="Times New Roman" w:hAnsi="Times New Roman" w:cs="Times New Roman"/>
              </w:rPr>
              <w:t xml:space="preserve"> </w:t>
            </w:r>
            <w:proofErr w:type="spellStart"/>
            <w:r>
              <w:rPr>
                <w:rFonts w:ascii="Times New Roman" w:hAnsi="Times New Roman" w:cs="Times New Roman"/>
              </w:rPr>
              <w:t>неудовлетварительная</w:t>
            </w:r>
            <w:proofErr w:type="spellEnd"/>
            <w:r>
              <w:rPr>
                <w:rFonts w:ascii="Times New Roman" w:hAnsi="Times New Roman" w:cs="Times New Roman"/>
              </w:rPr>
              <w:t xml:space="preserve"> </w:t>
            </w:r>
          </w:p>
        </w:tc>
        <w:tc>
          <w:tcPr>
            <w:tcW w:w="7796" w:type="dxa"/>
          </w:tcPr>
          <w:p w:rsidR="009672EC" w:rsidRDefault="00826CC5" w:rsidP="009D5118">
            <w:pPr>
              <w:jc w:val="both"/>
              <w:outlineLvl w:val="0"/>
              <w:rPr>
                <w:rFonts w:ascii="Liberation Serif" w:eastAsia="Times New Roman" w:hAnsi="Liberation Serif" w:cs="Times New Roman"/>
                <w:color w:val="000000"/>
                <w:lang w:eastAsia="ru-RU"/>
              </w:rPr>
            </w:pPr>
            <w:r>
              <w:rPr>
                <w:rFonts w:ascii="Liberation Serif" w:eastAsia="Times New Roman" w:hAnsi="Liberation Serif" w:cs="Times New Roman"/>
                <w:color w:val="000000"/>
                <w:lang w:eastAsia="ru-RU"/>
              </w:rPr>
              <w:t>Исполнения финансирование за счет средств бюджета составило 0,4% не выполнено м</w:t>
            </w:r>
            <w:r w:rsidR="009672EC">
              <w:rPr>
                <w:rFonts w:ascii="Liberation Serif" w:eastAsia="Times New Roman" w:hAnsi="Liberation Serif" w:cs="Times New Roman"/>
                <w:color w:val="000000"/>
                <w:lang w:eastAsia="ru-RU"/>
              </w:rPr>
              <w:t xml:space="preserve">ероприятие «Реконструкция (модернизация) системы водоснабжения Гаринского городского округа» было </w:t>
            </w:r>
            <w:proofErr w:type="gramStart"/>
            <w:r w:rsidR="009672EC">
              <w:rPr>
                <w:rFonts w:ascii="Liberation Serif" w:eastAsia="Times New Roman" w:hAnsi="Liberation Serif" w:cs="Times New Roman"/>
                <w:color w:val="000000"/>
                <w:lang w:eastAsia="ru-RU"/>
              </w:rPr>
              <w:t>запланировано  60</w:t>
            </w:r>
            <w:proofErr w:type="gramEnd"/>
            <w:r w:rsidR="009672EC">
              <w:rPr>
                <w:rFonts w:ascii="Liberation Serif" w:eastAsia="Times New Roman" w:hAnsi="Liberation Serif" w:cs="Times New Roman"/>
                <w:color w:val="000000"/>
                <w:lang w:eastAsia="ru-RU"/>
              </w:rPr>
              <w:t xml:space="preserve"> млн. рублей, из которых планировалось выполнить проведение инженерных изысканий  и осуществление  подготовки проектной  документации в целях реконструкции системы водоснабжения  Гаринского района</w:t>
            </w:r>
            <w:r>
              <w:rPr>
                <w:rFonts w:ascii="Liberation Serif" w:eastAsia="Times New Roman" w:hAnsi="Liberation Serif" w:cs="Times New Roman"/>
                <w:color w:val="000000"/>
                <w:lang w:eastAsia="ru-RU"/>
              </w:rPr>
              <w:t xml:space="preserve">. В декабре 2021 заключен двух годичный </w:t>
            </w:r>
            <w:proofErr w:type="gramStart"/>
            <w:r>
              <w:rPr>
                <w:rFonts w:ascii="Liberation Serif" w:eastAsia="Times New Roman" w:hAnsi="Liberation Serif" w:cs="Times New Roman"/>
                <w:color w:val="000000"/>
                <w:lang w:eastAsia="ru-RU"/>
              </w:rPr>
              <w:t xml:space="preserve">контракт </w:t>
            </w:r>
            <w:r w:rsidR="009672EC">
              <w:rPr>
                <w:rFonts w:ascii="Liberation Serif" w:eastAsia="Times New Roman" w:hAnsi="Liberation Serif" w:cs="Times New Roman"/>
                <w:color w:val="000000"/>
                <w:lang w:eastAsia="ru-RU"/>
              </w:rPr>
              <w:t xml:space="preserve"> 2</w:t>
            </w:r>
            <w:r>
              <w:rPr>
                <w:rFonts w:ascii="Liberation Serif" w:eastAsia="Times New Roman" w:hAnsi="Liberation Serif" w:cs="Times New Roman"/>
                <w:color w:val="000000"/>
                <w:lang w:eastAsia="ru-RU"/>
              </w:rPr>
              <w:t>7</w:t>
            </w:r>
            <w:proofErr w:type="gramEnd"/>
            <w:r>
              <w:rPr>
                <w:rFonts w:ascii="Liberation Serif" w:eastAsia="Times New Roman" w:hAnsi="Liberation Serif" w:cs="Times New Roman"/>
                <w:color w:val="000000"/>
                <w:lang w:eastAsia="ru-RU"/>
              </w:rPr>
              <w:t xml:space="preserve"> млн рублей с исполнением в 2022 году</w:t>
            </w:r>
            <w:r w:rsidR="009672EC">
              <w:rPr>
                <w:rFonts w:ascii="Liberation Serif" w:eastAsia="Times New Roman" w:hAnsi="Liberation Serif" w:cs="Times New Roman"/>
                <w:color w:val="000000"/>
                <w:lang w:eastAsia="ru-RU"/>
              </w:rPr>
              <w:t>.</w:t>
            </w:r>
          </w:p>
          <w:p w:rsidR="00826CC5" w:rsidRPr="005F1B47" w:rsidRDefault="0094782B" w:rsidP="009D5118">
            <w:pPr>
              <w:jc w:val="both"/>
              <w:outlineLvl w:val="0"/>
              <w:rPr>
                <w:rFonts w:ascii="Liberation Serif" w:eastAsia="Times New Roman" w:hAnsi="Liberation Serif" w:cs="Times New Roman"/>
                <w:color w:val="000000"/>
                <w:lang w:eastAsia="ru-RU"/>
              </w:rPr>
            </w:pPr>
            <w:r>
              <w:rPr>
                <w:rFonts w:ascii="Liberation Serif" w:eastAsia="Times New Roman" w:hAnsi="Liberation Serif" w:cs="Times New Roman"/>
                <w:color w:val="000000"/>
                <w:lang w:eastAsia="ru-RU"/>
              </w:rPr>
              <w:t>Из 5 целевых показателей н</w:t>
            </w:r>
            <w:r w:rsidR="009672EC" w:rsidRPr="005F1B47">
              <w:rPr>
                <w:rFonts w:ascii="Liberation Serif" w:eastAsia="Times New Roman" w:hAnsi="Liberation Serif" w:cs="Times New Roman"/>
                <w:color w:val="000000"/>
                <w:lang w:eastAsia="ru-RU"/>
              </w:rPr>
              <w:t xml:space="preserve">е выполнены целевые показатели </w:t>
            </w:r>
            <w:r>
              <w:rPr>
                <w:rFonts w:ascii="Liberation Serif" w:eastAsia="Times New Roman" w:hAnsi="Liberation Serif" w:cs="Times New Roman"/>
                <w:color w:val="000000"/>
                <w:lang w:eastAsia="ru-RU"/>
              </w:rPr>
              <w:t xml:space="preserve">«доли населения, обеспеченного качественной питьевой водой из системы централизованного водоснабжения», «доли городского населения, обеспеченного качественной питьевой водой из системы централизованного </w:t>
            </w:r>
            <w:proofErr w:type="gramStart"/>
            <w:r>
              <w:rPr>
                <w:rFonts w:ascii="Liberation Serif" w:eastAsia="Times New Roman" w:hAnsi="Liberation Serif" w:cs="Times New Roman"/>
                <w:color w:val="000000"/>
                <w:lang w:eastAsia="ru-RU"/>
              </w:rPr>
              <w:t xml:space="preserve">водоснабжения»   </w:t>
            </w:r>
            <w:proofErr w:type="gramEnd"/>
            <w:r>
              <w:rPr>
                <w:rFonts w:ascii="Liberation Serif" w:eastAsia="Times New Roman" w:hAnsi="Liberation Serif" w:cs="Times New Roman"/>
                <w:color w:val="000000"/>
                <w:lang w:eastAsia="ru-RU"/>
              </w:rPr>
              <w:t xml:space="preserve"> , исполнение целевых показателей составило на 45,5%                      </w:t>
            </w:r>
          </w:p>
          <w:p w:rsidR="00826CC5" w:rsidRPr="003369AB" w:rsidRDefault="003369AB" w:rsidP="0094782B">
            <w:pPr>
              <w:ind w:right="-1"/>
              <w:jc w:val="both"/>
              <w:rPr>
                <w:rFonts w:ascii="Liberation Serif" w:hAnsi="Liberation Serif" w:cs="Times New Roman"/>
                <w:sz w:val="24"/>
                <w:szCs w:val="24"/>
              </w:rPr>
            </w:pPr>
            <w:r>
              <w:rPr>
                <w:rFonts w:ascii="Liberation Serif" w:hAnsi="Liberation Serif" w:cs="Times New Roman"/>
                <w:sz w:val="24"/>
                <w:szCs w:val="24"/>
              </w:rPr>
              <w:lastRenderedPageBreak/>
              <w:t>Н</w:t>
            </w:r>
            <w:r w:rsidR="00826CC5" w:rsidRPr="003369AB">
              <w:rPr>
                <w:rFonts w:ascii="Liberation Serif" w:hAnsi="Liberation Serif" w:cs="Times New Roman"/>
                <w:sz w:val="24"/>
                <w:szCs w:val="24"/>
              </w:rPr>
              <w:t>еобходимо корре</w:t>
            </w:r>
            <w:r>
              <w:rPr>
                <w:rFonts w:ascii="Liberation Serif" w:hAnsi="Liberation Serif" w:cs="Times New Roman"/>
                <w:sz w:val="24"/>
                <w:szCs w:val="24"/>
              </w:rPr>
              <w:t xml:space="preserve">ктировка муниципальных программ, </w:t>
            </w:r>
            <w:r w:rsidR="00826CC5" w:rsidRPr="003369AB">
              <w:rPr>
                <w:rFonts w:ascii="Liberation Serif" w:hAnsi="Liberation Serif" w:cs="Times New Roman"/>
                <w:sz w:val="24"/>
                <w:szCs w:val="24"/>
              </w:rPr>
              <w:t>в части пересмотра целей, задач и целевых показателей во взаимосвязи с расходами на финансирование программных мероприятий, в случаи если корректировка невозможна, возможно досрочное прекращение реализации муниципальных программ.</w:t>
            </w:r>
          </w:p>
          <w:p w:rsidR="009672EC" w:rsidRPr="0065139B" w:rsidRDefault="009672EC" w:rsidP="00826CC5">
            <w:pPr>
              <w:jc w:val="both"/>
              <w:outlineLvl w:val="0"/>
              <w:rPr>
                <w:rFonts w:ascii="Times New Roman" w:hAnsi="Times New Roman" w:cs="Times New Roman"/>
              </w:rPr>
            </w:pPr>
          </w:p>
        </w:tc>
      </w:tr>
      <w:tr w:rsidR="009672EC" w:rsidRPr="0065139B" w:rsidTr="00B20C12">
        <w:trPr>
          <w:trHeight w:val="1935"/>
        </w:trPr>
        <w:tc>
          <w:tcPr>
            <w:tcW w:w="472" w:type="dxa"/>
          </w:tcPr>
          <w:p w:rsidR="009672EC" w:rsidRPr="0065139B" w:rsidRDefault="009672EC" w:rsidP="00355E33">
            <w:pPr>
              <w:jc w:val="both"/>
              <w:rPr>
                <w:rFonts w:ascii="Times New Roman" w:hAnsi="Times New Roman" w:cs="Times New Roman"/>
              </w:rPr>
            </w:pPr>
            <w:r w:rsidRPr="0065139B">
              <w:rPr>
                <w:rFonts w:ascii="Times New Roman" w:hAnsi="Times New Roman" w:cs="Times New Roman"/>
              </w:rPr>
              <w:lastRenderedPageBreak/>
              <w:t>3</w:t>
            </w:r>
          </w:p>
        </w:tc>
        <w:tc>
          <w:tcPr>
            <w:tcW w:w="3322" w:type="dxa"/>
          </w:tcPr>
          <w:p w:rsidR="009672EC" w:rsidRPr="0065139B" w:rsidRDefault="009672EC" w:rsidP="00A11559">
            <w:pPr>
              <w:jc w:val="both"/>
              <w:rPr>
                <w:rFonts w:ascii="Times New Roman" w:hAnsi="Times New Roman" w:cs="Times New Roman"/>
              </w:rPr>
            </w:pPr>
            <w:r w:rsidRPr="0065139B">
              <w:rPr>
                <w:rFonts w:ascii="Times New Roman" w:hAnsi="Times New Roman" w:cs="Times New Roman"/>
              </w:rPr>
              <w:t>Развитие и обеспечение сохранности автомобильных дорог на территории Гаринского городского округа на 2019-2024г</w:t>
            </w:r>
          </w:p>
        </w:tc>
        <w:tc>
          <w:tcPr>
            <w:tcW w:w="851" w:type="dxa"/>
          </w:tcPr>
          <w:p w:rsidR="009672EC" w:rsidRPr="00652321" w:rsidRDefault="009672EC" w:rsidP="00652321">
            <w:pPr>
              <w:jc w:val="both"/>
              <w:rPr>
                <w:rFonts w:ascii="Times New Roman" w:hAnsi="Times New Roman" w:cs="Times New Roman"/>
                <w:b/>
              </w:rPr>
            </w:pPr>
            <w:r w:rsidRPr="00652321">
              <w:rPr>
                <w:rFonts w:ascii="Times New Roman" w:hAnsi="Times New Roman" w:cs="Times New Roman"/>
                <w:b/>
              </w:rPr>
              <w:t>0,</w:t>
            </w:r>
            <w:r w:rsidR="00652321" w:rsidRPr="00652321">
              <w:rPr>
                <w:rFonts w:ascii="Times New Roman" w:hAnsi="Times New Roman" w:cs="Times New Roman"/>
                <w:b/>
              </w:rPr>
              <w:t>48</w:t>
            </w:r>
          </w:p>
        </w:tc>
        <w:tc>
          <w:tcPr>
            <w:tcW w:w="1276" w:type="dxa"/>
          </w:tcPr>
          <w:p w:rsidR="009672EC" w:rsidRPr="00652321" w:rsidRDefault="00652321" w:rsidP="00652321">
            <w:pPr>
              <w:jc w:val="both"/>
              <w:rPr>
                <w:rFonts w:ascii="Times New Roman" w:hAnsi="Times New Roman" w:cs="Times New Roman"/>
                <w:b/>
              </w:rPr>
            </w:pPr>
            <w:r w:rsidRPr="00652321">
              <w:rPr>
                <w:rFonts w:ascii="Times New Roman" w:hAnsi="Times New Roman" w:cs="Times New Roman"/>
                <w:b/>
              </w:rPr>
              <w:t>5</w:t>
            </w:r>
          </w:p>
        </w:tc>
        <w:tc>
          <w:tcPr>
            <w:tcW w:w="850" w:type="dxa"/>
          </w:tcPr>
          <w:p w:rsidR="009672EC" w:rsidRPr="00652321" w:rsidRDefault="00652321" w:rsidP="00355E33">
            <w:pPr>
              <w:jc w:val="both"/>
              <w:rPr>
                <w:rFonts w:ascii="Times New Roman" w:hAnsi="Times New Roman" w:cs="Times New Roman"/>
                <w:b/>
              </w:rPr>
            </w:pPr>
            <w:r w:rsidRPr="00652321">
              <w:rPr>
                <w:rFonts w:ascii="Times New Roman" w:hAnsi="Times New Roman" w:cs="Times New Roman"/>
                <w:b/>
              </w:rPr>
              <w:t>1</w:t>
            </w:r>
          </w:p>
        </w:tc>
        <w:tc>
          <w:tcPr>
            <w:tcW w:w="1134" w:type="dxa"/>
          </w:tcPr>
          <w:p w:rsidR="009672EC" w:rsidRPr="00652321" w:rsidRDefault="009672EC" w:rsidP="00652321">
            <w:pPr>
              <w:jc w:val="both"/>
              <w:rPr>
                <w:rFonts w:ascii="Times New Roman" w:hAnsi="Times New Roman" w:cs="Times New Roman"/>
                <w:b/>
              </w:rPr>
            </w:pPr>
            <w:r w:rsidRPr="00652321">
              <w:rPr>
                <w:rFonts w:ascii="Times New Roman" w:hAnsi="Times New Roman" w:cs="Times New Roman"/>
                <w:b/>
              </w:rPr>
              <w:t xml:space="preserve">Оценка </w:t>
            </w:r>
            <w:r w:rsidR="00652321" w:rsidRPr="00652321">
              <w:rPr>
                <w:rFonts w:ascii="Times New Roman" w:hAnsi="Times New Roman" w:cs="Times New Roman"/>
                <w:b/>
              </w:rPr>
              <w:t>6,48 баллов</w:t>
            </w:r>
            <w:r w:rsidRPr="00652321">
              <w:rPr>
                <w:rFonts w:ascii="Times New Roman" w:hAnsi="Times New Roman" w:cs="Times New Roman"/>
                <w:b/>
              </w:rPr>
              <w:t xml:space="preserve"> </w:t>
            </w:r>
            <w:r w:rsidR="00652321" w:rsidRPr="00652321">
              <w:rPr>
                <w:rFonts w:ascii="Times New Roman" w:hAnsi="Times New Roman" w:cs="Times New Roman"/>
                <w:b/>
              </w:rPr>
              <w:t>средний</w:t>
            </w:r>
          </w:p>
        </w:tc>
        <w:tc>
          <w:tcPr>
            <w:tcW w:w="7796" w:type="dxa"/>
          </w:tcPr>
          <w:p w:rsidR="00182F53" w:rsidRPr="00182F53" w:rsidRDefault="00182F53" w:rsidP="00182F53">
            <w:pPr>
              <w:jc w:val="both"/>
              <w:rPr>
                <w:rFonts w:ascii="Liberation Serif" w:hAnsi="Liberation Serif" w:cs="Times New Roman"/>
                <w:sz w:val="24"/>
                <w:szCs w:val="24"/>
              </w:rPr>
            </w:pPr>
            <w:r>
              <w:rPr>
                <w:rFonts w:ascii="Liberation Serif" w:hAnsi="Liberation Serif" w:cs="Times New Roman"/>
                <w:sz w:val="24"/>
                <w:szCs w:val="24"/>
              </w:rPr>
              <w:t>Не исполнен целевой показатель по уровню протяженности дорог общего пользования местного значения, отвечающих нормативным требованиям</w:t>
            </w:r>
            <w:r w:rsidR="00B20C12">
              <w:rPr>
                <w:rFonts w:ascii="Liberation Serif" w:hAnsi="Liberation Serif" w:cs="Times New Roman"/>
                <w:sz w:val="24"/>
                <w:szCs w:val="24"/>
              </w:rPr>
              <w:t xml:space="preserve"> (план 2 км), исполнение финансирования на 87,8%</w:t>
            </w:r>
          </w:p>
          <w:p w:rsidR="004554F7" w:rsidRPr="003369AB" w:rsidRDefault="004554F7" w:rsidP="00182F53">
            <w:pPr>
              <w:jc w:val="both"/>
              <w:rPr>
                <w:rFonts w:ascii="Liberation Serif" w:hAnsi="Liberation Serif" w:cs="Times New Roman"/>
                <w:sz w:val="24"/>
                <w:szCs w:val="24"/>
              </w:rPr>
            </w:pPr>
            <w:r w:rsidRPr="003369AB">
              <w:rPr>
                <w:rFonts w:ascii="Liberation Serif" w:hAnsi="Liberation Serif" w:cs="Times New Roman"/>
                <w:sz w:val="24"/>
                <w:szCs w:val="24"/>
              </w:rPr>
              <w:t xml:space="preserve">Рекомендации на очередной финансовый </w:t>
            </w:r>
            <w:proofErr w:type="gramStart"/>
            <w:r w:rsidRPr="003369AB">
              <w:rPr>
                <w:rFonts w:ascii="Liberation Serif" w:hAnsi="Liberation Serif" w:cs="Times New Roman"/>
                <w:sz w:val="24"/>
                <w:szCs w:val="24"/>
              </w:rPr>
              <w:t>год:  рассмотреть</w:t>
            </w:r>
            <w:proofErr w:type="gramEnd"/>
            <w:r w:rsidRPr="003369AB">
              <w:rPr>
                <w:rFonts w:ascii="Liberation Serif" w:hAnsi="Liberation Serif" w:cs="Times New Roman"/>
                <w:sz w:val="24"/>
                <w:szCs w:val="24"/>
              </w:rPr>
              <w:t xml:space="preserve"> необходимость корректировки муниципальных программ  с целью достижения установленных значений целевых показателей во взаимосвязи с расходами на финансирование программных мероприятий</w:t>
            </w:r>
          </w:p>
          <w:p w:rsidR="009672EC" w:rsidRPr="00652321" w:rsidRDefault="009672EC" w:rsidP="00694AD5">
            <w:pPr>
              <w:jc w:val="both"/>
              <w:rPr>
                <w:rFonts w:ascii="Times New Roman" w:hAnsi="Times New Roman" w:cs="Times New Roman"/>
                <w:b/>
              </w:rPr>
            </w:pPr>
          </w:p>
        </w:tc>
      </w:tr>
      <w:tr w:rsidR="009672EC" w:rsidRPr="0065139B" w:rsidTr="00B20C12">
        <w:tc>
          <w:tcPr>
            <w:tcW w:w="472" w:type="dxa"/>
          </w:tcPr>
          <w:p w:rsidR="009672EC" w:rsidRPr="0065139B" w:rsidRDefault="009672EC" w:rsidP="00355E33">
            <w:pPr>
              <w:jc w:val="both"/>
              <w:rPr>
                <w:rFonts w:ascii="Times New Roman" w:hAnsi="Times New Roman" w:cs="Times New Roman"/>
              </w:rPr>
            </w:pPr>
            <w:r w:rsidRPr="0065139B">
              <w:rPr>
                <w:rFonts w:ascii="Times New Roman" w:hAnsi="Times New Roman" w:cs="Times New Roman"/>
              </w:rPr>
              <w:t>4</w:t>
            </w:r>
          </w:p>
        </w:tc>
        <w:tc>
          <w:tcPr>
            <w:tcW w:w="3322" w:type="dxa"/>
          </w:tcPr>
          <w:p w:rsidR="009672EC" w:rsidRPr="0065139B" w:rsidRDefault="009672EC" w:rsidP="00922CFE">
            <w:pPr>
              <w:jc w:val="both"/>
              <w:rPr>
                <w:rFonts w:ascii="Times New Roman" w:hAnsi="Times New Roman" w:cs="Times New Roman"/>
              </w:rPr>
            </w:pPr>
            <w:r w:rsidRPr="0065139B">
              <w:rPr>
                <w:rFonts w:ascii="Times New Roman" w:hAnsi="Times New Roman" w:cs="Times New Roman"/>
              </w:rPr>
              <w:t>Энергосбережение и повышение энергетической эффективности на территории Гаринского городского округа на 2019-2024г</w:t>
            </w:r>
          </w:p>
        </w:tc>
        <w:tc>
          <w:tcPr>
            <w:tcW w:w="851" w:type="dxa"/>
          </w:tcPr>
          <w:p w:rsidR="009672EC" w:rsidRPr="0065139B" w:rsidRDefault="009672EC" w:rsidP="00EA4D46">
            <w:pPr>
              <w:jc w:val="both"/>
              <w:rPr>
                <w:rFonts w:ascii="Times New Roman" w:hAnsi="Times New Roman" w:cs="Times New Roman"/>
              </w:rPr>
            </w:pPr>
            <w:r w:rsidRPr="0065139B">
              <w:rPr>
                <w:rFonts w:ascii="Times New Roman" w:hAnsi="Times New Roman" w:cs="Times New Roman"/>
              </w:rPr>
              <w:t>0,</w:t>
            </w:r>
            <w:r w:rsidR="00EA4D46">
              <w:rPr>
                <w:rFonts w:ascii="Times New Roman" w:hAnsi="Times New Roman" w:cs="Times New Roman"/>
              </w:rPr>
              <w:t>48</w:t>
            </w:r>
          </w:p>
        </w:tc>
        <w:tc>
          <w:tcPr>
            <w:tcW w:w="1276" w:type="dxa"/>
          </w:tcPr>
          <w:p w:rsidR="009672EC" w:rsidRPr="0065139B" w:rsidRDefault="00EA4D46" w:rsidP="00EA4D46">
            <w:pPr>
              <w:jc w:val="both"/>
              <w:rPr>
                <w:rFonts w:ascii="Times New Roman" w:hAnsi="Times New Roman" w:cs="Times New Roman"/>
                <w:color w:val="FF0000"/>
              </w:rPr>
            </w:pPr>
            <w:r>
              <w:rPr>
                <w:rFonts w:ascii="Times New Roman" w:hAnsi="Times New Roman" w:cs="Times New Roman"/>
              </w:rPr>
              <w:t>3</w:t>
            </w:r>
          </w:p>
        </w:tc>
        <w:tc>
          <w:tcPr>
            <w:tcW w:w="850" w:type="dxa"/>
          </w:tcPr>
          <w:p w:rsidR="009672EC" w:rsidRPr="0065139B" w:rsidRDefault="00652321" w:rsidP="000C5C16">
            <w:pPr>
              <w:jc w:val="both"/>
              <w:rPr>
                <w:rFonts w:ascii="Times New Roman" w:hAnsi="Times New Roman" w:cs="Times New Roman"/>
              </w:rPr>
            </w:pPr>
            <w:r>
              <w:rPr>
                <w:rFonts w:ascii="Times New Roman" w:hAnsi="Times New Roman" w:cs="Times New Roman"/>
              </w:rPr>
              <w:t>1</w:t>
            </w:r>
          </w:p>
        </w:tc>
        <w:tc>
          <w:tcPr>
            <w:tcW w:w="1134" w:type="dxa"/>
          </w:tcPr>
          <w:p w:rsidR="009672EC" w:rsidRPr="0065139B" w:rsidRDefault="009672EC" w:rsidP="00EA4D46">
            <w:pPr>
              <w:jc w:val="both"/>
              <w:rPr>
                <w:rFonts w:ascii="Times New Roman" w:hAnsi="Times New Roman" w:cs="Times New Roman"/>
                <w:color w:val="FF0000"/>
              </w:rPr>
            </w:pPr>
            <w:r w:rsidRPr="0065139B">
              <w:rPr>
                <w:rFonts w:ascii="Times New Roman" w:hAnsi="Times New Roman" w:cs="Times New Roman"/>
              </w:rPr>
              <w:t xml:space="preserve">Оценка </w:t>
            </w:r>
            <w:r w:rsidR="00EA4D46">
              <w:rPr>
                <w:rFonts w:ascii="Times New Roman" w:hAnsi="Times New Roman" w:cs="Times New Roman"/>
              </w:rPr>
              <w:t>4,48</w:t>
            </w:r>
            <w:r w:rsidR="00652321">
              <w:rPr>
                <w:rFonts w:ascii="Times New Roman" w:hAnsi="Times New Roman" w:cs="Times New Roman"/>
              </w:rPr>
              <w:t xml:space="preserve"> балла </w:t>
            </w:r>
            <w:proofErr w:type="spellStart"/>
            <w:r w:rsidR="00652321">
              <w:rPr>
                <w:rFonts w:ascii="Times New Roman" w:hAnsi="Times New Roman" w:cs="Times New Roman"/>
              </w:rPr>
              <w:t>удовлетварительная</w:t>
            </w:r>
            <w:proofErr w:type="spellEnd"/>
            <w:r w:rsidR="00652321">
              <w:rPr>
                <w:rFonts w:ascii="Times New Roman" w:hAnsi="Times New Roman" w:cs="Times New Roman"/>
              </w:rPr>
              <w:t xml:space="preserve"> </w:t>
            </w:r>
          </w:p>
        </w:tc>
        <w:tc>
          <w:tcPr>
            <w:tcW w:w="7796" w:type="dxa"/>
          </w:tcPr>
          <w:p w:rsidR="009672EC" w:rsidRPr="0065139B" w:rsidRDefault="009672EC" w:rsidP="00252A9B">
            <w:pPr>
              <w:jc w:val="both"/>
              <w:rPr>
                <w:rFonts w:ascii="Times New Roman" w:hAnsi="Times New Roman" w:cs="Times New Roman"/>
                <w:color w:val="FF0000"/>
              </w:rPr>
            </w:pPr>
            <w:r w:rsidRPr="0065139B">
              <w:rPr>
                <w:rFonts w:ascii="Times New Roman" w:hAnsi="Times New Roman" w:cs="Times New Roman"/>
              </w:rPr>
              <w:t>В целом, мероприятия программы выполнены</w:t>
            </w:r>
            <w:r w:rsidRPr="0065139B">
              <w:rPr>
                <w:rFonts w:ascii="Times New Roman" w:hAnsi="Times New Roman" w:cs="Times New Roman"/>
                <w:color w:val="FF0000"/>
              </w:rPr>
              <w:t xml:space="preserve">, </w:t>
            </w:r>
            <w:r w:rsidRPr="0065139B">
              <w:rPr>
                <w:rFonts w:ascii="Times New Roman" w:hAnsi="Times New Roman" w:cs="Times New Roman"/>
              </w:rPr>
              <w:t xml:space="preserve">целевые показатели достигнуты </w:t>
            </w:r>
            <w:r w:rsidR="00B20C12">
              <w:rPr>
                <w:rFonts w:ascii="Times New Roman" w:hAnsi="Times New Roman" w:cs="Times New Roman"/>
              </w:rPr>
              <w:t xml:space="preserve">на </w:t>
            </w:r>
            <w:r w:rsidR="00EA4D46">
              <w:rPr>
                <w:rFonts w:ascii="Times New Roman" w:hAnsi="Times New Roman" w:cs="Times New Roman"/>
              </w:rPr>
              <w:t>96</w:t>
            </w:r>
            <w:r w:rsidR="00B20C12">
              <w:rPr>
                <w:rFonts w:ascii="Times New Roman" w:hAnsi="Times New Roman" w:cs="Times New Roman"/>
              </w:rPr>
              <w:t>%</w:t>
            </w:r>
            <w:r w:rsidR="00EA4D46">
              <w:rPr>
                <w:rFonts w:ascii="Times New Roman" w:hAnsi="Times New Roman" w:cs="Times New Roman"/>
              </w:rPr>
              <w:t xml:space="preserve"> </w:t>
            </w:r>
            <w:r w:rsidRPr="0065139B">
              <w:rPr>
                <w:rFonts w:ascii="Times New Roman" w:hAnsi="Times New Roman" w:cs="Times New Roman"/>
              </w:rPr>
              <w:t xml:space="preserve">не в полной мере. </w:t>
            </w:r>
            <w:r w:rsidR="00EA4D46">
              <w:rPr>
                <w:rFonts w:ascii="Times New Roman" w:hAnsi="Times New Roman" w:cs="Times New Roman"/>
              </w:rPr>
              <w:t xml:space="preserve">На снижение повлияло по целевым показателям -доли объемов </w:t>
            </w:r>
            <w:proofErr w:type="gramStart"/>
            <w:r w:rsidR="00EA4D46">
              <w:rPr>
                <w:rFonts w:ascii="Times New Roman" w:hAnsi="Times New Roman" w:cs="Times New Roman"/>
              </w:rPr>
              <w:t>воды ,</w:t>
            </w:r>
            <w:proofErr w:type="gramEnd"/>
            <w:r w:rsidR="00EA4D46">
              <w:rPr>
                <w:rFonts w:ascii="Times New Roman" w:hAnsi="Times New Roman" w:cs="Times New Roman"/>
              </w:rPr>
              <w:t xml:space="preserve"> (потребляемой ) и используемой в жилых и многоквартирных домах </w:t>
            </w:r>
            <w:proofErr w:type="spellStart"/>
            <w:r w:rsidR="00EA4D46">
              <w:rPr>
                <w:rFonts w:ascii="Times New Roman" w:hAnsi="Times New Roman" w:cs="Times New Roman"/>
              </w:rPr>
              <w:t>ьдомах</w:t>
            </w:r>
            <w:proofErr w:type="spellEnd"/>
            <w:r w:rsidR="00EA4D46">
              <w:rPr>
                <w:rFonts w:ascii="Times New Roman" w:hAnsi="Times New Roman" w:cs="Times New Roman"/>
              </w:rPr>
              <w:t xml:space="preserve"> , расчеты за которые </w:t>
            </w:r>
            <w:proofErr w:type="spellStart"/>
            <w:r w:rsidR="00EA4D46">
              <w:rPr>
                <w:rFonts w:ascii="Times New Roman" w:hAnsi="Times New Roman" w:cs="Times New Roman"/>
              </w:rPr>
              <w:t>осущесвтляются</w:t>
            </w:r>
            <w:proofErr w:type="spellEnd"/>
            <w:r w:rsidR="00EA4D46">
              <w:rPr>
                <w:rFonts w:ascii="Times New Roman" w:hAnsi="Times New Roman" w:cs="Times New Roman"/>
              </w:rPr>
              <w:t xml:space="preserve"> с использованием приборов учета» исполнение на 80% и 91,6%, Финансирование за счет средств МБ , исполнение на 87,1%</w:t>
            </w:r>
          </w:p>
          <w:p w:rsidR="009672EC" w:rsidRPr="0065139B" w:rsidRDefault="009672EC" w:rsidP="007E4587">
            <w:pPr>
              <w:jc w:val="both"/>
              <w:rPr>
                <w:rFonts w:ascii="Times New Roman" w:hAnsi="Times New Roman" w:cs="Times New Roman"/>
                <w:color w:val="FF0000"/>
              </w:rPr>
            </w:pPr>
            <w:r w:rsidRPr="0065139B">
              <w:rPr>
                <w:rFonts w:ascii="Times New Roman" w:eastAsia="Calibri" w:hAnsi="Times New Roman" w:cs="Times New Roman"/>
              </w:rPr>
              <w:t>Возможен пересмотр муниципальной программы в части корректировки целевых показателей</w:t>
            </w:r>
            <w:r w:rsidR="00652321">
              <w:rPr>
                <w:rFonts w:ascii="Times New Roman" w:eastAsia="Calibri" w:hAnsi="Times New Roman" w:cs="Times New Roman"/>
              </w:rPr>
              <w:t xml:space="preserve">, </w:t>
            </w:r>
            <w:proofErr w:type="gramStart"/>
            <w:r w:rsidR="00652321">
              <w:rPr>
                <w:rFonts w:ascii="Times New Roman" w:eastAsia="Calibri" w:hAnsi="Times New Roman" w:cs="Times New Roman"/>
              </w:rPr>
              <w:t>целей ,</w:t>
            </w:r>
            <w:proofErr w:type="gramEnd"/>
            <w:r w:rsidR="00652321">
              <w:rPr>
                <w:rFonts w:ascii="Times New Roman" w:eastAsia="Calibri" w:hAnsi="Times New Roman" w:cs="Times New Roman"/>
              </w:rPr>
              <w:t xml:space="preserve"> задач во взаимосвязи с расходами на финансирование программных мероприятий</w:t>
            </w:r>
          </w:p>
        </w:tc>
      </w:tr>
      <w:tr w:rsidR="009672EC" w:rsidRPr="0065139B" w:rsidTr="003369AB">
        <w:trPr>
          <w:trHeight w:val="2522"/>
        </w:trPr>
        <w:tc>
          <w:tcPr>
            <w:tcW w:w="472" w:type="dxa"/>
          </w:tcPr>
          <w:p w:rsidR="009672EC" w:rsidRPr="0065139B" w:rsidRDefault="009672EC" w:rsidP="00355E33">
            <w:pPr>
              <w:jc w:val="both"/>
              <w:rPr>
                <w:rFonts w:ascii="Times New Roman" w:hAnsi="Times New Roman" w:cs="Times New Roman"/>
              </w:rPr>
            </w:pPr>
            <w:r w:rsidRPr="0065139B">
              <w:rPr>
                <w:rFonts w:ascii="Times New Roman" w:hAnsi="Times New Roman" w:cs="Times New Roman"/>
              </w:rPr>
              <w:t>5</w:t>
            </w:r>
          </w:p>
        </w:tc>
        <w:tc>
          <w:tcPr>
            <w:tcW w:w="3322" w:type="dxa"/>
          </w:tcPr>
          <w:p w:rsidR="009672EC" w:rsidRPr="0065139B" w:rsidRDefault="009672EC" w:rsidP="00AC1320">
            <w:pPr>
              <w:rPr>
                <w:rFonts w:ascii="Times New Roman" w:hAnsi="Times New Roman" w:cs="Times New Roman"/>
                <w:lang w:eastAsia="ru-RU"/>
              </w:rPr>
            </w:pPr>
            <w:r w:rsidRPr="0065139B">
              <w:rPr>
                <w:rFonts w:ascii="Times New Roman" w:hAnsi="Times New Roman" w:cs="Times New Roman"/>
                <w:lang w:eastAsia="ru-RU"/>
              </w:rPr>
              <w:t xml:space="preserve">Содействие развитию малого и среднего предпринимательства в Гаринском городском округе </w:t>
            </w:r>
            <w:r w:rsidRPr="0065139B">
              <w:rPr>
                <w:rFonts w:ascii="Times New Roman" w:hAnsi="Times New Roman" w:cs="Times New Roman"/>
              </w:rPr>
              <w:t>на 2019-2024г</w:t>
            </w:r>
            <w:r w:rsidRPr="0065139B">
              <w:rPr>
                <w:rFonts w:ascii="Times New Roman" w:hAnsi="Times New Roman" w:cs="Times New Roman"/>
                <w:lang w:eastAsia="ru-RU"/>
              </w:rPr>
              <w:t>.</w:t>
            </w:r>
          </w:p>
        </w:tc>
        <w:tc>
          <w:tcPr>
            <w:tcW w:w="851" w:type="dxa"/>
          </w:tcPr>
          <w:p w:rsidR="009672EC" w:rsidRPr="0065139B" w:rsidRDefault="00124A32" w:rsidP="00B640A2">
            <w:pPr>
              <w:jc w:val="both"/>
              <w:rPr>
                <w:rFonts w:ascii="Times New Roman" w:hAnsi="Times New Roman" w:cs="Times New Roman"/>
              </w:rPr>
            </w:pPr>
            <w:r>
              <w:rPr>
                <w:rFonts w:ascii="Times New Roman" w:hAnsi="Times New Roman" w:cs="Times New Roman"/>
              </w:rPr>
              <w:t>0,8</w:t>
            </w:r>
          </w:p>
        </w:tc>
        <w:tc>
          <w:tcPr>
            <w:tcW w:w="1276" w:type="dxa"/>
          </w:tcPr>
          <w:p w:rsidR="009672EC" w:rsidRPr="0065139B" w:rsidRDefault="00124A32" w:rsidP="00124A32">
            <w:pPr>
              <w:jc w:val="both"/>
              <w:rPr>
                <w:rFonts w:ascii="Times New Roman" w:hAnsi="Times New Roman" w:cs="Times New Roman"/>
              </w:rPr>
            </w:pPr>
            <w:r>
              <w:rPr>
                <w:rFonts w:ascii="Times New Roman" w:hAnsi="Times New Roman" w:cs="Times New Roman"/>
              </w:rPr>
              <w:t>1</w:t>
            </w:r>
          </w:p>
        </w:tc>
        <w:tc>
          <w:tcPr>
            <w:tcW w:w="850" w:type="dxa"/>
          </w:tcPr>
          <w:p w:rsidR="009672EC" w:rsidRPr="0065139B" w:rsidRDefault="00124A32" w:rsidP="00A11559">
            <w:pPr>
              <w:jc w:val="both"/>
              <w:rPr>
                <w:rFonts w:ascii="Times New Roman" w:hAnsi="Times New Roman" w:cs="Times New Roman"/>
              </w:rPr>
            </w:pPr>
            <w:r>
              <w:rPr>
                <w:rFonts w:ascii="Times New Roman" w:hAnsi="Times New Roman" w:cs="Times New Roman"/>
              </w:rPr>
              <w:t>1</w:t>
            </w:r>
          </w:p>
        </w:tc>
        <w:tc>
          <w:tcPr>
            <w:tcW w:w="1134" w:type="dxa"/>
          </w:tcPr>
          <w:p w:rsidR="00652321" w:rsidRDefault="009672EC" w:rsidP="00652321">
            <w:pPr>
              <w:jc w:val="both"/>
              <w:rPr>
                <w:rFonts w:ascii="Times New Roman" w:hAnsi="Times New Roman" w:cs="Times New Roman"/>
              </w:rPr>
            </w:pPr>
            <w:r w:rsidRPr="0065139B">
              <w:rPr>
                <w:rFonts w:ascii="Times New Roman" w:hAnsi="Times New Roman" w:cs="Times New Roman"/>
              </w:rPr>
              <w:t xml:space="preserve">Оценка </w:t>
            </w:r>
            <w:r w:rsidR="00124A32">
              <w:rPr>
                <w:rFonts w:ascii="Times New Roman" w:hAnsi="Times New Roman" w:cs="Times New Roman"/>
              </w:rPr>
              <w:t>2,8 балла</w:t>
            </w:r>
          </w:p>
          <w:p w:rsidR="009672EC" w:rsidRPr="0065139B" w:rsidRDefault="00124A32" w:rsidP="00145500">
            <w:pPr>
              <w:jc w:val="both"/>
              <w:rPr>
                <w:rFonts w:ascii="Times New Roman" w:hAnsi="Times New Roman" w:cs="Times New Roman"/>
              </w:rPr>
            </w:pPr>
            <w:r>
              <w:rPr>
                <w:rFonts w:ascii="Times New Roman" w:hAnsi="Times New Roman" w:cs="Times New Roman"/>
              </w:rPr>
              <w:t xml:space="preserve"> </w:t>
            </w:r>
            <w:proofErr w:type="spellStart"/>
            <w:r w:rsidR="00145500">
              <w:rPr>
                <w:rFonts w:ascii="Times New Roman" w:hAnsi="Times New Roman" w:cs="Times New Roman"/>
              </w:rPr>
              <w:t>н</w:t>
            </w:r>
            <w:r w:rsidR="00652321">
              <w:rPr>
                <w:rFonts w:ascii="Times New Roman" w:hAnsi="Times New Roman" w:cs="Times New Roman"/>
              </w:rPr>
              <w:t>еудовлетварител</w:t>
            </w:r>
            <w:r w:rsidR="00145500">
              <w:rPr>
                <w:rFonts w:ascii="Times New Roman" w:hAnsi="Times New Roman" w:cs="Times New Roman"/>
              </w:rPr>
              <w:t>ь</w:t>
            </w:r>
            <w:bookmarkStart w:id="0" w:name="_GoBack"/>
            <w:bookmarkEnd w:id="0"/>
            <w:r w:rsidR="00652321">
              <w:rPr>
                <w:rFonts w:ascii="Times New Roman" w:hAnsi="Times New Roman" w:cs="Times New Roman"/>
              </w:rPr>
              <w:t>ная</w:t>
            </w:r>
            <w:proofErr w:type="spellEnd"/>
          </w:p>
        </w:tc>
        <w:tc>
          <w:tcPr>
            <w:tcW w:w="7796" w:type="dxa"/>
          </w:tcPr>
          <w:p w:rsidR="009672EC" w:rsidRPr="0065139B" w:rsidRDefault="003369AB" w:rsidP="001E0084">
            <w:pPr>
              <w:jc w:val="both"/>
              <w:rPr>
                <w:rFonts w:ascii="Times New Roman" w:eastAsia="Calibri" w:hAnsi="Times New Roman" w:cs="Times New Roman"/>
              </w:rPr>
            </w:pPr>
            <w:r>
              <w:rPr>
                <w:rFonts w:ascii="Times New Roman" w:eastAsia="Calibri" w:hAnsi="Times New Roman" w:cs="Times New Roman"/>
              </w:rPr>
              <w:t>Исполнение целевых показателей на 65,6</w:t>
            </w:r>
            <w:proofErr w:type="gramStart"/>
            <w:r>
              <w:rPr>
                <w:rFonts w:ascii="Times New Roman" w:eastAsia="Calibri" w:hAnsi="Times New Roman" w:cs="Times New Roman"/>
              </w:rPr>
              <w:t>% ,п</w:t>
            </w:r>
            <w:r w:rsidR="009672EC" w:rsidRPr="0065139B">
              <w:rPr>
                <w:rFonts w:ascii="Times New Roman" w:eastAsia="Calibri" w:hAnsi="Times New Roman" w:cs="Times New Roman"/>
              </w:rPr>
              <w:t>ричинами</w:t>
            </w:r>
            <w:proofErr w:type="gramEnd"/>
            <w:r w:rsidR="009672EC" w:rsidRPr="0065139B">
              <w:rPr>
                <w:rFonts w:ascii="Times New Roman" w:eastAsia="Calibri" w:hAnsi="Times New Roman" w:cs="Times New Roman"/>
              </w:rPr>
              <w:t xml:space="preserve"> отклонения целевых показателей стало прекращение деятельности субъектов малого предпринимательства, сокращение численности работников. </w:t>
            </w:r>
          </w:p>
          <w:p w:rsidR="009672EC" w:rsidRPr="0065139B" w:rsidRDefault="003369AB" w:rsidP="001E0084">
            <w:pPr>
              <w:jc w:val="both"/>
              <w:rPr>
                <w:rFonts w:ascii="Times New Roman" w:eastAsia="Calibri" w:hAnsi="Times New Roman" w:cs="Times New Roman"/>
              </w:rPr>
            </w:pPr>
            <w:r>
              <w:rPr>
                <w:rFonts w:ascii="Times New Roman" w:eastAsia="Calibri" w:hAnsi="Times New Roman" w:cs="Times New Roman"/>
              </w:rPr>
              <w:t>Финансирование осущес</w:t>
            </w:r>
            <w:r w:rsidR="009848D1">
              <w:rPr>
                <w:rFonts w:ascii="Times New Roman" w:eastAsia="Calibri" w:hAnsi="Times New Roman" w:cs="Times New Roman"/>
              </w:rPr>
              <w:t>т</w:t>
            </w:r>
            <w:r>
              <w:rPr>
                <w:rFonts w:ascii="Times New Roman" w:eastAsia="Calibri" w:hAnsi="Times New Roman" w:cs="Times New Roman"/>
              </w:rPr>
              <w:t xml:space="preserve">вляется за счет средств </w:t>
            </w:r>
            <w:proofErr w:type="gramStart"/>
            <w:r>
              <w:rPr>
                <w:rFonts w:ascii="Times New Roman" w:eastAsia="Calibri" w:hAnsi="Times New Roman" w:cs="Times New Roman"/>
              </w:rPr>
              <w:t>МБ ,п</w:t>
            </w:r>
            <w:r w:rsidR="009672EC" w:rsidRPr="0065139B">
              <w:rPr>
                <w:rFonts w:ascii="Times New Roman" w:eastAsia="Calibri" w:hAnsi="Times New Roman" w:cs="Times New Roman"/>
              </w:rPr>
              <w:t>редоставлена</w:t>
            </w:r>
            <w:proofErr w:type="gramEnd"/>
            <w:r w:rsidR="009672EC" w:rsidRPr="0065139B">
              <w:rPr>
                <w:rFonts w:ascii="Times New Roman" w:eastAsia="Calibri" w:hAnsi="Times New Roman" w:cs="Times New Roman"/>
              </w:rPr>
              <w:t xml:space="preserve"> субсидия на возмещение части расходов в размере 70 % фактически произведенных затрат  на оплату ГСМ  при осуществлении  доставки продукции от </w:t>
            </w:r>
            <w:proofErr w:type="spellStart"/>
            <w:r w:rsidR="009672EC" w:rsidRPr="0065139B">
              <w:rPr>
                <w:rFonts w:ascii="Times New Roman" w:eastAsia="Calibri" w:hAnsi="Times New Roman" w:cs="Times New Roman"/>
              </w:rPr>
              <w:t>р.п</w:t>
            </w:r>
            <w:proofErr w:type="spellEnd"/>
            <w:r w:rsidR="009672EC" w:rsidRPr="0065139B">
              <w:rPr>
                <w:rFonts w:ascii="Times New Roman" w:eastAsia="Calibri" w:hAnsi="Times New Roman" w:cs="Times New Roman"/>
              </w:rPr>
              <w:t>. Гари до сельских населенных пункт</w:t>
            </w:r>
            <w:r>
              <w:rPr>
                <w:rFonts w:ascii="Times New Roman" w:eastAsia="Calibri" w:hAnsi="Times New Roman" w:cs="Times New Roman"/>
              </w:rPr>
              <w:t>ов Гаринского городского округа, исполнение 100%.</w:t>
            </w:r>
          </w:p>
          <w:p w:rsidR="009672EC" w:rsidRPr="0065139B" w:rsidRDefault="00124A32" w:rsidP="00124A32">
            <w:pPr>
              <w:jc w:val="both"/>
              <w:rPr>
                <w:rFonts w:ascii="Times New Roman" w:hAnsi="Times New Roman" w:cs="Times New Roman"/>
              </w:rPr>
            </w:pPr>
            <w:r>
              <w:rPr>
                <w:rFonts w:ascii="Times New Roman" w:eastAsia="Calibri" w:hAnsi="Times New Roman" w:cs="Times New Roman"/>
              </w:rPr>
              <w:t xml:space="preserve">Необходим пересмотр муниципальной программы </w:t>
            </w:r>
            <w:r w:rsidR="009672EC" w:rsidRPr="0065139B">
              <w:rPr>
                <w:rFonts w:ascii="Times New Roman" w:eastAsia="Calibri" w:hAnsi="Times New Roman" w:cs="Times New Roman"/>
              </w:rPr>
              <w:t xml:space="preserve">в части </w:t>
            </w:r>
            <w:r>
              <w:rPr>
                <w:rFonts w:ascii="Times New Roman" w:eastAsia="Calibri" w:hAnsi="Times New Roman" w:cs="Times New Roman"/>
              </w:rPr>
              <w:t xml:space="preserve">корректировка целей, </w:t>
            </w:r>
            <w:proofErr w:type="gramStart"/>
            <w:r>
              <w:rPr>
                <w:rFonts w:ascii="Times New Roman" w:eastAsia="Calibri" w:hAnsi="Times New Roman" w:cs="Times New Roman"/>
              </w:rPr>
              <w:t>задач  и</w:t>
            </w:r>
            <w:proofErr w:type="gramEnd"/>
            <w:r>
              <w:rPr>
                <w:rFonts w:ascii="Times New Roman" w:eastAsia="Calibri" w:hAnsi="Times New Roman" w:cs="Times New Roman"/>
              </w:rPr>
              <w:t xml:space="preserve"> </w:t>
            </w:r>
            <w:r w:rsidR="009672EC" w:rsidRPr="0065139B">
              <w:rPr>
                <w:rFonts w:ascii="Times New Roman" w:eastAsia="Calibri" w:hAnsi="Times New Roman" w:cs="Times New Roman"/>
              </w:rPr>
              <w:t xml:space="preserve"> целевых показателей </w:t>
            </w:r>
            <w:r>
              <w:rPr>
                <w:rFonts w:ascii="Times New Roman" w:eastAsia="Calibri" w:hAnsi="Times New Roman" w:cs="Times New Roman"/>
              </w:rPr>
              <w:t>во взаимосвязи с расходами на финансирование программных мероприятий.</w:t>
            </w:r>
          </w:p>
        </w:tc>
      </w:tr>
      <w:tr w:rsidR="009672EC" w:rsidRPr="0065139B" w:rsidTr="00B20C12">
        <w:tc>
          <w:tcPr>
            <w:tcW w:w="472" w:type="dxa"/>
          </w:tcPr>
          <w:p w:rsidR="009672EC" w:rsidRPr="0065139B" w:rsidRDefault="009672EC" w:rsidP="00D36460">
            <w:pPr>
              <w:jc w:val="both"/>
              <w:rPr>
                <w:rFonts w:ascii="Times New Roman" w:hAnsi="Times New Roman" w:cs="Times New Roman"/>
              </w:rPr>
            </w:pPr>
            <w:r w:rsidRPr="0065139B">
              <w:rPr>
                <w:rFonts w:ascii="Times New Roman" w:hAnsi="Times New Roman" w:cs="Times New Roman"/>
              </w:rPr>
              <w:t>6</w:t>
            </w:r>
          </w:p>
        </w:tc>
        <w:tc>
          <w:tcPr>
            <w:tcW w:w="3322" w:type="dxa"/>
          </w:tcPr>
          <w:p w:rsidR="009672EC" w:rsidRPr="0065139B" w:rsidRDefault="009672EC" w:rsidP="00D36460">
            <w:pPr>
              <w:tabs>
                <w:tab w:val="left" w:pos="851"/>
              </w:tabs>
              <w:spacing w:before="40" w:after="40"/>
              <w:rPr>
                <w:rFonts w:ascii="Times New Roman" w:hAnsi="Times New Roman" w:cs="Times New Roman"/>
                <w:lang w:eastAsia="ru-RU"/>
              </w:rPr>
            </w:pPr>
            <w:r w:rsidRPr="0065139B">
              <w:rPr>
                <w:rFonts w:ascii="Times New Roman" w:hAnsi="Times New Roman" w:cs="Times New Roman"/>
                <w:lang w:eastAsia="ru-RU"/>
              </w:rPr>
              <w:t xml:space="preserve">Развитие системы образования в Гаринском городском округе </w:t>
            </w:r>
            <w:r w:rsidRPr="0065139B">
              <w:rPr>
                <w:rFonts w:ascii="Times New Roman" w:hAnsi="Times New Roman" w:cs="Times New Roman"/>
              </w:rPr>
              <w:t>на 2019</w:t>
            </w:r>
            <w:r w:rsidRPr="004554F7">
              <w:rPr>
                <w:rFonts w:ascii="Times New Roman" w:hAnsi="Times New Roman" w:cs="Times New Roman"/>
              </w:rPr>
              <w:t>-2024г</w:t>
            </w:r>
          </w:p>
        </w:tc>
        <w:tc>
          <w:tcPr>
            <w:tcW w:w="851" w:type="dxa"/>
          </w:tcPr>
          <w:p w:rsidR="009672EC" w:rsidRPr="0065139B" w:rsidRDefault="00860470" w:rsidP="001E0084">
            <w:pPr>
              <w:jc w:val="both"/>
              <w:rPr>
                <w:rFonts w:ascii="Times New Roman" w:hAnsi="Times New Roman" w:cs="Times New Roman"/>
              </w:rPr>
            </w:pPr>
            <w:r>
              <w:rPr>
                <w:rFonts w:ascii="Times New Roman" w:hAnsi="Times New Roman" w:cs="Times New Roman"/>
              </w:rPr>
              <w:t>1,92</w:t>
            </w:r>
          </w:p>
        </w:tc>
        <w:tc>
          <w:tcPr>
            <w:tcW w:w="1276" w:type="dxa"/>
          </w:tcPr>
          <w:p w:rsidR="009672EC" w:rsidRPr="0065139B" w:rsidRDefault="00860470" w:rsidP="00A84B2D">
            <w:pPr>
              <w:jc w:val="both"/>
              <w:rPr>
                <w:rFonts w:ascii="Times New Roman" w:hAnsi="Times New Roman" w:cs="Times New Roman"/>
              </w:rPr>
            </w:pPr>
            <w:r>
              <w:rPr>
                <w:rFonts w:ascii="Times New Roman" w:hAnsi="Times New Roman" w:cs="Times New Roman"/>
              </w:rPr>
              <w:t>2,5</w:t>
            </w:r>
          </w:p>
        </w:tc>
        <w:tc>
          <w:tcPr>
            <w:tcW w:w="850" w:type="dxa"/>
          </w:tcPr>
          <w:p w:rsidR="009672EC" w:rsidRPr="0065139B" w:rsidRDefault="00860470" w:rsidP="00D36460">
            <w:pPr>
              <w:jc w:val="both"/>
              <w:rPr>
                <w:rFonts w:ascii="Times New Roman" w:hAnsi="Times New Roman" w:cs="Times New Roman"/>
              </w:rPr>
            </w:pPr>
            <w:r>
              <w:rPr>
                <w:rFonts w:ascii="Times New Roman" w:hAnsi="Times New Roman" w:cs="Times New Roman"/>
              </w:rPr>
              <w:t>1</w:t>
            </w:r>
          </w:p>
        </w:tc>
        <w:tc>
          <w:tcPr>
            <w:tcW w:w="1134" w:type="dxa"/>
          </w:tcPr>
          <w:p w:rsidR="009672EC" w:rsidRPr="0065139B" w:rsidRDefault="009672EC" w:rsidP="00860470">
            <w:pPr>
              <w:jc w:val="both"/>
              <w:rPr>
                <w:rFonts w:ascii="Times New Roman" w:hAnsi="Times New Roman" w:cs="Times New Roman"/>
              </w:rPr>
            </w:pPr>
            <w:r w:rsidRPr="0065139B">
              <w:rPr>
                <w:rFonts w:ascii="Times New Roman" w:hAnsi="Times New Roman" w:cs="Times New Roman"/>
              </w:rPr>
              <w:t xml:space="preserve">Оценка </w:t>
            </w:r>
            <w:r w:rsidR="00860470">
              <w:rPr>
                <w:rFonts w:ascii="Times New Roman" w:hAnsi="Times New Roman" w:cs="Times New Roman"/>
              </w:rPr>
              <w:t xml:space="preserve">5,42 </w:t>
            </w:r>
            <w:r w:rsidR="009367F1">
              <w:rPr>
                <w:rFonts w:ascii="Times New Roman" w:hAnsi="Times New Roman" w:cs="Times New Roman"/>
              </w:rPr>
              <w:t xml:space="preserve">балла </w:t>
            </w:r>
            <w:proofErr w:type="gramStart"/>
            <w:r w:rsidR="00860470">
              <w:rPr>
                <w:rFonts w:ascii="Times New Roman" w:hAnsi="Times New Roman" w:cs="Times New Roman"/>
              </w:rPr>
              <w:t xml:space="preserve">средняя </w:t>
            </w:r>
            <w:r w:rsidRPr="0065139B">
              <w:rPr>
                <w:rFonts w:ascii="Times New Roman" w:hAnsi="Times New Roman" w:cs="Times New Roman"/>
              </w:rPr>
              <w:t xml:space="preserve"> эффективности</w:t>
            </w:r>
            <w:proofErr w:type="gramEnd"/>
            <w:r w:rsidRPr="0065139B">
              <w:rPr>
                <w:rFonts w:ascii="Times New Roman" w:hAnsi="Times New Roman" w:cs="Times New Roman"/>
              </w:rPr>
              <w:t xml:space="preserve"> муниципальной программы</w:t>
            </w:r>
          </w:p>
        </w:tc>
        <w:tc>
          <w:tcPr>
            <w:tcW w:w="7796" w:type="dxa"/>
          </w:tcPr>
          <w:p w:rsidR="009672EC" w:rsidRDefault="00860470" w:rsidP="009367F1">
            <w:pPr>
              <w:jc w:val="both"/>
              <w:rPr>
                <w:rFonts w:ascii="Times New Roman" w:hAnsi="Times New Roman" w:cs="Times New Roman"/>
              </w:rPr>
            </w:pPr>
            <w:r>
              <w:rPr>
                <w:rFonts w:ascii="Times New Roman" w:hAnsi="Times New Roman" w:cs="Times New Roman"/>
              </w:rPr>
              <w:t>На</w:t>
            </w:r>
            <w:r w:rsidR="009367F1">
              <w:rPr>
                <w:rFonts w:ascii="Times New Roman" w:hAnsi="Times New Roman" w:cs="Times New Roman"/>
              </w:rPr>
              <w:t xml:space="preserve"> </w:t>
            </w:r>
            <w:r>
              <w:rPr>
                <w:rFonts w:ascii="Times New Roman" w:hAnsi="Times New Roman" w:cs="Times New Roman"/>
              </w:rPr>
              <w:t>снижение оценки повлияло</w:t>
            </w:r>
            <w:r w:rsidR="009367F1">
              <w:rPr>
                <w:rFonts w:ascii="Times New Roman" w:hAnsi="Times New Roman" w:cs="Times New Roman"/>
              </w:rPr>
              <w:t xml:space="preserve"> </w:t>
            </w:r>
            <w:r>
              <w:rPr>
                <w:rFonts w:ascii="Times New Roman" w:hAnsi="Times New Roman" w:cs="Times New Roman"/>
              </w:rPr>
              <w:t>не полное исполнения финанс</w:t>
            </w:r>
            <w:r w:rsidR="009367F1">
              <w:rPr>
                <w:rFonts w:ascii="Times New Roman" w:hAnsi="Times New Roman" w:cs="Times New Roman"/>
              </w:rPr>
              <w:t>и</w:t>
            </w:r>
            <w:r>
              <w:rPr>
                <w:rFonts w:ascii="Times New Roman" w:hAnsi="Times New Roman" w:cs="Times New Roman"/>
              </w:rPr>
              <w:t>рования</w:t>
            </w:r>
            <w:r w:rsidR="002D48A4">
              <w:rPr>
                <w:rFonts w:ascii="Times New Roman" w:hAnsi="Times New Roman" w:cs="Times New Roman"/>
              </w:rPr>
              <w:t xml:space="preserve">, за счет ОБ на 97,2 </w:t>
            </w:r>
            <w:proofErr w:type="gramStart"/>
            <w:r w:rsidR="002D48A4">
              <w:rPr>
                <w:rFonts w:ascii="Times New Roman" w:hAnsi="Times New Roman" w:cs="Times New Roman"/>
              </w:rPr>
              <w:t>% ,</w:t>
            </w:r>
            <w:proofErr w:type="gramEnd"/>
            <w:r w:rsidR="002D48A4">
              <w:rPr>
                <w:rFonts w:ascii="Times New Roman" w:hAnsi="Times New Roman" w:cs="Times New Roman"/>
              </w:rPr>
              <w:t xml:space="preserve"> МБ – 96,6%</w:t>
            </w:r>
          </w:p>
          <w:p w:rsidR="008B687D" w:rsidRDefault="008B687D" w:rsidP="009367F1">
            <w:pPr>
              <w:jc w:val="both"/>
              <w:rPr>
                <w:rFonts w:ascii="Times New Roman" w:hAnsi="Times New Roman" w:cs="Times New Roman"/>
              </w:rPr>
            </w:pPr>
            <w:r>
              <w:rPr>
                <w:rFonts w:ascii="Times New Roman" w:hAnsi="Times New Roman" w:cs="Times New Roman"/>
              </w:rPr>
              <w:t xml:space="preserve">Снижен целевой показатель по «охвату организованным питанием учащихся общеобразовательных учреждений» на 1 %, </w:t>
            </w:r>
            <w:proofErr w:type="gramStart"/>
            <w:r>
              <w:rPr>
                <w:rFonts w:ascii="Times New Roman" w:hAnsi="Times New Roman" w:cs="Times New Roman"/>
              </w:rPr>
              <w:t>из за</w:t>
            </w:r>
            <w:proofErr w:type="gramEnd"/>
            <w:r>
              <w:rPr>
                <w:rFonts w:ascii="Times New Roman" w:hAnsi="Times New Roman" w:cs="Times New Roman"/>
              </w:rPr>
              <w:t xml:space="preserve"> пандемии, предоставлялась компенсация за питание.</w:t>
            </w:r>
          </w:p>
          <w:p w:rsidR="008B687D" w:rsidRDefault="008B687D" w:rsidP="009367F1">
            <w:pPr>
              <w:jc w:val="both"/>
              <w:rPr>
                <w:rFonts w:ascii="Times New Roman" w:hAnsi="Times New Roman" w:cs="Times New Roman"/>
              </w:rPr>
            </w:pPr>
            <w:r>
              <w:rPr>
                <w:rFonts w:ascii="Times New Roman" w:hAnsi="Times New Roman" w:cs="Times New Roman"/>
              </w:rPr>
              <w:t>В целевой показатель «</w:t>
            </w:r>
            <w:proofErr w:type="gramStart"/>
            <w:r>
              <w:rPr>
                <w:rFonts w:ascii="Times New Roman" w:hAnsi="Times New Roman" w:cs="Times New Roman"/>
              </w:rPr>
              <w:t>количество учреждений</w:t>
            </w:r>
            <w:proofErr w:type="gramEnd"/>
            <w:r>
              <w:rPr>
                <w:rFonts w:ascii="Times New Roman" w:hAnsi="Times New Roman" w:cs="Times New Roman"/>
              </w:rPr>
              <w:t xml:space="preserve"> осуществляющий организацию</w:t>
            </w:r>
          </w:p>
          <w:p w:rsidR="008B687D" w:rsidRDefault="008B687D" w:rsidP="009367F1">
            <w:pPr>
              <w:jc w:val="both"/>
              <w:rPr>
                <w:rFonts w:ascii="Times New Roman" w:hAnsi="Times New Roman" w:cs="Times New Roman"/>
              </w:rPr>
            </w:pPr>
            <w:r>
              <w:rPr>
                <w:rFonts w:ascii="Times New Roman" w:hAnsi="Times New Roman" w:cs="Times New Roman"/>
              </w:rPr>
              <w:t>отдыха и оздоровление детей» было запланирована МКОУ ПСОШ которая находиться в стадии ликвидации.</w:t>
            </w:r>
          </w:p>
          <w:p w:rsidR="008B687D" w:rsidRDefault="008B687D" w:rsidP="009367F1">
            <w:pPr>
              <w:jc w:val="both"/>
              <w:rPr>
                <w:rFonts w:ascii="Times New Roman" w:hAnsi="Times New Roman" w:cs="Times New Roman"/>
              </w:rPr>
            </w:pPr>
            <w:r>
              <w:rPr>
                <w:rFonts w:ascii="Times New Roman" w:hAnsi="Times New Roman" w:cs="Times New Roman"/>
              </w:rPr>
              <w:t xml:space="preserve">Не выполнен целевой </w:t>
            </w:r>
            <w:proofErr w:type="gramStart"/>
            <w:r>
              <w:rPr>
                <w:rFonts w:ascii="Times New Roman" w:hAnsi="Times New Roman" w:cs="Times New Roman"/>
              </w:rPr>
              <w:t>показатель  «</w:t>
            </w:r>
            <w:proofErr w:type="gramEnd"/>
            <w:r>
              <w:rPr>
                <w:rFonts w:ascii="Times New Roman" w:hAnsi="Times New Roman" w:cs="Times New Roman"/>
              </w:rPr>
              <w:t xml:space="preserve">по охвату специалистов при организации переподготовки и повышении квалификации» </w:t>
            </w:r>
          </w:p>
          <w:p w:rsidR="002D48A4" w:rsidRPr="003369AB" w:rsidRDefault="002D48A4" w:rsidP="002D48A4">
            <w:pPr>
              <w:jc w:val="both"/>
              <w:rPr>
                <w:rFonts w:ascii="Liberation Serif" w:hAnsi="Liberation Serif" w:cs="Times New Roman"/>
                <w:sz w:val="24"/>
                <w:szCs w:val="24"/>
              </w:rPr>
            </w:pPr>
            <w:r w:rsidRPr="003369AB">
              <w:rPr>
                <w:rFonts w:ascii="Liberation Serif" w:hAnsi="Liberation Serif" w:cs="Times New Roman"/>
                <w:sz w:val="24"/>
                <w:szCs w:val="24"/>
              </w:rPr>
              <w:t xml:space="preserve">Рекомендации на очередной финансовый год: рассмотреть необходимость корректировки муниципальных </w:t>
            </w:r>
            <w:proofErr w:type="gramStart"/>
            <w:r w:rsidRPr="003369AB">
              <w:rPr>
                <w:rFonts w:ascii="Liberation Serif" w:hAnsi="Liberation Serif" w:cs="Times New Roman"/>
                <w:sz w:val="24"/>
                <w:szCs w:val="24"/>
              </w:rPr>
              <w:t>программ  с</w:t>
            </w:r>
            <w:proofErr w:type="gramEnd"/>
            <w:r w:rsidRPr="003369AB">
              <w:rPr>
                <w:rFonts w:ascii="Liberation Serif" w:hAnsi="Liberation Serif" w:cs="Times New Roman"/>
                <w:sz w:val="24"/>
                <w:szCs w:val="24"/>
              </w:rPr>
              <w:t xml:space="preserve"> целью достижения установленных значений целевых показателей во взаимосвязи с расходами на финансирование программных мероприятий</w:t>
            </w:r>
          </w:p>
          <w:p w:rsidR="008B687D" w:rsidRPr="0065139B" w:rsidRDefault="008B687D" w:rsidP="009367F1">
            <w:pPr>
              <w:jc w:val="both"/>
              <w:rPr>
                <w:rFonts w:ascii="Times New Roman" w:hAnsi="Times New Roman" w:cs="Times New Roman"/>
              </w:rPr>
            </w:pPr>
          </w:p>
        </w:tc>
      </w:tr>
      <w:tr w:rsidR="009672EC" w:rsidRPr="0065139B" w:rsidTr="00B20C12">
        <w:tc>
          <w:tcPr>
            <w:tcW w:w="472" w:type="dxa"/>
          </w:tcPr>
          <w:p w:rsidR="009672EC" w:rsidRPr="0065139B" w:rsidRDefault="009672EC" w:rsidP="00D36460">
            <w:pPr>
              <w:jc w:val="both"/>
              <w:rPr>
                <w:rFonts w:ascii="Times New Roman" w:hAnsi="Times New Roman" w:cs="Times New Roman"/>
              </w:rPr>
            </w:pPr>
            <w:r w:rsidRPr="0065139B">
              <w:rPr>
                <w:rFonts w:ascii="Times New Roman" w:hAnsi="Times New Roman" w:cs="Times New Roman"/>
              </w:rPr>
              <w:t>7</w:t>
            </w:r>
          </w:p>
        </w:tc>
        <w:tc>
          <w:tcPr>
            <w:tcW w:w="3322" w:type="dxa"/>
          </w:tcPr>
          <w:p w:rsidR="009672EC" w:rsidRPr="0065139B" w:rsidRDefault="009672EC" w:rsidP="00D36460">
            <w:pPr>
              <w:tabs>
                <w:tab w:val="left" w:pos="851"/>
              </w:tabs>
              <w:spacing w:before="40" w:after="40"/>
              <w:rPr>
                <w:rFonts w:ascii="Times New Roman" w:hAnsi="Times New Roman" w:cs="Times New Roman"/>
                <w:lang w:eastAsia="ru-RU"/>
              </w:rPr>
            </w:pPr>
            <w:r w:rsidRPr="0065139B">
              <w:rPr>
                <w:rFonts w:ascii="Times New Roman" w:hAnsi="Times New Roman" w:cs="Times New Roman"/>
                <w:lang w:eastAsia="ru-RU"/>
              </w:rPr>
              <w:t>Развитие социальной политики на территории Гаринского городского округа на 2019-2024гг</w:t>
            </w:r>
          </w:p>
        </w:tc>
        <w:tc>
          <w:tcPr>
            <w:tcW w:w="851" w:type="dxa"/>
          </w:tcPr>
          <w:p w:rsidR="009672EC" w:rsidRPr="0065139B" w:rsidRDefault="002B4937" w:rsidP="00D57E9F">
            <w:pPr>
              <w:jc w:val="both"/>
              <w:rPr>
                <w:rFonts w:ascii="Times New Roman" w:hAnsi="Times New Roman" w:cs="Times New Roman"/>
              </w:rPr>
            </w:pPr>
            <w:r>
              <w:rPr>
                <w:rFonts w:ascii="Times New Roman" w:hAnsi="Times New Roman" w:cs="Times New Roman"/>
              </w:rPr>
              <w:t>0,8</w:t>
            </w:r>
          </w:p>
        </w:tc>
        <w:tc>
          <w:tcPr>
            <w:tcW w:w="1276" w:type="dxa"/>
          </w:tcPr>
          <w:p w:rsidR="009672EC" w:rsidRPr="0065139B" w:rsidRDefault="002B4937" w:rsidP="00D36460">
            <w:pPr>
              <w:jc w:val="both"/>
              <w:rPr>
                <w:rFonts w:ascii="Times New Roman" w:hAnsi="Times New Roman" w:cs="Times New Roman"/>
              </w:rPr>
            </w:pPr>
            <w:r>
              <w:rPr>
                <w:rFonts w:ascii="Times New Roman" w:hAnsi="Times New Roman" w:cs="Times New Roman"/>
              </w:rPr>
              <w:t>5</w:t>
            </w:r>
          </w:p>
        </w:tc>
        <w:tc>
          <w:tcPr>
            <w:tcW w:w="850" w:type="dxa"/>
          </w:tcPr>
          <w:p w:rsidR="009672EC" w:rsidRPr="0065139B" w:rsidRDefault="002B4937" w:rsidP="00D36460">
            <w:pPr>
              <w:jc w:val="both"/>
              <w:rPr>
                <w:rFonts w:ascii="Times New Roman" w:hAnsi="Times New Roman" w:cs="Times New Roman"/>
              </w:rPr>
            </w:pPr>
            <w:r>
              <w:rPr>
                <w:rFonts w:ascii="Times New Roman" w:hAnsi="Times New Roman" w:cs="Times New Roman"/>
              </w:rPr>
              <w:t>1</w:t>
            </w:r>
          </w:p>
        </w:tc>
        <w:tc>
          <w:tcPr>
            <w:tcW w:w="1134" w:type="dxa"/>
          </w:tcPr>
          <w:p w:rsidR="009672EC" w:rsidRPr="0065139B" w:rsidRDefault="009672EC" w:rsidP="002B4937">
            <w:pPr>
              <w:jc w:val="both"/>
              <w:rPr>
                <w:rFonts w:ascii="Times New Roman" w:hAnsi="Times New Roman" w:cs="Times New Roman"/>
              </w:rPr>
            </w:pPr>
            <w:r w:rsidRPr="0065139B">
              <w:rPr>
                <w:rFonts w:ascii="Times New Roman" w:hAnsi="Times New Roman" w:cs="Times New Roman"/>
              </w:rPr>
              <w:t xml:space="preserve">Оценка </w:t>
            </w:r>
            <w:r w:rsidR="002B4937">
              <w:rPr>
                <w:rFonts w:ascii="Times New Roman" w:hAnsi="Times New Roman" w:cs="Times New Roman"/>
              </w:rPr>
              <w:t xml:space="preserve">6,8 баллов- </w:t>
            </w:r>
            <w:r w:rsidRPr="0065139B">
              <w:rPr>
                <w:rFonts w:ascii="Times New Roman" w:hAnsi="Times New Roman" w:cs="Times New Roman"/>
              </w:rPr>
              <w:t>вы</w:t>
            </w:r>
            <w:r w:rsidR="002B4937">
              <w:rPr>
                <w:rFonts w:ascii="Times New Roman" w:hAnsi="Times New Roman" w:cs="Times New Roman"/>
              </w:rPr>
              <w:t xml:space="preserve">ше средней </w:t>
            </w:r>
          </w:p>
        </w:tc>
        <w:tc>
          <w:tcPr>
            <w:tcW w:w="7796" w:type="dxa"/>
          </w:tcPr>
          <w:p w:rsidR="009672EC" w:rsidRPr="0065139B" w:rsidRDefault="00A54A11" w:rsidP="002D48A4">
            <w:pPr>
              <w:jc w:val="both"/>
              <w:rPr>
                <w:rFonts w:ascii="Times New Roman" w:hAnsi="Times New Roman" w:cs="Times New Roman"/>
              </w:rPr>
            </w:pPr>
            <w:r>
              <w:rPr>
                <w:rFonts w:ascii="Times New Roman" w:eastAsia="Calibri" w:hAnsi="Times New Roman" w:cs="Times New Roman"/>
              </w:rPr>
              <w:t xml:space="preserve">Исполнение </w:t>
            </w:r>
            <w:r w:rsidR="002D48A4">
              <w:rPr>
                <w:rFonts w:ascii="Times New Roman" w:eastAsia="Calibri" w:hAnsi="Times New Roman" w:cs="Times New Roman"/>
              </w:rPr>
              <w:t xml:space="preserve">14 </w:t>
            </w:r>
            <w:r>
              <w:rPr>
                <w:rFonts w:ascii="Times New Roman" w:eastAsia="Calibri" w:hAnsi="Times New Roman" w:cs="Times New Roman"/>
              </w:rPr>
              <w:t>целевых показателей достигнуты</w:t>
            </w:r>
            <w:r w:rsidR="002D48A4">
              <w:rPr>
                <w:rFonts w:ascii="Times New Roman" w:eastAsia="Calibri" w:hAnsi="Times New Roman" w:cs="Times New Roman"/>
              </w:rPr>
              <w:t xml:space="preserve">. Финансирование за счет средств МБ исполнение 99,9 %. </w:t>
            </w:r>
            <w:r w:rsidR="002B4937" w:rsidRPr="002D48A4">
              <w:rPr>
                <w:rFonts w:ascii="Times New Roman" w:eastAsia="Calibri" w:hAnsi="Times New Roman" w:cs="Times New Roman"/>
              </w:rPr>
              <w:t>Рекомендуется обеспечить финансирование в утвержденном объеме.</w:t>
            </w:r>
            <w:r w:rsidR="002B4937">
              <w:rPr>
                <w:rFonts w:ascii="Times New Roman" w:eastAsia="Calibri" w:hAnsi="Times New Roman" w:cs="Times New Roman"/>
              </w:rPr>
              <w:t xml:space="preserve"> </w:t>
            </w:r>
          </w:p>
        </w:tc>
      </w:tr>
      <w:tr w:rsidR="009672EC" w:rsidRPr="0065139B" w:rsidTr="00B20C12">
        <w:tc>
          <w:tcPr>
            <w:tcW w:w="472" w:type="dxa"/>
          </w:tcPr>
          <w:p w:rsidR="009672EC" w:rsidRPr="0065139B" w:rsidRDefault="009672EC" w:rsidP="00D36460">
            <w:pPr>
              <w:jc w:val="both"/>
              <w:rPr>
                <w:rFonts w:ascii="Times New Roman" w:hAnsi="Times New Roman" w:cs="Times New Roman"/>
              </w:rPr>
            </w:pPr>
            <w:r w:rsidRPr="0065139B">
              <w:rPr>
                <w:rFonts w:ascii="Times New Roman" w:hAnsi="Times New Roman" w:cs="Times New Roman"/>
              </w:rPr>
              <w:t>8</w:t>
            </w:r>
          </w:p>
        </w:tc>
        <w:tc>
          <w:tcPr>
            <w:tcW w:w="3322" w:type="dxa"/>
          </w:tcPr>
          <w:p w:rsidR="009672EC" w:rsidRPr="0065139B" w:rsidRDefault="009672EC" w:rsidP="00D36460">
            <w:pPr>
              <w:rPr>
                <w:rFonts w:ascii="Times New Roman" w:hAnsi="Times New Roman" w:cs="Times New Roman"/>
                <w:lang w:eastAsia="ru-RU"/>
              </w:rPr>
            </w:pPr>
            <w:r w:rsidRPr="0065139B">
              <w:rPr>
                <w:rFonts w:ascii="Times New Roman" w:hAnsi="Times New Roman" w:cs="Times New Roman"/>
                <w:lang w:eastAsia="ru-RU"/>
              </w:rPr>
              <w:t xml:space="preserve">Развитие культуры в Гаринском городском </w:t>
            </w:r>
            <w:proofErr w:type="gramStart"/>
            <w:r w:rsidRPr="0065139B">
              <w:rPr>
                <w:rFonts w:ascii="Times New Roman" w:hAnsi="Times New Roman" w:cs="Times New Roman"/>
                <w:lang w:eastAsia="ru-RU"/>
              </w:rPr>
              <w:t xml:space="preserve">округе  </w:t>
            </w:r>
            <w:r w:rsidRPr="0065139B">
              <w:rPr>
                <w:rFonts w:ascii="Times New Roman" w:hAnsi="Times New Roman" w:cs="Times New Roman"/>
              </w:rPr>
              <w:t>на</w:t>
            </w:r>
            <w:proofErr w:type="gramEnd"/>
            <w:r w:rsidRPr="0065139B">
              <w:rPr>
                <w:rFonts w:ascii="Times New Roman" w:hAnsi="Times New Roman" w:cs="Times New Roman"/>
              </w:rPr>
              <w:t xml:space="preserve"> 2019-2024г</w:t>
            </w:r>
          </w:p>
        </w:tc>
        <w:tc>
          <w:tcPr>
            <w:tcW w:w="851" w:type="dxa"/>
          </w:tcPr>
          <w:p w:rsidR="009672EC" w:rsidRPr="0065139B" w:rsidRDefault="00A4613C" w:rsidP="00D36460">
            <w:pPr>
              <w:jc w:val="both"/>
              <w:rPr>
                <w:rFonts w:ascii="Times New Roman" w:hAnsi="Times New Roman" w:cs="Times New Roman"/>
              </w:rPr>
            </w:pPr>
            <w:r>
              <w:rPr>
                <w:rFonts w:ascii="Times New Roman" w:hAnsi="Times New Roman" w:cs="Times New Roman"/>
              </w:rPr>
              <w:t>2,32</w:t>
            </w:r>
          </w:p>
        </w:tc>
        <w:tc>
          <w:tcPr>
            <w:tcW w:w="1276" w:type="dxa"/>
          </w:tcPr>
          <w:p w:rsidR="009672EC" w:rsidRPr="0065139B" w:rsidRDefault="00A4613C" w:rsidP="00A4613C">
            <w:pPr>
              <w:jc w:val="both"/>
              <w:rPr>
                <w:rFonts w:ascii="Times New Roman" w:hAnsi="Times New Roman" w:cs="Times New Roman"/>
              </w:rPr>
            </w:pPr>
            <w:r>
              <w:rPr>
                <w:rFonts w:ascii="Times New Roman" w:hAnsi="Times New Roman" w:cs="Times New Roman"/>
              </w:rPr>
              <w:t>5</w:t>
            </w:r>
          </w:p>
        </w:tc>
        <w:tc>
          <w:tcPr>
            <w:tcW w:w="850" w:type="dxa"/>
          </w:tcPr>
          <w:p w:rsidR="009672EC" w:rsidRPr="0065139B" w:rsidRDefault="00A4613C" w:rsidP="00794DCF">
            <w:pPr>
              <w:jc w:val="both"/>
              <w:rPr>
                <w:rFonts w:ascii="Times New Roman" w:hAnsi="Times New Roman" w:cs="Times New Roman"/>
              </w:rPr>
            </w:pPr>
            <w:r>
              <w:rPr>
                <w:rFonts w:ascii="Times New Roman" w:hAnsi="Times New Roman" w:cs="Times New Roman"/>
              </w:rPr>
              <w:t>1</w:t>
            </w:r>
          </w:p>
        </w:tc>
        <w:tc>
          <w:tcPr>
            <w:tcW w:w="1134" w:type="dxa"/>
          </w:tcPr>
          <w:p w:rsidR="009672EC" w:rsidRPr="0065139B" w:rsidRDefault="009672EC" w:rsidP="003369AB">
            <w:pPr>
              <w:jc w:val="both"/>
              <w:rPr>
                <w:rFonts w:ascii="Times New Roman" w:hAnsi="Times New Roman" w:cs="Times New Roman"/>
              </w:rPr>
            </w:pPr>
            <w:r w:rsidRPr="0065139B">
              <w:rPr>
                <w:rFonts w:ascii="Times New Roman" w:hAnsi="Times New Roman" w:cs="Times New Roman"/>
              </w:rPr>
              <w:t xml:space="preserve">Оценка </w:t>
            </w:r>
            <w:r w:rsidR="00A4613C">
              <w:rPr>
                <w:rFonts w:ascii="Times New Roman" w:hAnsi="Times New Roman" w:cs="Times New Roman"/>
              </w:rPr>
              <w:t xml:space="preserve">8,32 балла </w:t>
            </w:r>
            <w:proofErr w:type="gramStart"/>
            <w:r w:rsidR="00A4613C">
              <w:rPr>
                <w:rFonts w:ascii="Times New Roman" w:hAnsi="Times New Roman" w:cs="Times New Roman"/>
              </w:rPr>
              <w:t xml:space="preserve">высокий </w:t>
            </w:r>
            <w:r w:rsidRPr="0065139B">
              <w:rPr>
                <w:rFonts w:ascii="Times New Roman" w:hAnsi="Times New Roman" w:cs="Times New Roman"/>
              </w:rPr>
              <w:t xml:space="preserve"> уровень</w:t>
            </w:r>
            <w:proofErr w:type="gramEnd"/>
            <w:r w:rsidRPr="0065139B">
              <w:rPr>
                <w:rFonts w:ascii="Times New Roman" w:hAnsi="Times New Roman" w:cs="Times New Roman"/>
              </w:rPr>
              <w:t xml:space="preserve"> эффективности </w:t>
            </w:r>
            <w:r w:rsidR="003369AB">
              <w:rPr>
                <w:rFonts w:ascii="Times New Roman" w:hAnsi="Times New Roman" w:cs="Times New Roman"/>
              </w:rPr>
              <w:t>МП</w:t>
            </w:r>
          </w:p>
        </w:tc>
        <w:tc>
          <w:tcPr>
            <w:tcW w:w="7796" w:type="dxa"/>
          </w:tcPr>
          <w:p w:rsidR="00A4613C" w:rsidRDefault="009672EC" w:rsidP="00A4613C">
            <w:pPr>
              <w:jc w:val="both"/>
              <w:rPr>
                <w:rFonts w:ascii="Times New Roman" w:eastAsia="Calibri" w:hAnsi="Times New Roman" w:cs="Times New Roman"/>
              </w:rPr>
            </w:pPr>
            <w:proofErr w:type="gramStart"/>
            <w:r w:rsidRPr="0065139B">
              <w:rPr>
                <w:rFonts w:ascii="Times New Roman" w:eastAsia="Calibri" w:hAnsi="Times New Roman" w:cs="Times New Roman"/>
              </w:rPr>
              <w:t>Выполнен  план</w:t>
            </w:r>
            <w:proofErr w:type="gramEnd"/>
            <w:r w:rsidRPr="0065139B">
              <w:rPr>
                <w:rFonts w:ascii="Times New Roman" w:eastAsia="Calibri" w:hAnsi="Times New Roman" w:cs="Times New Roman"/>
              </w:rPr>
              <w:t xml:space="preserve"> целевых показателей, исполнение 100% по </w:t>
            </w:r>
            <w:r w:rsidR="00A4613C">
              <w:rPr>
                <w:rFonts w:ascii="Times New Roman" w:eastAsia="Calibri" w:hAnsi="Times New Roman" w:cs="Times New Roman"/>
              </w:rPr>
              <w:t>15</w:t>
            </w:r>
            <w:r w:rsidRPr="0065139B">
              <w:rPr>
                <w:rFonts w:ascii="Times New Roman" w:eastAsia="Calibri" w:hAnsi="Times New Roman" w:cs="Times New Roman"/>
              </w:rPr>
              <w:t xml:space="preserve"> мероприятиям плана, </w:t>
            </w:r>
            <w:r w:rsidR="00A4613C">
              <w:rPr>
                <w:rFonts w:ascii="Times New Roman" w:eastAsia="Calibri" w:hAnsi="Times New Roman" w:cs="Times New Roman"/>
              </w:rPr>
              <w:t xml:space="preserve">По 3 целевым </w:t>
            </w:r>
            <w:r w:rsidRPr="0065139B">
              <w:rPr>
                <w:rFonts w:ascii="Times New Roman" w:eastAsia="Calibri" w:hAnsi="Times New Roman" w:cs="Times New Roman"/>
              </w:rPr>
              <w:t xml:space="preserve">показатель </w:t>
            </w:r>
            <w:r w:rsidR="00A4613C">
              <w:rPr>
                <w:rFonts w:ascii="Times New Roman" w:eastAsia="Calibri" w:hAnsi="Times New Roman" w:cs="Times New Roman"/>
              </w:rPr>
              <w:t xml:space="preserve">выполнение составило от 121% до 358% , по 2 целевым показателям </w:t>
            </w:r>
            <w:r w:rsidR="00930700">
              <w:rPr>
                <w:rFonts w:ascii="Times New Roman" w:eastAsia="Calibri" w:hAnsi="Times New Roman" w:cs="Times New Roman"/>
              </w:rPr>
              <w:t xml:space="preserve">неисполнение от 69,2 % до 88 % </w:t>
            </w:r>
          </w:p>
          <w:p w:rsidR="00DB252F" w:rsidRDefault="00DB252F" w:rsidP="00A4613C">
            <w:pPr>
              <w:jc w:val="both"/>
              <w:rPr>
                <w:rFonts w:ascii="Times New Roman" w:eastAsia="Calibri" w:hAnsi="Times New Roman" w:cs="Times New Roman"/>
              </w:rPr>
            </w:pPr>
            <w:r>
              <w:rPr>
                <w:rFonts w:ascii="Times New Roman" w:eastAsia="Calibri" w:hAnsi="Times New Roman" w:cs="Times New Roman"/>
              </w:rPr>
              <w:t>Финансирование ОБ -100</w:t>
            </w:r>
            <w:proofErr w:type="gramStart"/>
            <w:r>
              <w:rPr>
                <w:rFonts w:ascii="Times New Roman" w:eastAsia="Calibri" w:hAnsi="Times New Roman" w:cs="Times New Roman"/>
              </w:rPr>
              <w:t>% ,</w:t>
            </w:r>
            <w:proofErr w:type="gramEnd"/>
            <w:r>
              <w:rPr>
                <w:rFonts w:ascii="Times New Roman" w:eastAsia="Calibri" w:hAnsi="Times New Roman" w:cs="Times New Roman"/>
              </w:rPr>
              <w:t xml:space="preserve"> исполнение МБ 98 %</w:t>
            </w:r>
          </w:p>
          <w:p w:rsidR="00DB252F" w:rsidRPr="003369AB" w:rsidRDefault="00DB252F" w:rsidP="00DB252F">
            <w:pPr>
              <w:ind w:right="-1"/>
              <w:jc w:val="both"/>
              <w:rPr>
                <w:rFonts w:ascii="Liberation Serif" w:hAnsi="Liberation Serif" w:cs="Times New Roman"/>
                <w:sz w:val="24"/>
                <w:szCs w:val="24"/>
              </w:rPr>
            </w:pPr>
            <w:r w:rsidRPr="003369AB">
              <w:rPr>
                <w:rFonts w:ascii="Liberation Serif" w:hAnsi="Liberation Serif" w:cs="Times New Roman"/>
                <w:sz w:val="24"/>
                <w:szCs w:val="24"/>
              </w:rPr>
              <w:t xml:space="preserve">Рекомендации на очередной финансовый </w:t>
            </w:r>
            <w:proofErr w:type="gramStart"/>
            <w:r w:rsidRPr="003369AB">
              <w:rPr>
                <w:rFonts w:ascii="Liberation Serif" w:hAnsi="Liberation Serif" w:cs="Times New Roman"/>
                <w:sz w:val="24"/>
                <w:szCs w:val="24"/>
              </w:rPr>
              <w:t>год :</w:t>
            </w:r>
            <w:proofErr w:type="gramEnd"/>
            <w:r w:rsidRPr="003369AB">
              <w:rPr>
                <w:rFonts w:ascii="Liberation Serif" w:hAnsi="Liberation Serif" w:cs="Times New Roman"/>
                <w:sz w:val="24"/>
                <w:szCs w:val="24"/>
              </w:rPr>
              <w:t xml:space="preserve"> обеспечить финансирование за счет средств бюджета в соответствии с утвержденными объемами, при необходимости рассмотреть возможность увеличение расходов бюджета.                      </w:t>
            </w:r>
          </w:p>
          <w:p w:rsidR="009672EC" w:rsidRPr="0065139B" w:rsidRDefault="009672EC" w:rsidP="00A4613C">
            <w:pPr>
              <w:jc w:val="both"/>
              <w:rPr>
                <w:rFonts w:ascii="Times New Roman" w:hAnsi="Times New Roman" w:cs="Times New Roman"/>
              </w:rPr>
            </w:pPr>
          </w:p>
        </w:tc>
      </w:tr>
      <w:tr w:rsidR="009672EC" w:rsidRPr="0065139B" w:rsidTr="00B20C12">
        <w:tc>
          <w:tcPr>
            <w:tcW w:w="472" w:type="dxa"/>
          </w:tcPr>
          <w:p w:rsidR="009672EC" w:rsidRPr="0065139B" w:rsidRDefault="009672EC" w:rsidP="00D36460">
            <w:pPr>
              <w:jc w:val="both"/>
              <w:rPr>
                <w:rFonts w:ascii="Times New Roman" w:hAnsi="Times New Roman" w:cs="Times New Roman"/>
              </w:rPr>
            </w:pPr>
            <w:r w:rsidRPr="0065139B">
              <w:rPr>
                <w:rFonts w:ascii="Times New Roman" w:hAnsi="Times New Roman" w:cs="Times New Roman"/>
              </w:rPr>
              <w:t>9</w:t>
            </w:r>
          </w:p>
        </w:tc>
        <w:tc>
          <w:tcPr>
            <w:tcW w:w="3322" w:type="dxa"/>
          </w:tcPr>
          <w:p w:rsidR="009672EC" w:rsidRPr="0065139B" w:rsidRDefault="009672EC" w:rsidP="00743F1F">
            <w:pPr>
              <w:rPr>
                <w:rFonts w:ascii="Times New Roman" w:hAnsi="Times New Roman" w:cs="Times New Roman"/>
                <w:lang w:eastAsia="ru-RU"/>
              </w:rPr>
            </w:pPr>
            <w:r w:rsidRPr="0065139B">
              <w:rPr>
                <w:rFonts w:ascii="Times New Roman" w:hAnsi="Times New Roman" w:cs="Times New Roman"/>
                <w:lang w:eastAsia="ru-RU"/>
              </w:rPr>
              <w:t>Патриотическое воспитание граждан в Гаринском городском округе на 2019-2024гг.</w:t>
            </w:r>
          </w:p>
        </w:tc>
        <w:tc>
          <w:tcPr>
            <w:tcW w:w="851" w:type="dxa"/>
          </w:tcPr>
          <w:p w:rsidR="009672EC" w:rsidRPr="0065139B" w:rsidRDefault="007B4D17" w:rsidP="007B4D17">
            <w:pPr>
              <w:jc w:val="both"/>
              <w:rPr>
                <w:rFonts w:ascii="Times New Roman" w:hAnsi="Times New Roman" w:cs="Times New Roman"/>
              </w:rPr>
            </w:pPr>
            <w:r>
              <w:rPr>
                <w:rFonts w:ascii="Times New Roman" w:hAnsi="Times New Roman" w:cs="Times New Roman"/>
              </w:rPr>
              <w:t>0,64</w:t>
            </w:r>
          </w:p>
        </w:tc>
        <w:tc>
          <w:tcPr>
            <w:tcW w:w="1276" w:type="dxa"/>
          </w:tcPr>
          <w:p w:rsidR="009672EC" w:rsidRPr="0065139B" w:rsidRDefault="007B4D17" w:rsidP="007B4D17">
            <w:pPr>
              <w:jc w:val="both"/>
              <w:rPr>
                <w:rFonts w:ascii="Times New Roman" w:hAnsi="Times New Roman" w:cs="Times New Roman"/>
              </w:rPr>
            </w:pPr>
            <w:r>
              <w:rPr>
                <w:rFonts w:ascii="Times New Roman" w:hAnsi="Times New Roman" w:cs="Times New Roman"/>
              </w:rPr>
              <w:t>2,5</w:t>
            </w:r>
          </w:p>
        </w:tc>
        <w:tc>
          <w:tcPr>
            <w:tcW w:w="850" w:type="dxa"/>
          </w:tcPr>
          <w:p w:rsidR="009672EC" w:rsidRPr="0065139B" w:rsidRDefault="007B4D17" w:rsidP="00743F1F">
            <w:pPr>
              <w:jc w:val="both"/>
              <w:rPr>
                <w:rFonts w:ascii="Times New Roman" w:hAnsi="Times New Roman" w:cs="Times New Roman"/>
              </w:rPr>
            </w:pPr>
            <w:r>
              <w:rPr>
                <w:rFonts w:ascii="Times New Roman" w:hAnsi="Times New Roman" w:cs="Times New Roman"/>
              </w:rPr>
              <w:t>1</w:t>
            </w:r>
          </w:p>
        </w:tc>
        <w:tc>
          <w:tcPr>
            <w:tcW w:w="1134" w:type="dxa"/>
          </w:tcPr>
          <w:p w:rsidR="009672EC" w:rsidRPr="0065139B" w:rsidRDefault="009672EC" w:rsidP="007B4D17">
            <w:pPr>
              <w:jc w:val="both"/>
              <w:rPr>
                <w:rFonts w:ascii="Times New Roman" w:hAnsi="Times New Roman" w:cs="Times New Roman"/>
              </w:rPr>
            </w:pPr>
            <w:r w:rsidRPr="0065139B">
              <w:rPr>
                <w:rFonts w:ascii="Times New Roman" w:hAnsi="Times New Roman" w:cs="Times New Roman"/>
              </w:rPr>
              <w:t xml:space="preserve">Оценка </w:t>
            </w:r>
            <w:r w:rsidR="007B4D17">
              <w:rPr>
                <w:rFonts w:ascii="Times New Roman" w:hAnsi="Times New Roman" w:cs="Times New Roman"/>
              </w:rPr>
              <w:t xml:space="preserve">4,14 баллов удовлетворительная </w:t>
            </w:r>
          </w:p>
        </w:tc>
        <w:tc>
          <w:tcPr>
            <w:tcW w:w="7796" w:type="dxa"/>
          </w:tcPr>
          <w:p w:rsidR="009672EC" w:rsidRPr="0065139B" w:rsidRDefault="009672EC" w:rsidP="003369AB">
            <w:pPr>
              <w:jc w:val="both"/>
              <w:rPr>
                <w:rFonts w:ascii="Times New Roman" w:hAnsi="Times New Roman" w:cs="Times New Roman"/>
              </w:rPr>
            </w:pPr>
            <w:r w:rsidRPr="0065139B">
              <w:rPr>
                <w:rFonts w:ascii="Times New Roman" w:hAnsi="Times New Roman" w:cs="Times New Roman"/>
              </w:rPr>
              <w:t>Мероприятия выполнены, финансирование исполнено на 9</w:t>
            </w:r>
            <w:r>
              <w:rPr>
                <w:rFonts w:ascii="Times New Roman" w:hAnsi="Times New Roman" w:cs="Times New Roman"/>
              </w:rPr>
              <w:t>6</w:t>
            </w:r>
            <w:r w:rsidRPr="0065139B">
              <w:rPr>
                <w:rFonts w:ascii="Times New Roman" w:hAnsi="Times New Roman" w:cs="Times New Roman"/>
              </w:rPr>
              <w:t>,</w:t>
            </w:r>
            <w:r>
              <w:rPr>
                <w:rFonts w:ascii="Times New Roman" w:hAnsi="Times New Roman" w:cs="Times New Roman"/>
              </w:rPr>
              <w:t>3</w:t>
            </w:r>
            <w:proofErr w:type="gramStart"/>
            <w:r w:rsidRPr="0065139B">
              <w:rPr>
                <w:rFonts w:ascii="Times New Roman" w:hAnsi="Times New Roman" w:cs="Times New Roman"/>
              </w:rPr>
              <w:t xml:space="preserve">%,  </w:t>
            </w:r>
            <w:r w:rsidR="00B20C12">
              <w:rPr>
                <w:rFonts w:ascii="Times New Roman" w:hAnsi="Times New Roman" w:cs="Times New Roman"/>
              </w:rPr>
              <w:t>7</w:t>
            </w:r>
            <w:proofErr w:type="gramEnd"/>
            <w:r w:rsidR="00B20C12">
              <w:rPr>
                <w:rFonts w:ascii="Times New Roman" w:hAnsi="Times New Roman" w:cs="Times New Roman"/>
              </w:rPr>
              <w:t xml:space="preserve"> целевых</w:t>
            </w:r>
            <w:r w:rsidRPr="0065139B">
              <w:rPr>
                <w:rFonts w:ascii="Times New Roman" w:hAnsi="Times New Roman" w:cs="Times New Roman"/>
              </w:rPr>
              <w:t xml:space="preserve"> показател</w:t>
            </w:r>
            <w:r w:rsidR="00B20C12">
              <w:rPr>
                <w:rFonts w:ascii="Times New Roman" w:hAnsi="Times New Roman" w:cs="Times New Roman"/>
              </w:rPr>
              <w:t>ей</w:t>
            </w:r>
            <w:r w:rsidRPr="0065139B">
              <w:rPr>
                <w:rFonts w:ascii="Times New Roman" w:hAnsi="Times New Roman" w:cs="Times New Roman"/>
              </w:rPr>
              <w:t xml:space="preserve"> достигнуты</w:t>
            </w:r>
            <w:r w:rsidR="007B4D17">
              <w:rPr>
                <w:rFonts w:ascii="Times New Roman" w:hAnsi="Times New Roman" w:cs="Times New Roman"/>
              </w:rPr>
              <w:t xml:space="preserve"> на </w:t>
            </w:r>
            <w:r w:rsidR="00B20C12">
              <w:rPr>
                <w:rFonts w:ascii="Times New Roman" w:hAnsi="Times New Roman" w:cs="Times New Roman"/>
              </w:rPr>
              <w:t>100</w:t>
            </w:r>
            <w:r w:rsidR="007B4D17">
              <w:rPr>
                <w:rFonts w:ascii="Times New Roman" w:hAnsi="Times New Roman" w:cs="Times New Roman"/>
              </w:rPr>
              <w:t>%</w:t>
            </w:r>
            <w:r w:rsidRPr="0065139B">
              <w:rPr>
                <w:rFonts w:ascii="Times New Roman" w:hAnsi="Times New Roman" w:cs="Times New Roman"/>
              </w:rPr>
              <w:t>.</w:t>
            </w:r>
            <w:r w:rsidR="00B20C12">
              <w:rPr>
                <w:rFonts w:ascii="Times New Roman" w:hAnsi="Times New Roman" w:cs="Times New Roman"/>
              </w:rPr>
              <w:t xml:space="preserve"> Не выполнен целевой показатель «доли выполнения мероприятий по патриотическому воспитанию граждан от общего количества запланированных мероприятий»</w:t>
            </w:r>
            <w:r w:rsidR="003369AB">
              <w:rPr>
                <w:rFonts w:ascii="Times New Roman" w:hAnsi="Times New Roman" w:cs="Times New Roman"/>
              </w:rPr>
              <w:t xml:space="preserve"> </w:t>
            </w:r>
            <w:r w:rsidR="00B20C12">
              <w:rPr>
                <w:rFonts w:ascii="Times New Roman" w:hAnsi="Times New Roman" w:cs="Times New Roman"/>
              </w:rPr>
              <w:t>Исполнение на 57.1%</w:t>
            </w:r>
          </w:p>
          <w:p w:rsidR="00B20C12" w:rsidRPr="003369AB" w:rsidRDefault="00B20C12" w:rsidP="00B20C12">
            <w:pPr>
              <w:ind w:right="-1"/>
              <w:jc w:val="both"/>
              <w:rPr>
                <w:rFonts w:ascii="Liberation Serif" w:hAnsi="Liberation Serif" w:cs="Times New Roman"/>
                <w:sz w:val="24"/>
                <w:szCs w:val="24"/>
              </w:rPr>
            </w:pPr>
            <w:r w:rsidRPr="003369AB">
              <w:rPr>
                <w:rFonts w:ascii="Liberation Serif" w:hAnsi="Liberation Serif" w:cs="Times New Roman"/>
                <w:sz w:val="24"/>
                <w:szCs w:val="24"/>
              </w:rPr>
              <w:t>Рекоменда</w:t>
            </w:r>
            <w:r w:rsidR="003369AB">
              <w:rPr>
                <w:rFonts w:ascii="Liberation Serif" w:hAnsi="Liberation Serif" w:cs="Times New Roman"/>
                <w:sz w:val="24"/>
                <w:szCs w:val="24"/>
              </w:rPr>
              <w:t>ции на очередной финансовый год</w:t>
            </w:r>
            <w:r w:rsidRPr="003369AB">
              <w:rPr>
                <w:rFonts w:ascii="Liberation Serif" w:hAnsi="Liberation Serif" w:cs="Times New Roman"/>
                <w:sz w:val="24"/>
                <w:szCs w:val="24"/>
              </w:rPr>
              <w:t>: необходимо корректировка муниципальных программ в части пересмотра целей, задач и целевых показателей во взаимосвязи с расходами на финансирование программных мероприятий</w:t>
            </w:r>
          </w:p>
          <w:p w:rsidR="009672EC" w:rsidRPr="0065139B" w:rsidRDefault="007B4D17" w:rsidP="007B4D17">
            <w:pPr>
              <w:rPr>
                <w:rFonts w:ascii="Times New Roman" w:hAnsi="Times New Roman" w:cs="Times New Roman"/>
              </w:rPr>
            </w:pPr>
            <w:r>
              <w:rPr>
                <w:rFonts w:ascii="Times New Roman" w:hAnsi="Times New Roman" w:cs="Times New Roman"/>
              </w:rPr>
              <w:t>.</w:t>
            </w:r>
          </w:p>
        </w:tc>
      </w:tr>
      <w:tr w:rsidR="009672EC" w:rsidRPr="0065139B" w:rsidTr="00B20C12">
        <w:tc>
          <w:tcPr>
            <w:tcW w:w="472" w:type="dxa"/>
          </w:tcPr>
          <w:p w:rsidR="009672EC" w:rsidRPr="0065139B" w:rsidRDefault="009672EC" w:rsidP="00D36460">
            <w:pPr>
              <w:jc w:val="both"/>
              <w:rPr>
                <w:rFonts w:ascii="Times New Roman" w:hAnsi="Times New Roman" w:cs="Times New Roman"/>
              </w:rPr>
            </w:pPr>
            <w:r w:rsidRPr="0065139B">
              <w:rPr>
                <w:rFonts w:ascii="Times New Roman" w:hAnsi="Times New Roman" w:cs="Times New Roman"/>
              </w:rPr>
              <w:t>10</w:t>
            </w:r>
          </w:p>
        </w:tc>
        <w:tc>
          <w:tcPr>
            <w:tcW w:w="3322" w:type="dxa"/>
          </w:tcPr>
          <w:p w:rsidR="009672EC" w:rsidRPr="0065139B" w:rsidRDefault="009672EC" w:rsidP="00D36460">
            <w:pPr>
              <w:rPr>
                <w:rFonts w:ascii="Times New Roman" w:hAnsi="Times New Roman" w:cs="Times New Roman"/>
                <w:lang w:eastAsia="ru-RU"/>
              </w:rPr>
            </w:pPr>
            <w:proofErr w:type="gramStart"/>
            <w:r w:rsidRPr="0065139B">
              <w:rPr>
                <w:rFonts w:ascii="Times New Roman" w:hAnsi="Times New Roman" w:cs="Times New Roman"/>
                <w:lang w:eastAsia="ru-RU"/>
              </w:rPr>
              <w:t>Развитие  физической</w:t>
            </w:r>
            <w:proofErr w:type="gramEnd"/>
            <w:r w:rsidRPr="0065139B">
              <w:rPr>
                <w:rFonts w:ascii="Times New Roman" w:hAnsi="Times New Roman" w:cs="Times New Roman"/>
                <w:lang w:eastAsia="ru-RU"/>
              </w:rPr>
              <w:t xml:space="preserve"> культуры и спорта, формирование здорового образа жизни в Гаринском городском округе </w:t>
            </w:r>
            <w:r w:rsidRPr="0065139B">
              <w:rPr>
                <w:rFonts w:ascii="Times New Roman" w:hAnsi="Times New Roman" w:cs="Times New Roman"/>
              </w:rPr>
              <w:t>на 2019-2024г</w:t>
            </w:r>
          </w:p>
        </w:tc>
        <w:tc>
          <w:tcPr>
            <w:tcW w:w="851" w:type="dxa"/>
          </w:tcPr>
          <w:p w:rsidR="009672EC" w:rsidRPr="0065139B" w:rsidRDefault="00546EBD" w:rsidP="00D36460">
            <w:pPr>
              <w:jc w:val="both"/>
              <w:rPr>
                <w:rFonts w:ascii="Times New Roman" w:hAnsi="Times New Roman" w:cs="Times New Roman"/>
              </w:rPr>
            </w:pPr>
            <w:r>
              <w:rPr>
                <w:rFonts w:ascii="Times New Roman" w:hAnsi="Times New Roman" w:cs="Times New Roman"/>
              </w:rPr>
              <w:t>2,4</w:t>
            </w:r>
          </w:p>
        </w:tc>
        <w:tc>
          <w:tcPr>
            <w:tcW w:w="1276" w:type="dxa"/>
          </w:tcPr>
          <w:p w:rsidR="009672EC" w:rsidRPr="0065139B" w:rsidRDefault="00546EBD" w:rsidP="001C1A09">
            <w:pPr>
              <w:jc w:val="both"/>
              <w:rPr>
                <w:rFonts w:ascii="Times New Roman" w:hAnsi="Times New Roman" w:cs="Times New Roman"/>
              </w:rPr>
            </w:pPr>
            <w:r>
              <w:rPr>
                <w:rFonts w:ascii="Times New Roman" w:hAnsi="Times New Roman" w:cs="Times New Roman"/>
              </w:rPr>
              <w:t>2,5</w:t>
            </w:r>
          </w:p>
        </w:tc>
        <w:tc>
          <w:tcPr>
            <w:tcW w:w="850" w:type="dxa"/>
          </w:tcPr>
          <w:p w:rsidR="009672EC" w:rsidRPr="0065139B" w:rsidRDefault="00546EBD" w:rsidP="00D36460">
            <w:pPr>
              <w:jc w:val="both"/>
              <w:rPr>
                <w:rFonts w:ascii="Times New Roman" w:hAnsi="Times New Roman" w:cs="Times New Roman"/>
              </w:rPr>
            </w:pPr>
            <w:r>
              <w:rPr>
                <w:rFonts w:ascii="Times New Roman" w:hAnsi="Times New Roman" w:cs="Times New Roman"/>
              </w:rPr>
              <w:t>1</w:t>
            </w:r>
          </w:p>
        </w:tc>
        <w:tc>
          <w:tcPr>
            <w:tcW w:w="1134" w:type="dxa"/>
          </w:tcPr>
          <w:p w:rsidR="009672EC" w:rsidRPr="0065139B" w:rsidRDefault="009672EC" w:rsidP="00546EBD">
            <w:pPr>
              <w:jc w:val="both"/>
              <w:rPr>
                <w:rFonts w:ascii="Times New Roman" w:hAnsi="Times New Roman" w:cs="Times New Roman"/>
              </w:rPr>
            </w:pPr>
            <w:r w:rsidRPr="0065139B">
              <w:rPr>
                <w:rFonts w:ascii="Times New Roman" w:hAnsi="Times New Roman" w:cs="Times New Roman"/>
              </w:rPr>
              <w:t xml:space="preserve">Оценка </w:t>
            </w:r>
            <w:r w:rsidR="00546EBD">
              <w:rPr>
                <w:rFonts w:ascii="Times New Roman" w:hAnsi="Times New Roman" w:cs="Times New Roman"/>
              </w:rPr>
              <w:t>5,9 баллов</w:t>
            </w:r>
            <w:r w:rsidRPr="0065139B">
              <w:rPr>
                <w:rFonts w:ascii="Times New Roman" w:hAnsi="Times New Roman" w:cs="Times New Roman"/>
              </w:rPr>
              <w:t xml:space="preserve"> </w:t>
            </w:r>
            <w:r w:rsidR="00546EBD">
              <w:rPr>
                <w:rFonts w:ascii="Times New Roman" w:hAnsi="Times New Roman" w:cs="Times New Roman"/>
              </w:rPr>
              <w:t xml:space="preserve">средний уровень </w:t>
            </w:r>
          </w:p>
        </w:tc>
        <w:tc>
          <w:tcPr>
            <w:tcW w:w="7796" w:type="dxa"/>
          </w:tcPr>
          <w:p w:rsidR="009672EC" w:rsidRDefault="009672EC" w:rsidP="00794DCF">
            <w:pPr>
              <w:jc w:val="both"/>
              <w:rPr>
                <w:rFonts w:ascii="Times New Roman" w:hAnsi="Times New Roman" w:cs="Times New Roman"/>
              </w:rPr>
            </w:pPr>
            <w:r w:rsidRPr="0065139B">
              <w:rPr>
                <w:rFonts w:ascii="Times New Roman" w:hAnsi="Times New Roman" w:cs="Times New Roman"/>
              </w:rPr>
              <w:t xml:space="preserve">Мероприятия выполнены, финансирование исполнено на </w:t>
            </w:r>
            <w:r w:rsidR="00546EBD">
              <w:rPr>
                <w:rFonts w:ascii="Times New Roman" w:hAnsi="Times New Roman" w:cs="Times New Roman"/>
              </w:rPr>
              <w:t>100%</w:t>
            </w:r>
            <w:r w:rsidRPr="0065139B">
              <w:rPr>
                <w:rFonts w:ascii="Times New Roman" w:hAnsi="Times New Roman" w:cs="Times New Roman"/>
              </w:rPr>
              <w:t xml:space="preserve">, </w:t>
            </w:r>
            <w:proofErr w:type="gramStart"/>
            <w:r w:rsidR="00546EBD">
              <w:rPr>
                <w:rFonts w:ascii="Times New Roman" w:hAnsi="Times New Roman" w:cs="Times New Roman"/>
              </w:rPr>
              <w:t>Из</w:t>
            </w:r>
            <w:proofErr w:type="gramEnd"/>
            <w:r w:rsidR="00546EBD">
              <w:rPr>
                <w:rFonts w:ascii="Times New Roman" w:hAnsi="Times New Roman" w:cs="Times New Roman"/>
              </w:rPr>
              <w:t xml:space="preserve"> 10</w:t>
            </w:r>
            <w:r w:rsidRPr="0065139B">
              <w:rPr>
                <w:rFonts w:ascii="Times New Roman" w:hAnsi="Times New Roman" w:cs="Times New Roman"/>
              </w:rPr>
              <w:t xml:space="preserve"> целев</w:t>
            </w:r>
            <w:r w:rsidR="00546EBD">
              <w:rPr>
                <w:rFonts w:ascii="Times New Roman" w:hAnsi="Times New Roman" w:cs="Times New Roman"/>
              </w:rPr>
              <w:t xml:space="preserve">ых показателей выполнено 9. </w:t>
            </w:r>
            <w:proofErr w:type="spellStart"/>
            <w:r w:rsidR="00546EBD">
              <w:rPr>
                <w:rFonts w:ascii="Times New Roman" w:hAnsi="Times New Roman" w:cs="Times New Roman"/>
              </w:rPr>
              <w:t>Невыполнен</w:t>
            </w:r>
            <w:proofErr w:type="spellEnd"/>
            <w:r w:rsidR="00546EBD">
              <w:rPr>
                <w:rFonts w:ascii="Times New Roman" w:hAnsi="Times New Roman" w:cs="Times New Roman"/>
              </w:rPr>
              <w:t xml:space="preserve"> целевой пок</w:t>
            </w:r>
            <w:r w:rsidRPr="0065139B">
              <w:rPr>
                <w:rFonts w:ascii="Times New Roman" w:hAnsi="Times New Roman" w:cs="Times New Roman"/>
              </w:rPr>
              <w:t>азател</w:t>
            </w:r>
            <w:r w:rsidR="00546EBD">
              <w:rPr>
                <w:rFonts w:ascii="Times New Roman" w:hAnsi="Times New Roman" w:cs="Times New Roman"/>
              </w:rPr>
              <w:t>ь «количество спортивно-массовых и физкультурно-оздоровительных мероприятий»</w:t>
            </w:r>
            <w:r w:rsidRPr="0065139B">
              <w:rPr>
                <w:rFonts w:ascii="Times New Roman" w:hAnsi="Times New Roman" w:cs="Times New Roman"/>
              </w:rPr>
              <w:t>.</w:t>
            </w:r>
            <w:r w:rsidR="00546EBD">
              <w:rPr>
                <w:rFonts w:ascii="Times New Roman" w:hAnsi="Times New Roman" w:cs="Times New Roman"/>
              </w:rPr>
              <w:t xml:space="preserve"> Из 50 проведено 11 мероприятий.</w:t>
            </w:r>
          </w:p>
          <w:p w:rsidR="009672EC" w:rsidRPr="0065139B" w:rsidRDefault="00546EBD" w:rsidP="003369AB">
            <w:pPr>
              <w:jc w:val="both"/>
              <w:rPr>
                <w:rFonts w:ascii="Times New Roman" w:hAnsi="Times New Roman" w:cs="Times New Roman"/>
              </w:rPr>
            </w:pPr>
            <w:r w:rsidRPr="0065139B">
              <w:rPr>
                <w:rFonts w:ascii="Times New Roman" w:eastAsia="Calibri" w:hAnsi="Times New Roman" w:cs="Times New Roman"/>
              </w:rPr>
              <w:t xml:space="preserve">Возможен пересмотр муниципальной программы в части корректировки целевых показателей, </w:t>
            </w:r>
            <w:r>
              <w:rPr>
                <w:rFonts w:ascii="Times New Roman" w:eastAsia="Calibri" w:hAnsi="Times New Roman" w:cs="Times New Roman"/>
              </w:rPr>
              <w:t>во взаимосвязи с расходами на финансирование программных мероприятий</w:t>
            </w:r>
          </w:p>
        </w:tc>
      </w:tr>
      <w:tr w:rsidR="009672EC" w:rsidRPr="0065139B" w:rsidTr="00B20C12">
        <w:trPr>
          <w:trHeight w:val="1230"/>
        </w:trPr>
        <w:tc>
          <w:tcPr>
            <w:tcW w:w="472" w:type="dxa"/>
          </w:tcPr>
          <w:p w:rsidR="009672EC" w:rsidRPr="0065139B" w:rsidRDefault="009672EC" w:rsidP="00D36460">
            <w:pPr>
              <w:jc w:val="both"/>
              <w:rPr>
                <w:rFonts w:ascii="Times New Roman" w:hAnsi="Times New Roman" w:cs="Times New Roman"/>
              </w:rPr>
            </w:pPr>
            <w:r w:rsidRPr="0065139B">
              <w:rPr>
                <w:rFonts w:ascii="Times New Roman" w:hAnsi="Times New Roman" w:cs="Times New Roman"/>
              </w:rPr>
              <w:t>11</w:t>
            </w:r>
          </w:p>
        </w:tc>
        <w:tc>
          <w:tcPr>
            <w:tcW w:w="3322" w:type="dxa"/>
          </w:tcPr>
          <w:p w:rsidR="009672EC" w:rsidRPr="0065139B" w:rsidRDefault="009672EC" w:rsidP="00D36460">
            <w:pPr>
              <w:rPr>
                <w:rFonts w:ascii="Times New Roman" w:hAnsi="Times New Roman" w:cs="Times New Roman"/>
                <w:lang w:eastAsia="ru-RU"/>
              </w:rPr>
            </w:pPr>
            <w:r w:rsidRPr="0065139B">
              <w:rPr>
                <w:rFonts w:ascii="Times New Roman" w:hAnsi="Times New Roman" w:cs="Times New Roman"/>
                <w:lang w:eastAsia="ru-RU"/>
              </w:rPr>
              <w:t xml:space="preserve">Пожарная безопасность в Гаринском городском округе </w:t>
            </w:r>
            <w:r w:rsidRPr="0065139B">
              <w:rPr>
                <w:rFonts w:ascii="Times New Roman" w:hAnsi="Times New Roman" w:cs="Times New Roman"/>
              </w:rPr>
              <w:t>на 2019-2024г</w:t>
            </w:r>
          </w:p>
        </w:tc>
        <w:tc>
          <w:tcPr>
            <w:tcW w:w="851" w:type="dxa"/>
          </w:tcPr>
          <w:p w:rsidR="009672EC" w:rsidRPr="0065139B" w:rsidRDefault="00B70E0D" w:rsidP="00B70E0D">
            <w:pPr>
              <w:jc w:val="both"/>
              <w:rPr>
                <w:rFonts w:ascii="Times New Roman" w:hAnsi="Times New Roman" w:cs="Times New Roman"/>
              </w:rPr>
            </w:pPr>
            <w:r>
              <w:rPr>
                <w:rFonts w:ascii="Times New Roman" w:hAnsi="Times New Roman" w:cs="Times New Roman"/>
              </w:rPr>
              <w:t>0,4</w:t>
            </w:r>
          </w:p>
        </w:tc>
        <w:tc>
          <w:tcPr>
            <w:tcW w:w="1276" w:type="dxa"/>
          </w:tcPr>
          <w:p w:rsidR="009672EC" w:rsidRPr="0065139B" w:rsidRDefault="00B70E0D" w:rsidP="00B70E0D">
            <w:pPr>
              <w:jc w:val="both"/>
              <w:rPr>
                <w:rFonts w:ascii="Times New Roman" w:hAnsi="Times New Roman" w:cs="Times New Roman"/>
              </w:rPr>
            </w:pPr>
            <w:r>
              <w:rPr>
                <w:rFonts w:ascii="Times New Roman" w:hAnsi="Times New Roman" w:cs="Times New Roman"/>
              </w:rPr>
              <w:t>5</w:t>
            </w:r>
          </w:p>
        </w:tc>
        <w:tc>
          <w:tcPr>
            <w:tcW w:w="850" w:type="dxa"/>
          </w:tcPr>
          <w:p w:rsidR="009672EC" w:rsidRPr="0065139B" w:rsidRDefault="00B70E0D" w:rsidP="00B34885">
            <w:pPr>
              <w:jc w:val="both"/>
              <w:rPr>
                <w:rFonts w:ascii="Times New Roman" w:hAnsi="Times New Roman" w:cs="Times New Roman"/>
              </w:rPr>
            </w:pPr>
            <w:r>
              <w:rPr>
                <w:rFonts w:ascii="Times New Roman" w:hAnsi="Times New Roman" w:cs="Times New Roman"/>
              </w:rPr>
              <w:t>1</w:t>
            </w:r>
          </w:p>
        </w:tc>
        <w:tc>
          <w:tcPr>
            <w:tcW w:w="1134" w:type="dxa"/>
          </w:tcPr>
          <w:p w:rsidR="009672EC" w:rsidRPr="0065139B" w:rsidRDefault="009672EC" w:rsidP="003369AB">
            <w:pPr>
              <w:jc w:val="both"/>
              <w:rPr>
                <w:rFonts w:ascii="Times New Roman" w:hAnsi="Times New Roman" w:cs="Times New Roman"/>
              </w:rPr>
            </w:pPr>
            <w:r w:rsidRPr="0065139B">
              <w:rPr>
                <w:rFonts w:ascii="Times New Roman" w:hAnsi="Times New Roman" w:cs="Times New Roman"/>
              </w:rPr>
              <w:t xml:space="preserve">Оценка </w:t>
            </w:r>
            <w:r w:rsidR="00B70E0D">
              <w:rPr>
                <w:rFonts w:ascii="Times New Roman" w:hAnsi="Times New Roman" w:cs="Times New Roman"/>
              </w:rPr>
              <w:t>6,4 балла средняя</w:t>
            </w:r>
            <w:r w:rsidRPr="0065139B">
              <w:rPr>
                <w:rFonts w:ascii="Times New Roman" w:hAnsi="Times New Roman" w:cs="Times New Roman"/>
              </w:rPr>
              <w:t xml:space="preserve"> эффективности </w:t>
            </w:r>
            <w:r w:rsidR="003369AB">
              <w:rPr>
                <w:rFonts w:ascii="Times New Roman" w:hAnsi="Times New Roman" w:cs="Times New Roman"/>
              </w:rPr>
              <w:t>МП</w:t>
            </w:r>
            <w:r w:rsidRPr="0065139B">
              <w:rPr>
                <w:rFonts w:ascii="Times New Roman" w:hAnsi="Times New Roman" w:cs="Times New Roman"/>
              </w:rPr>
              <w:t xml:space="preserve"> </w:t>
            </w:r>
          </w:p>
        </w:tc>
        <w:tc>
          <w:tcPr>
            <w:tcW w:w="7796" w:type="dxa"/>
          </w:tcPr>
          <w:p w:rsidR="004554F7" w:rsidRPr="0065139B" w:rsidRDefault="004554F7" w:rsidP="004554F7">
            <w:pPr>
              <w:jc w:val="both"/>
              <w:rPr>
                <w:rFonts w:ascii="Times New Roman" w:hAnsi="Times New Roman" w:cs="Times New Roman"/>
              </w:rPr>
            </w:pPr>
            <w:r>
              <w:rPr>
                <w:rFonts w:ascii="Times New Roman" w:eastAsia="Calibri" w:hAnsi="Times New Roman" w:cs="Times New Roman"/>
                <w:bCs/>
              </w:rPr>
              <w:t xml:space="preserve">Исполнение за счет средств МБ 91,7% </w:t>
            </w:r>
            <w:r w:rsidR="009672EC" w:rsidRPr="00B34885">
              <w:rPr>
                <w:rFonts w:ascii="Times New Roman" w:eastAsia="Calibri" w:hAnsi="Times New Roman" w:cs="Times New Roman"/>
                <w:bCs/>
              </w:rPr>
              <w:t xml:space="preserve">Основной причиной не освоения денежных средств послужило то, что за отчетный период заявок на выделение субсидий на обеспечение материальной поддержки добровольных пожарных формирований не поступало. </w:t>
            </w:r>
            <w:r>
              <w:rPr>
                <w:rFonts w:ascii="Times New Roman" w:eastAsia="Calibri" w:hAnsi="Times New Roman" w:cs="Times New Roman"/>
                <w:bCs/>
              </w:rPr>
              <w:t xml:space="preserve">В 2021 году программа </w:t>
            </w:r>
            <w:proofErr w:type="gramStart"/>
            <w:r>
              <w:rPr>
                <w:rFonts w:ascii="Times New Roman" w:eastAsia="Calibri" w:hAnsi="Times New Roman" w:cs="Times New Roman"/>
                <w:bCs/>
              </w:rPr>
              <w:t>закрыта</w:t>
            </w:r>
            <w:r w:rsidR="002D48A4">
              <w:rPr>
                <w:rFonts w:ascii="Times New Roman" w:eastAsia="Calibri" w:hAnsi="Times New Roman" w:cs="Times New Roman"/>
                <w:bCs/>
              </w:rPr>
              <w:t xml:space="preserve"> </w:t>
            </w:r>
            <w:r>
              <w:rPr>
                <w:rFonts w:ascii="Times New Roman" w:eastAsia="Calibri" w:hAnsi="Times New Roman" w:cs="Times New Roman"/>
                <w:bCs/>
              </w:rPr>
              <w:t>.</w:t>
            </w:r>
            <w:proofErr w:type="gramEnd"/>
          </w:p>
          <w:p w:rsidR="009672EC" w:rsidRPr="0065139B" w:rsidRDefault="009672EC" w:rsidP="002A06FB">
            <w:pPr>
              <w:jc w:val="both"/>
              <w:rPr>
                <w:rFonts w:ascii="Times New Roman" w:hAnsi="Times New Roman" w:cs="Times New Roman"/>
              </w:rPr>
            </w:pPr>
          </w:p>
        </w:tc>
      </w:tr>
      <w:tr w:rsidR="009672EC" w:rsidRPr="0065139B" w:rsidTr="00B20C12">
        <w:tc>
          <w:tcPr>
            <w:tcW w:w="472" w:type="dxa"/>
          </w:tcPr>
          <w:p w:rsidR="009672EC" w:rsidRPr="0065139B" w:rsidRDefault="009672EC" w:rsidP="00D36460">
            <w:pPr>
              <w:jc w:val="both"/>
              <w:rPr>
                <w:rFonts w:ascii="Times New Roman" w:hAnsi="Times New Roman" w:cs="Times New Roman"/>
              </w:rPr>
            </w:pPr>
            <w:r w:rsidRPr="0065139B">
              <w:rPr>
                <w:rFonts w:ascii="Times New Roman" w:hAnsi="Times New Roman" w:cs="Times New Roman"/>
              </w:rPr>
              <w:t>12</w:t>
            </w:r>
          </w:p>
        </w:tc>
        <w:tc>
          <w:tcPr>
            <w:tcW w:w="3322" w:type="dxa"/>
          </w:tcPr>
          <w:p w:rsidR="009672EC" w:rsidRPr="0065139B" w:rsidRDefault="009672EC" w:rsidP="00D36460">
            <w:pPr>
              <w:rPr>
                <w:rFonts w:ascii="Times New Roman" w:hAnsi="Times New Roman" w:cs="Times New Roman"/>
                <w:lang w:eastAsia="ru-RU"/>
              </w:rPr>
            </w:pPr>
            <w:r w:rsidRPr="0065139B">
              <w:rPr>
                <w:rFonts w:ascii="Times New Roman" w:hAnsi="Times New Roman" w:cs="Times New Roman"/>
                <w:lang w:eastAsia="ru-RU"/>
              </w:rPr>
              <w:t xml:space="preserve">Управление муниципальными финансами Гаринского городского округа </w:t>
            </w:r>
          </w:p>
          <w:p w:rsidR="009672EC" w:rsidRPr="0065139B" w:rsidRDefault="009672EC" w:rsidP="00D36460">
            <w:pPr>
              <w:rPr>
                <w:rFonts w:ascii="Times New Roman" w:hAnsi="Times New Roman" w:cs="Times New Roman"/>
                <w:lang w:eastAsia="ru-RU"/>
              </w:rPr>
            </w:pPr>
            <w:r w:rsidRPr="0065139B">
              <w:rPr>
                <w:rFonts w:ascii="Times New Roman" w:hAnsi="Times New Roman" w:cs="Times New Roman"/>
              </w:rPr>
              <w:t>на 2019-2024г</w:t>
            </w:r>
          </w:p>
        </w:tc>
        <w:tc>
          <w:tcPr>
            <w:tcW w:w="851" w:type="dxa"/>
          </w:tcPr>
          <w:p w:rsidR="009672EC" w:rsidRPr="0065139B" w:rsidRDefault="00AF448A" w:rsidP="00AF448A">
            <w:pPr>
              <w:jc w:val="both"/>
              <w:rPr>
                <w:rFonts w:ascii="Times New Roman" w:hAnsi="Times New Roman" w:cs="Times New Roman"/>
              </w:rPr>
            </w:pPr>
            <w:r>
              <w:rPr>
                <w:rFonts w:ascii="Times New Roman" w:hAnsi="Times New Roman" w:cs="Times New Roman"/>
              </w:rPr>
              <w:t>0,72</w:t>
            </w:r>
          </w:p>
        </w:tc>
        <w:tc>
          <w:tcPr>
            <w:tcW w:w="1276" w:type="dxa"/>
          </w:tcPr>
          <w:p w:rsidR="009672EC" w:rsidRPr="0065139B" w:rsidRDefault="00AF448A" w:rsidP="00AF448A">
            <w:pPr>
              <w:jc w:val="both"/>
              <w:rPr>
                <w:rFonts w:ascii="Times New Roman" w:hAnsi="Times New Roman" w:cs="Times New Roman"/>
              </w:rPr>
            </w:pPr>
            <w:r>
              <w:rPr>
                <w:rFonts w:ascii="Times New Roman" w:hAnsi="Times New Roman" w:cs="Times New Roman"/>
              </w:rPr>
              <w:t>5</w:t>
            </w:r>
          </w:p>
        </w:tc>
        <w:tc>
          <w:tcPr>
            <w:tcW w:w="850" w:type="dxa"/>
          </w:tcPr>
          <w:p w:rsidR="009672EC" w:rsidRPr="0065139B" w:rsidRDefault="00AF448A" w:rsidP="0056499B">
            <w:pPr>
              <w:jc w:val="both"/>
              <w:rPr>
                <w:rFonts w:ascii="Times New Roman" w:hAnsi="Times New Roman" w:cs="Times New Roman"/>
              </w:rPr>
            </w:pPr>
            <w:r>
              <w:rPr>
                <w:rFonts w:ascii="Times New Roman" w:hAnsi="Times New Roman" w:cs="Times New Roman"/>
              </w:rPr>
              <w:t>1</w:t>
            </w:r>
          </w:p>
        </w:tc>
        <w:tc>
          <w:tcPr>
            <w:tcW w:w="1134" w:type="dxa"/>
          </w:tcPr>
          <w:p w:rsidR="009672EC" w:rsidRPr="0065139B" w:rsidRDefault="009672EC" w:rsidP="003418A2">
            <w:pPr>
              <w:jc w:val="both"/>
              <w:rPr>
                <w:rFonts w:ascii="Times New Roman" w:hAnsi="Times New Roman" w:cs="Times New Roman"/>
              </w:rPr>
            </w:pPr>
            <w:r w:rsidRPr="0065139B">
              <w:rPr>
                <w:rFonts w:ascii="Times New Roman" w:hAnsi="Times New Roman" w:cs="Times New Roman"/>
              </w:rPr>
              <w:t xml:space="preserve">Оценка </w:t>
            </w:r>
            <w:r w:rsidR="003418A2">
              <w:rPr>
                <w:rFonts w:ascii="Times New Roman" w:hAnsi="Times New Roman" w:cs="Times New Roman"/>
              </w:rPr>
              <w:t xml:space="preserve">6,72 </w:t>
            </w:r>
            <w:proofErr w:type="gramStart"/>
            <w:r w:rsidR="003418A2">
              <w:rPr>
                <w:rFonts w:ascii="Times New Roman" w:hAnsi="Times New Roman" w:cs="Times New Roman"/>
              </w:rPr>
              <w:t xml:space="preserve">балла </w:t>
            </w:r>
            <w:r>
              <w:rPr>
                <w:rFonts w:ascii="Times New Roman" w:hAnsi="Times New Roman" w:cs="Times New Roman"/>
              </w:rPr>
              <w:t xml:space="preserve"> вы</w:t>
            </w:r>
            <w:r w:rsidR="003418A2">
              <w:rPr>
                <w:rFonts w:ascii="Times New Roman" w:hAnsi="Times New Roman" w:cs="Times New Roman"/>
              </w:rPr>
              <w:t>ше</w:t>
            </w:r>
            <w:proofErr w:type="gramEnd"/>
            <w:r w:rsidR="003418A2">
              <w:rPr>
                <w:rFonts w:ascii="Times New Roman" w:hAnsi="Times New Roman" w:cs="Times New Roman"/>
              </w:rPr>
              <w:t xml:space="preserve"> средней </w:t>
            </w:r>
          </w:p>
        </w:tc>
        <w:tc>
          <w:tcPr>
            <w:tcW w:w="7796" w:type="dxa"/>
          </w:tcPr>
          <w:p w:rsidR="00680361" w:rsidRPr="00680361" w:rsidRDefault="00A54A11" w:rsidP="00CC3F59">
            <w:pPr>
              <w:jc w:val="both"/>
              <w:rPr>
                <w:rFonts w:ascii="Liberation Serif" w:hAnsi="Liberation Serif" w:cs="Times New Roman"/>
                <w:sz w:val="24"/>
                <w:szCs w:val="24"/>
              </w:rPr>
            </w:pPr>
            <w:r>
              <w:rPr>
                <w:rFonts w:ascii="Liberation Serif" w:hAnsi="Liberation Serif" w:cs="Times New Roman"/>
                <w:sz w:val="24"/>
                <w:szCs w:val="24"/>
              </w:rPr>
              <w:t>И</w:t>
            </w:r>
            <w:r w:rsidR="00680361">
              <w:rPr>
                <w:rFonts w:ascii="Liberation Serif" w:hAnsi="Liberation Serif" w:cs="Times New Roman"/>
                <w:sz w:val="24"/>
                <w:szCs w:val="24"/>
              </w:rPr>
              <w:t xml:space="preserve">сполнение </w:t>
            </w:r>
            <w:r>
              <w:rPr>
                <w:rFonts w:ascii="Liberation Serif" w:hAnsi="Liberation Serif" w:cs="Times New Roman"/>
                <w:sz w:val="24"/>
                <w:szCs w:val="24"/>
              </w:rPr>
              <w:t xml:space="preserve">по 15 целевым показателям из 17 составили </w:t>
            </w:r>
            <w:proofErr w:type="gramStart"/>
            <w:r>
              <w:rPr>
                <w:rFonts w:ascii="Liberation Serif" w:hAnsi="Liberation Serif" w:cs="Times New Roman"/>
                <w:sz w:val="24"/>
                <w:szCs w:val="24"/>
              </w:rPr>
              <w:t xml:space="preserve">на </w:t>
            </w:r>
            <w:r w:rsidR="00680361">
              <w:rPr>
                <w:rFonts w:ascii="Liberation Serif" w:hAnsi="Liberation Serif" w:cs="Times New Roman"/>
                <w:sz w:val="24"/>
                <w:szCs w:val="24"/>
              </w:rPr>
              <w:t xml:space="preserve"> 100</w:t>
            </w:r>
            <w:proofErr w:type="gramEnd"/>
            <w:r w:rsidR="00680361">
              <w:rPr>
                <w:rFonts w:ascii="Liberation Serif" w:hAnsi="Liberation Serif" w:cs="Times New Roman"/>
                <w:sz w:val="24"/>
                <w:szCs w:val="24"/>
              </w:rPr>
              <w:t xml:space="preserve"> % и более </w:t>
            </w:r>
            <w:r>
              <w:rPr>
                <w:rFonts w:ascii="Liberation Serif" w:hAnsi="Liberation Serif" w:cs="Times New Roman"/>
                <w:sz w:val="24"/>
                <w:szCs w:val="24"/>
              </w:rPr>
              <w:t>. Целевые показатели «доля проверенных главных распорядителей, муниципальных учреждений» и «количество проведенных проверок исполнения действующего законодательства в сфере закупок» исполнены соответственно на 86% и 78%. Финансирование МБ исполнение на 99,1%.</w:t>
            </w:r>
          </w:p>
          <w:p w:rsidR="009672EC" w:rsidRPr="003369AB" w:rsidRDefault="00FB5B03" w:rsidP="00CC3F59">
            <w:pPr>
              <w:jc w:val="both"/>
              <w:rPr>
                <w:rFonts w:ascii="Times New Roman" w:hAnsi="Times New Roman" w:cs="Times New Roman"/>
              </w:rPr>
            </w:pPr>
            <w:r w:rsidRPr="003369AB">
              <w:rPr>
                <w:rFonts w:ascii="Liberation Serif" w:hAnsi="Liberation Serif" w:cs="Times New Roman"/>
                <w:sz w:val="24"/>
                <w:szCs w:val="24"/>
              </w:rPr>
              <w:t xml:space="preserve">Рекомендации на очередной финансовый </w:t>
            </w:r>
            <w:proofErr w:type="gramStart"/>
            <w:r w:rsidRPr="003369AB">
              <w:rPr>
                <w:rFonts w:ascii="Liberation Serif" w:hAnsi="Liberation Serif" w:cs="Times New Roman"/>
                <w:sz w:val="24"/>
                <w:szCs w:val="24"/>
              </w:rPr>
              <w:t>год :</w:t>
            </w:r>
            <w:proofErr w:type="gramEnd"/>
            <w:r w:rsidRPr="003369AB">
              <w:rPr>
                <w:rFonts w:ascii="Liberation Serif" w:hAnsi="Liberation Serif" w:cs="Times New Roman"/>
                <w:sz w:val="24"/>
                <w:szCs w:val="24"/>
              </w:rPr>
              <w:t xml:space="preserve"> обеспечить финансирование за счет средств бюджета в соответствии с утвержденными объемами</w:t>
            </w:r>
          </w:p>
        </w:tc>
      </w:tr>
      <w:tr w:rsidR="009672EC" w:rsidRPr="0065139B" w:rsidTr="00B20C12">
        <w:tc>
          <w:tcPr>
            <w:tcW w:w="472" w:type="dxa"/>
          </w:tcPr>
          <w:p w:rsidR="009672EC" w:rsidRPr="0065139B" w:rsidRDefault="009672EC" w:rsidP="00D36460">
            <w:pPr>
              <w:jc w:val="both"/>
              <w:rPr>
                <w:rFonts w:ascii="Times New Roman" w:hAnsi="Times New Roman" w:cs="Times New Roman"/>
              </w:rPr>
            </w:pPr>
            <w:r w:rsidRPr="0065139B">
              <w:rPr>
                <w:rFonts w:ascii="Times New Roman" w:hAnsi="Times New Roman" w:cs="Times New Roman"/>
              </w:rPr>
              <w:t>13</w:t>
            </w:r>
          </w:p>
        </w:tc>
        <w:tc>
          <w:tcPr>
            <w:tcW w:w="3322" w:type="dxa"/>
          </w:tcPr>
          <w:p w:rsidR="009672EC" w:rsidRPr="0065139B" w:rsidRDefault="009672EC" w:rsidP="00D36460">
            <w:pPr>
              <w:rPr>
                <w:rFonts w:ascii="Times New Roman" w:hAnsi="Times New Roman" w:cs="Times New Roman"/>
                <w:lang w:eastAsia="ru-RU"/>
              </w:rPr>
            </w:pPr>
            <w:r w:rsidRPr="0065139B">
              <w:rPr>
                <w:rFonts w:ascii="Times New Roman" w:hAnsi="Times New Roman" w:cs="Times New Roman"/>
                <w:lang w:eastAsia="ru-RU"/>
              </w:rPr>
              <w:t xml:space="preserve">Развитие архивного дела в Гаринском городском округе </w:t>
            </w:r>
            <w:r w:rsidRPr="0065139B">
              <w:rPr>
                <w:rFonts w:ascii="Times New Roman" w:hAnsi="Times New Roman" w:cs="Times New Roman"/>
              </w:rPr>
              <w:t>на 2019-2024г</w:t>
            </w:r>
          </w:p>
        </w:tc>
        <w:tc>
          <w:tcPr>
            <w:tcW w:w="851" w:type="dxa"/>
          </w:tcPr>
          <w:p w:rsidR="009672EC" w:rsidRPr="0065139B" w:rsidRDefault="007E46D0" w:rsidP="00D36460">
            <w:pPr>
              <w:jc w:val="both"/>
              <w:rPr>
                <w:rFonts w:ascii="Times New Roman" w:hAnsi="Times New Roman" w:cs="Times New Roman"/>
              </w:rPr>
            </w:pPr>
            <w:r>
              <w:rPr>
                <w:rFonts w:ascii="Times New Roman" w:hAnsi="Times New Roman" w:cs="Times New Roman"/>
              </w:rPr>
              <w:t>1,6</w:t>
            </w:r>
          </w:p>
        </w:tc>
        <w:tc>
          <w:tcPr>
            <w:tcW w:w="1276" w:type="dxa"/>
          </w:tcPr>
          <w:p w:rsidR="009672EC" w:rsidRPr="0065139B" w:rsidRDefault="007E46D0" w:rsidP="007B03BB">
            <w:pPr>
              <w:jc w:val="both"/>
              <w:rPr>
                <w:rFonts w:ascii="Times New Roman" w:hAnsi="Times New Roman" w:cs="Times New Roman"/>
              </w:rPr>
            </w:pPr>
            <w:r>
              <w:rPr>
                <w:rFonts w:ascii="Times New Roman" w:hAnsi="Times New Roman" w:cs="Times New Roman"/>
              </w:rPr>
              <w:t>5</w:t>
            </w:r>
            <w:r w:rsidR="009672EC" w:rsidRPr="0065139B">
              <w:rPr>
                <w:rFonts w:ascii="Times New Roman" w:hAnsi="Times New Roman" w:cs="Times New Roman"/>
              </w:rPr>
              <w:t xml:space="preserve"> </w:t>
            </w:r>
          </w:p>
        </w:tc>
        <w:tc>
          <w:tcPr>
            <w:tcW w:w="850" w:type="dxa"/>
          </w:tcPr>
          <w:p w:rsidR="009672EC" w:rsidRPr="0065139B" w:rsidRDefault="007E46D0" w:rsidP="00D36460">
            <w:pPr>
              <w:jc w:val="both"/>
              <w:rPr>
                <w:rFonts w:ascii="Times New Roman" w:hAnsi="Times New Roman" w:cs="Times New Roman"/>
              </w:rPr>
            </w:pPr>
            <w:r>
              <w:rPr>
                <w:rFonts w:ascii="Times New Roman" w:hAnsi="Times New Roman" w:cs="Times New Roman"/>
              </w:rPr>
              <w:t>1</w:t>
            </w:r>
          </w:p>
        </w:tc>
        <w:tc>
          <w:tcPr>
            <w:tcW w:w="1134" w:type="dxa"/>
          </w:tcPr>
          <w:p w:rsidR="009672EC" w:rsidRPr="0065139B" w:rsidRDefault="009672EC" w:rsidP="00B96B22">
            <w:pPr>
              <w:jc w:val="both"/>
              <w:rPr>
                <w:rFonts w:ascii="Times New Roman" w:hAnsi="Times New Roman" w:cs="Times New Roman"/>
              </w:rPr>
            </w:pPr>
            <w:r w:rsidRPr="0065139B">
              <w:rPr>
                <w:rFonts w:ascii="Times New Roman" w:hAnsi="Times New Roman" w:cs="Times New Roman"/>
              </w:rPr>
              <w:t xml:space="preserve">Оценка </w:t>
            </w:r>
            <w:r w:rsidR="007E46D0">
              <w:rPr>
                <w:rFonts w:ascii="Times New Roman" w:hAnsi="Times New Roman" w:cs="Times New Roman"/>
              </w:rPr>
              <w:t>7,6 баллов</w:t>
            </w:r>
            <w:r w:rsidRPr="0065139B">
              <w:rPr>
                <w:rFonts w:ascii="Times New Roman" w:hAnsi="Times New Roman" w:cs="Times New Roman"/>
              </w:rPr>
              <w:t xml:space="preserve"> </w:t>
            </w:r>
            <w:proofErr w:type="gramStart"/>
            <w:r w:rsidRPr="0065139B">
              <w:rPr>
                <w:rFonts w:ascii="Times New Roman" w:hAnsi="Times New Roman" w:cs="Times New Roman"/>
              </w:rPr>
              <w:t>Вы</w:t>
            </w:r>
            <w:r w:rsidR="00B96B22">
              <w:rPr>
                <w:rFonts w:ascii="Times New Roman" w:hAnsi="Times New Roman" w:cs="Times New Roman"/>
              </w:rPr>
              <w:t>ше</w:t>
            </w:r>
            <w:proofErr w:type="gramEnd"/>
            <w:r w:rsidR="00B96B22">
              <w:rPr>
                <w:rFonts w:ascii="Times New Roman" w:hAnsi="Times New Roman" w:cs="Times New Roman"/>
              </w:rPr>
              <w:t xml:space="preserve"> средней</w:t>
            </w:r>
            <w:r w:rsidRPr="0065139B">
              <w:rPr>
                <w:rFonts w:ascii="Times New Roman" w:hAnsi="Times New Roman" w:cs="Times New Roman"/>
              </w:rPr>
              <w:t xml:space="preserve"> </w:t>
            </w:r>
          </w:p>
        </w:tc>
        <w:tc>
          <w:tcPr>
            <w:tcW w:w="7796" w:type="dxa"/>
          </w:tcPr>
          <w:p w:rsidR="009672EC" w:rsidRPr="0065139B" w:rsidRDefault="00FB5B03" w:rsidP="003703E6">
            <w:pPr>
              <w:jc w:val="both"/>
              <w:rPr>
                <w:rFonts w:ascii="Times New Roman" w:hAnsi="Times New Roman" w:cs="Times New Roman"/>
              </w:rPr>
            </w:pPr>
            <w:r>
              <w:rPr>
                <w:rFonts w:ascii="Times New Roman" w:hAnsi="Times New Roman" w:cs="Times New Roman"/>
              </w:rPr>
              <w:t>И</w:t>
            </w:r>
            <w:r w:rsidR="009672EC" w:rsidRPr="0065139B">
              <w:rPr>
                <w:rFonts w:ascii="Times New Roman" w:hAnsi="Times New Roman" w:cs="Times New Roman"/>
              </w:rPr>
              <w:t>з запланированных 14 целевых показателей исполнены 1</w:t>
            </w:r>
            <w:r w:rsidR="009672EC">
              <w:rPr>
                <w:rFonts w:ascii="Times New Roman" w:hAnsi="Times New Roman" w:cs="Times New Roman"/>
              </w:rPr>
              <w:t>3</w:t>
            </w:r>
            <w:r w:rsidR="00680361">
              <w:rPr>
                <w:rFonts w:ascii="Times New Roman" w:hAnsi="Times New Roman" w:cs="Times New Roman"/>
              </w:rPr>
              <w:t xml:space="preserve"> на 100 % и </w:t>
            </w:r>
            <w:proofErr w:type="gramStart"/>
            <w:r w:rsidR="00680361">
              <w:rPr>
                <w:rFonts w:ascii="Times New Roman" w:hAnsi="Times New Roman" w:cs="Times New Roman"/>
              </w:rPr>
              <w:t>более .</w:t>
            </w:r>
            <w:proofErr w:type="gramEnd"/>
          </w:p>
          <w:p w:rsidR="009672EC" w:rsidRDefault="009672EC" w:rsidP="00B96B22">
            <w:pPr>
              <w:jc w:val="both"/>
              <w:rPr>
                <w:rFonts w:ascii="Times New Roman" w:hAnsi="Times New Roman" w:cs="Times New Roman"/>
              </w:rPr>
            </w:pPr>
            <w:r w:rsidRPr="0065139B">
              <w:rPr>
                <w:rFonts w:ascii="Times New Roman" w:hAnsi="Times New Roman" w:cs="Times New Roman"/>
              </w:rPr>
              <w:t>«Доля единиц хранения архивных документов, хранящихся в архивном отделе, относящихся к государственной собственности Свердловской области от общего количества единиц хранения, хранящихся в архивном отделе» составила 8</w:t>
            </w:r>
            <w:r w:rsidR="00B96B22">
              <w:rPr>
                <w:rFonts w:ascii="Times New Roman" w:hAnsi="Times New Roman" w:cs="Times New Roman"/>
              </w:rPr>
              <w:t>4</w:t>
            </w:r>
            <w:r w:rsidRPr="0065139B">
              <w:rPr>
                <w:rFonts w:ascii="Times New Roman" w:hAnsi="Times New Roman" w:cs="Times New Roman"/>
              </w:rPr>
              <w:t xml:space="preserve">%, так как </w:t>
            </w:r>
            <w:proofErr w:type="gramStart"/>
            <w:r w:rsidRPr="0065139B">
              <w:rPr>
                <w:rFonts w:ascii="Times New Roman" w:hAnsi="Times New Roman" w:cs="Times New Roman"/>
              </w:rPr>
              <w:t>уменьшилось  количество</w:t>
            </w:r>
            <w:proofErr w:type="gramEnd"/>
            <w:r w:rsidRPr="0065139B">
              <w:rPr>
                <w:rFonts w:ascii="Times New Roman" w:hAnsi="Times New Roman" w:cs="Times New Roman"/>
              </w:rPr>
              <w:t xml:space="preserve"> организаций-источников </w:t>
            </w:r>
            <w:r w:rsidR="00680361">
              <w:rPr>
                <w:rFonts w:ascii="Times New Roman" w:hAnsi="Times New Roman" w:cs="Times New Roman"/>
              </w:rPr>
              <w:t>к</w:t>
            </w:r>
            <w:r w:rsidRPr="0065139B">
              <w:rPr>
                <w:rFonts w:ascii="Times New Roman" w:hAnsi="Times New Roman" w:cs="Times New Roman"/>
              </w:rPr>
              <w:t>омплектования.</w:t>
            </w:r>
            <w:r w:rsidR="00680361">
              <w:rPr>
                <w:rFonts w:ascii="Times New Roman" w:hAnsi="Times New Roman" w:cs="Times New Roman"/>
              </w:rPr>
              <w:t xml:space="preserve"> </w:t>
            </w:r>
            <w:r w:rsidR="00FB5B03">
              <w:rPr>
                <w:rFonts w:ascii="Times New Roman" w:hAnsi="Times New Roman" w:cs="Times New Roman"/>
              </w:rPr>
              <w:t xml:space="preserve">Финансирование средств ОБ </w:t>
            </w:r>
            <w:r w:rsidR="00680361">
              <w:rPr>
                <w:rFonts w:ascii="Times New Roman" w:hAnsi="Times New Roman" w:cs="Times New Roman"/>
              </w:rPr>
              <w:t>исполнение 100%</w:t>
            </w:r>
          </w:p>
          <w:p w:rsidR="00FB5B03" w:rsidRPr="003369AB" w:rsidRDefault="00FB5B03" w:rsidP="00B96B22">
            <w:pPr>
              <w:jc w:val="both"/>
              <w:rPr>
                <w:rFonts w:ascii="Times New Roman" w:hAnsi="Times New Roman" w:cs="Times New Roman"/>
              </w:rPr>
            </w:pPr>
            <w:r w:rsidRPr="003369AB">
              <w:rPr>
                <w:rFonts w:ascii="Liberation Serif" w:hAnsi="Liberation Serif" w:cs="Times New Roman"/>
                <w:sz w:val="24"/>
                <w:szCs w:val="24"/>
              </w:rPr>
              <w:t xml:space="preserve">Рекомендации на очередной финансовый </w:t>
            </w:r>
            <w:proofErr w:type="gramStart"/>
            <w:r w:rsidRPr="003369AB">
              <w:rPr>
                <w:rFonts w:ascii="Liberation Serif" w:hAnsi="Liberation Serif" w:cs="Times New Roman"/>
                <w:sz w:val="24"/>
                <w:szCs w:val="24"/>
              </w:rPr>
              <w:t>год :</w:t>
            </w:r>
            <w:proofErr w:type="gramEnd"/>
            <w:r w:rsidRPr="003369AB">
              <w:rPr>
                <w:rFonts w:ascii="Liberation Serif" w:hAnsi="Liberation Serif" w:cs="Times New Roman"/>
                <w:sz w:val="24"/>
                <w:szCs w:val="24"/>
              </w:rPr>
              <w:t xml:space="preserve"> обеспечить финансирование за счет средств бюджета в соответствии с утвержденными объемами</w:t>
            </w:r>
          </w:p>
        </w:tc>
      </w:tr>
      <w:tr w:rsidR="009672EC" w:rsidRPr="0065139B" w:rsidTr="00B20C12">
        <w:tc>
          <w:tcPr>
            <w:tcW w:w="472" w:type="dxa"/>
          </w:tcPr>
          <w:p w:rsidR="009672EC" w:rsidRPr="0065139B" w:rsidRDefault="009672EC" w:rsidP="00D36460">
            <w:pPr>
              <w:jc w:val="both"/>
              <w:rPr>
                <w:rFonts w:ascii="Times New Roman" w:hAnsi="Times New Roman" w:cs="Times New Roman"/>
              </w:rPr>
            </w:pPr>
            <w:r w:rsidRPr="0065139B">
              <w:rPr>
                <w:rFonts w:ascii="Times New Roman" w:hAnsi="Times New Roman" w:cs="Times New Roman"/>
              </w:rPr>
              <w:t>14</w:t>
            </w:r>
          </w:p>
        </w:tc>
        <w:tc>
          <w:tcPr>
            <w:tcW w:w="3322" w:type="dxa"/>
          </w:tcPr>
          <w:p w:rsidR="009672EC" w:rsidRPr="0065139B" w:rsidRDefault="009672EC" w:rsidP="00D36460">
            <w:pPr>
              <w:rPr>
                <w:rFonts w:ascii="Times New Roman" w:hAnsi="Times New Roman" w:cs="Times New Roman"/>
                <w:lang w:eastAsia="ru-RU"/>
              </w:rPr>
            </w:pPr>
            <w:r w:rsidRPr="0065139B">
              <w:rPr>
                <w:rFonts w:ascii="Times New Roman" w:hAnsi="Times New Roman" w:cs="Times New Roman"/>
                <w:lang w:eastAsia="ru-RU"/>
              </w:rPr>
              <w:t xml:space="preserve">Обеспечение жильем молодых семей в Гаринском городском округе </w:t>
            </w:r>
            <w:r w:rsidRPr="0065139B">
              <w:rPr>
                <w:rFonts w:ascii="Times New Roman" w:hAnsi="Times New Roman" w:cs="Times New Roman"/>
              </w:rPr>
              <w:t>на 2019-2024г</w:t>
            </w:r>
          </w:p>
        </w:tc>
        <w:tc>
          <w:tcPr>
            <w:tcW w:w="851" w:type="dxa"/>
          </w:tcPr>
          <w:p w:rsidR="009672EC" w:rsidRPr="00B34885" w:rsidRDefault="00652321" w:rsidP="008A7F08">
            <w:pPr>
              <w:jc w:val="both"/>
              <w:rPr>
                <w:rFonts w:ascii="Times New Roman" w:hAnsi="Times New Roman" w:cs="Times New Roman"/>
              </w:rPr>
            </w:pPr>
            <w:r>
              <w:rPr>
                <w:rFonts w:ascii="Times New Roman" w:hAnsi="Times New Roman" w:cs="Times New Roman"/>
              </w:rPr>
              <w:t>4</w:t>
            </w:r>
          </w:p>
        </w:tc>
        <w:tc>
          <w:tcPr>
            <w:tcW w:w="1276" w:type="dxa"/>
          </w:tcPr>
          <w:p w:rsidR="009672EC" w:rsidRPr="0065139B" w:rsidRDefault="008A7F08" w:rsidP="00B34885">
            <w:pPr>
              <w:jc w:val="both"/>
              <w:rPr>
                <w:rFonts w:ascii="Times New Roman" w:hAnsi="Times New Roman" w:cs="Times New Roman"/>
              </w:rPr>
            </w:pPr>
            <w:r>
              <w:rPr>
                <w:rFonts w:ascii="Times New Roman" w:hAnsi="Times New Roman" w:cs="Times New Roman"/>
              </w:rPr>
              <w:t>5</w:t>
            </w:r>
          </w:p>
        </w:tc>
        <w:tc>
          <w:tcPr>
            <w:tcW w:w="850" w:type="dxa"/>
          </w:tcPr>
          <w:p w:rsidR="009672EC" w:rsidRPr="0065139B" w:rsidRDefault="008A7F08" w:rsidP="00B34885">
            <w:pPr>
              <w:jc w:val="both"/>
              <w:rPr>
                <w:rFonts w:ascii="Times New Roman" w:hAnsi="Times New Roman" w:cs="Times New Roman"/>
              </w:rPr>
            </w:pPr>
            <w:r>
              <w:rPr>
                <w:rFonts w:ascii="Times New Roman" w:hAnsi="Times New Roman" w:cs="Times New Roman"/>
              </w:rPr>
              <w:t>1</w:t>
            </w:r>
          </w:p>
        </w:tc>
        <w:tc>
          <w:tcPr>
            <w:tcW w:w="1134" w:type="dxa"/>
          </w:tcPr>
          <w:p w:rsidR="009672EC" w:rsidRPr="0065139B" w:rsidRDefault="009672EC" w:rsidP="00652321">
            <w:pPr>
              <w:jc w:val="both"/>
              <w:rPr>
                <w:rFonts w:ascii="Times New Roman" w:hAnsi="Times New Roman" w:cs="Times New Roman"/>
              </w:rPr>
            </w:pPr>
            <w:r w:rsidRPr="0065139B">
              <w:rPr>
                <w:rFonts w:ascii="Times New Roman" w:hAnsi="Times New Roman" w:cs="Times New Roman"/>
              </w:rPr>
              <w:t xml:space="preserve">Оценка </w:t>
            </w:r>
            <w:r w:rsidR="00652321">
              <w:rPr>
                <w:rFonts w:ascii="Times New Roman" w:hAnsi="Times New Roman" w:cs="Times New Roman"/>
              </w:rPr>
              <w:t xml:space="preserve">10 </w:t>
            </w:r>
            <w:r w:rsidR="008A7F08">
              <w:rPr>
                <w:rFonts w:ascii="Times New Roman" w:hAnsi="Times New Roman" w:cs="Times New Roman"/>
              </w:rPr>
              <w:t>баллов выс</w:t>
            </w:r>
            <w:r>
              <w:rPr>
                <w:rFonts w:ascii="Times New Roman" w:hAnsi="Times New Roman" w:cs="Times New Roman"/>
              </w:rPr>
              <w:t>окий уровень эффективности</w:t>
            </w:r>
            <w:r w:rsidRPr="0065139B">
              <w:rPr>
                <w:rFonts w:ascii="Times New Roman" w:hAnsi="Times New Roman" w:cs="Times New Roman"/>
              </w:rPr>
              <w:t xml:space="preserve">       муниципальной программы</w:t>
            </w:r>
          </w:p>
        </w:tc>
        <w:tc>
          <w:tcPr>
            <w:tcW w:w="7796" w:type="dxa"/>
          </w:tcPr>
          <w:p w:rsidR="009672EC" w:rsidRDefault="009672EC" w:rsidP="00B34885">
            <w:pPr>
              <w:ind w:firstLine="474"/>
              <w:jc w:val="both"/>
              <w:rPr>
                <w:rFonts w:ascii="Liberation Serif" w:eastAsia="Times New Roman" w:hAnsi="Liberation Serif" w:cs="Times New Roman"/>
                <w:bCs/>
                <w:lang w:eastAsia="ru-RU"/>
              </w:rPr>
            </w:pPr>
            <w:r w:rsidRPr="00053A46">
              <w:rPr>
                <w:rFonts w:ascii="Liberation Serif" w:eastAsia="Times New Roman" w:hAnsi="Liberation Serif" w:cs="Times New Roman"/>
                <w:bCs/>
                <w:lang w:eastAsia="ru-RU"/>
              </w:rPr>
              <w:t xml:space="preserve">Целевой показателей по количеству молодых семей получивших социальную </w:t>
            </w:r>
            <w:proofErr w:type="gramStart"/>
            <w:r w:rsidRPr="00053A46">
              <w:rPr>
                <w:rFonts w:ascii="Liberation Serif" w:eastAsia="Times New Roman" w:hAnsi="Liberation Serif" w:cs="Times New Roman"/>
                <w:bCs/>
                <w:lang w:eastAsia="ru-RU"/>
              </w:rPr>
              <w:t>выплату  достигнут</w:t>
            </w:r>
            <w:proofErr w:type="gramEnd"/>
            <w:r w:rsidR="00DB252F">
              <w:rPr>
                <w:rFonts w:ascii="Liberation Serif" w:eastAsia="Times New Roman" w:hAnsi="Liberation Serif" w:cs="Times New Roman"/>
                <w:bCs/>
                <w:lang w:eastAsia="ru-RU"/>
              </w:rPr>
              <w:t xml:space="preserve"> 100%</w:t>
            </w:r>
            <w:r w:rsidRPr="00053A46">
              <w:rPr>
                <w:rFonts w:ascii="Liberation Serif" w:eastAsia="Times New Roman" w:hAnsi="Liberation Serif" w:cs="Times New Roman"/>
                <w:bCs/>
                <w:lang w:eastAsia="ru-RU"/>
              </w:rPr>
              <w:t>.</w:t>
            </w:r>
            <w:r w:rsidR="00DB252F">
              <w:rPr>
                <w:rFonts w:ascii="Liberation Serif" w:eastAsia="Times New Roman" w:hAnsi="Liberation Serif" w:cs="Times New Roman"/>
                <w:bCs/>
                <w:lang w:eastAsia="ru-RU"/>
              </w:rPr>
              <w:t xml:space="preserve"> Исполнение за счет средств </w:t>
            </w:r>
            <w:proofErr w:type="gramStart"/>
            <w:r w:rsidR="00DB252F">
              <w:rPr>
                <w:rFonts w:ascii="Liberation Serif" w:eastAsia="Times New Roman" w:hAnsi="Liberation Serif" w:cs="Times New Roman"/>
                <w:bCs/>
                <w:lang w:eastAsia="ru-RU"/>
              </w:rPr>
              <w:t>ФБ ,</w:t>
            </w:r>
            <w:proofErr w:type="gramEnd"/>
            <w:r w:rsidR="00DB252F">
              <w:rPr>
                <w:rFonts w:ascii="Liberation Serif" w:eastAsia="Times New Roman" w:hAnsi="Liberation Serif" w:cs="Times New Roman"/>
                <w:bCs/>
                <w:lang w:eastAsia="ru-RU"/>
              </w:rPr>
              <w:t xml:space="preserve"> ОБ,МБ 100 %</w:t>
            </w:r>
          </w:p>
          <w:p w:rsidR="00DB252F" w:rsidRPr="003369AB" w:rsidRDefault="00DB252F" w:rsidP="003369AB">
            <w:pPr>
              <w:jc w:val="both"/>
              <w:rPr>
                <w:rFonts w:ascii="Times New Roman" w:hAnsi="Times New Roman" w:cs="Times New Roman"/>
              </w:rPr>
            </w:pPr>
            <w:r w:rsidRPr="003369AB">
              <w:rPr>
                <w:rFonts w:ascii="Liberation Serif" w:hAnsi="Liberation Serif" w:cs="Times New Roman"/>
                <w:sz w:val="24"/>
                <w:szCs w:val="24"/>
              </w:rPr>
              <w:t>Рекоменда</w:t>
            </w:r>
            <w:r w:rsidR="003369AB">
              <w:rPr>
                <w:rFonts w:ascii="Liberation Serif" w:hAnsi="Liberation Serif" w:cs="Times New Roman"/>
                <w:sz w:val="24"/>
                <w:szCs w:val="24"/>
              </w:rPr>
              <w:t xml:space="preserve">ции на очередной финансовый год: </w:t>
            </w:r>
            <w:proofErr w:type="gramStart"/>
            <w:r w:rsidRPr="003369AB">
              <w:rPr>
                <w:rFonts w:ascii="Liberation Serif" w:hAnsi="Liberation Serif" w:cs="Times New Roman"/>
                <w:sz w:val="24"/>
                <w:szCs w:val="24"/>
              </w:rPr>
              <w:t xml:space="preserve">обеспечить </w:t>
            </w:r>
            <w:r w:rsidR="003369AB">
              <w:rPr>
                <w:rFonts w:ascii="Liberation Serif" w:hAnsi="Liberation Serif" w:cs="Times New Roman"/>
                <w:sz w:val="24"/>
                <w:szCs w:val="24"/>
              </w:rPr>
              <w:t xml:space="preserve"> ф</w:t>
            </w:r>
            <w:r w:rsidRPr="003369AB">
              <w:rPr>
                <w:rFonts w:ascii="Liberation Serif" w:hAnsi="Liberation Serif" w:cs="Times New Roman"/>
                <w:sz w:val="24"/>
                <w:szCs w:val="24"/>
              </w:rPr>
              <w:t>инансирование</w:t>
            </w:r>
            <w:proofErr w:type="gramEnd"/>
            <w:r w:rsidRPr="003369AB">
              <w:rPr>
                <w:rFonts w:ascii="Liberation Serif" w:hAnsi="Liberation Serif" w:cs="Times New Roman"/>
                <w:sz w:val="24"/>
                <w:szCs w:val="24"/>
              </w:rPr>
              <w:t xml:space="preserve"> за счет средств бюджета в соответствии с </w:t>
            </w:r>
            <w:r w:rsidR="003369AB">
              <w:rPr>
                <w:rFonts w:ascii="Liberation Serif" w:hAnsi="Liberation Serif" w:cs="Times New Roman"/>
                <w:sz w:val="24"/>
                <w:szCs w:val="24"/>
              </w:rPr>
              <w:t>у</w:t>
            </w:r>
            <w:r w:rsidRPr="003369AB">
              <w:rPr>
                <w:rFonts w:ascii="Liberation Serif" w:hAnsi="Liberation Serif" w:cs="Times New Roman"/>
                <w:sz w:val="24"/>
                <w:szCs w:val="24"/>
              </w:rPr>
              <w:t xml:space="preserve">твержденными объемами, при необходимости рассмотреть возможность увеличение расходов бюджета.                     </w:t>
            </w:r>
          </w:p>
        </w:tc>
      </w:tr>
      <w:tr w:rsidR="009672EC" w:rsidRPr="0065139B" w:rsidTr="00B20C12">
        <w:tc>
          <w:tcPr>
            <w:tcW w:w="472" w:type="dxa"/>
          </w:tcPr>
          <w:p w:rsidR="009672EC" w:rsidRPr="0065139B" w:rsidRDefault="009672EC" w:rsidP="00D36460">
            <w:pPr>
              <w:jc w:val="both"/>
              <w:rPr>
                <w:rFonts w:ascii="Times New Roman" w:hAnsi="Times New Roman" w:cs="Times New Roman"/>
              </w:rPr>
            </w:pPr>
            <w:r w:rsidRPr="0065139B">
              <w:rPr>
                <w:rFonts w:ascii="Times New Roman" w:hAnsi="Times New Roman" w:cs="Times New Roman"/>
              </w:rPr>
              <w:t>15</w:t>
            </w:r>
          </w:p>
        </w:tc>
        <w:tc>
          <w:tcPr>
            <w:tcW w:w="3322" w:type="dxa"/>
          </w:tcPr>
          <w:p w:rsidR="009672EC" w:rsidRPr="0065139B" w:rsidRDefault="009672EC" w:rsidP="00D36460">
            <w:pPr>
              <w:rPr>
                <w:rFonts w:ascii="Times New Roman" w:hAnsi="Times New Roman" w:cs="Times New Roman"/>
                <w:lang w:eastAsia="ru-RU"/>
              </w:rPr>
            </w:pPr>
            <w:r w:rsidRPr="0065139B">
              <w:rPr>
                <w:rFonts w:ascii="Times New Roman" w:hAnsi="Times New Roman" w:cs="Times New Roman"/>
                <w:lang w:eastAsia="ru-RU"/>
              </w:rPr>
              <w:t>Формирование комфортной городской среды на территории Гаринского городского округа на 2019-2024гг</w:t>
            </w:r>
          </w:p>
        </w:tc>
        <w:tc>
          <w:tcPr>
            <w:tcW w:w="851" w:type="dxa"/>
          </w:tcPr>
          <w:p w:rsidR="009672EC" w:rsidRPr="0065139B" w:rsidRDefault="007E46D0" w:rsidP="00317CD4">
            <w:pPr>
              <w:jc w:val="both"/>
              <w:rPr>
                <w:rFonts w:ascii="Times New Roman" w:hAnsi="Times New Roman" w:cs="Times New Roman"/>
              </w:rPr>
            </w:pPr>
            <w:r>
              <w:rPr>
                <w:rFonts w:ascii="Times New Roman" w:hAnsi="Times New Roman" w:cs="Times New Roman"/>
              </w:rPr>
              <w:t>0,32</w:t>
            </w:r>
          </w:p>
        </w:tc>
        <w:tc>
          <w:tcPr>
            <w:tcW w:w="1276" w:type="dxa"/>
          </w:tcPr>
          <w:p w:rsidR="009672EC" w:rsidRPr="0065139B" w:rsidRDefault="007E46D0" w:rsidP="007B03BB">
            <w:pPr>
              <w:rPr>
                <w:rFonts w:ascii="Times New Roman" w:hAnsi="Times New Roman" w:cs="Times New Roman"/>
              </w:rPr>
            </w:pPr>
            <w:r>
              <w:rPr>
                <w:rFonts w:ascii="Times New Roman" w:hAnsi="Times New Roman" w:cs="Times New Roman"/>
              </w:rPr>
              <w:t>1</w:t>
            </w:r>
          </w:p>
        </w:tc>
        <w:tc>
          <w:tcPr>
            <w:tcW w:w="850" w:type="dxa"/>
          </w:tcPr>
          <w:p w:rsidR="009672EC" w:rsidRPr="0065139B" w:rsidRDefault="007E46D0" w:rsidP="00C96CD4">
            <w:pPr>
              <w:jc w:val="both"/>
              <w:rPr>
                <w:rFonts w:ascii="Times New Roman" w:hAnsi="Times New Roman" w:cs="Times New Roman"/>
              </w:rPr>
            </w:pPr>
            <w:r>
              <w:rPr>
                <w:rFonts w:ascii="Times New Roman" w:hAnsi="Times New Roman" w:cs="Times New Roman"/>
              </w:rPr>
              <w:t>1</w:t>
            </w:r>
          </w:p>
        </w:tc>
        <w:tc>
          <w:tcPr>
            <w:tcW w:w="1134" w:type="dxa"/>
          </w:tcPr>
          <w:p w:rsidR="009672EC" w:rsidRPr="0065139B" w:rsidRDefault="009672EC" w:rsidP="00046E46">
            <w:pPr>
              <w:jc w:val="both"/>
              <w:rPr>
                <w:rFonts w:ascii="Times New Roman" w:hAnsi="Times New Roman" w:cs="Times New Roman"/>
              </w:rPr>
            </w:pPr>
            <w:r w:rsidRPr="0065139B">
              <w:rPr>
                <w:rFonts w:ascii="Times New Roman" w:hAnsi="Times New Roman" w:cs="Times New Roman"/>
              </w:rPr>
              <w:t xml:space="preserve">Оценка </w:t>
            </w:r>
            <w:r w:rsidR="007E46D0">
              <w:rPr>
                <w:rFonts w:ascii="Times New Roman" w:hAnsi="Times New Roman" w:cs="Times New Roman"/>
              </w:rPr>
              <w:t>2,32</w:t>
            </w:r>
            <w:r w:rsidRPr="0065139B">
              <w:rPr>
                <w:rFonts w:ascii="Times New Roman" w:hAnsi="Times New Roman" w:cs="Times New Roman"/>
              </w:rPr>
              <w:t xml:space="preserve"> </w:t>
            </w:r>
            <w:r w:rsidR="007E46D0">
              <w:rPr>
                <w:rFonts w:ascii="Times New Roman" w:hAnsi="Times New Roman" w:cs="Times New Roman"/>
              </w:rPr>
              <w:t xml:space="preserve">балла -неудовлетворительный </w:t>
            </w:r>
            <w:r w:rsidRPr="0065139B">
              <w:rPr>
                <w:rFonts w:ascii="Times New Roman" w:hAnsi="Times New Roman" w:cs="Times New Roman"/>
              </w:rPr>
              <w:t xml:space="preserve">  уровень эффективности </w:t>
            </w:r>
            <w:r w:rsidR="00046E46">
              <w:rPr>
                <w:rFonts w:ascii="Times New Roman" w:hAnsi="Times New Roman" w:cs="Times New Roman"/>
              </w:rPr>
              <w:t>реализации МП</w:t>
            </w:r>
          </w:p>
        </w:tc>
        <w:tc>
          <w:tcPr>
            <w:tcW w:w="7796" w:type="dxa"/>
          </w:tcPr>
          <w:p w:rsidR="00046E46" w:rsidRPr="00724E29" w:rsidRDefault="008B32AA" w:rsidP="00046E46">
            <w:pPr>
              <w:widowControl w:val="0"/>
              <w:autoSpaceDE w:val="0"/>
              <w:autoSpaceDN w:val="0"/>
              <w:rPr>
                <w:rFonts w:ascii="Liberation Serif" w:eastAsia="Calibri" w:hAnsi="Liberation Serif" w:cs="Times New Roman"/>
                <w:b/>
              </w:rPr>
            </w:pPr>
            <w:r>
              <w:rPr>
                <w:rFonts w:ascii="Liberation Serif" w:eastAsia="Calibri" w:hAnsi="Liberation Serif" w:cs="Times New Roman"/>
              </w:rPr>
              <w:t>Из 8 целевых показателей исполнение 6 исполнены на 100% ,исполнение целевых показателей «доля территории общего пользования , на которых проведены работы по обустройству» составили 33,3% (проведены спил деревьев на 4 улицах</w:t>
            </w:r>
            <w:r w:rsidR="00826CC5">
              <w:rPr>
                <w:rFonts w:ascii="Liberation Serif" w:eastAsia="Calibri" w:hAnsi="Liberation Serif" w:cs="Times New Roman"/>
              </w:rPr>
              <w:t>)</w:t>
            </w:r>
            <w:r>
              <w:rPr>
                <w:rFonts w:ascii="Liberation Serif" w:eastAsia="Calibri" w:hAnsi="Liberation Serif" w:cs="Times New Roman"/>
              </w:rPr>
              <w:t>,</w:t>
            </w:r>
            <w:r w:rsidR="00826CC5">
              <w:rPr>
                <w:rFonts w:ascii="Liberation Serif" w:eastAsia="Calibri" w:hAnsi="Liberation Serif" w:cs="Times New Roman"/>
              </w:rPr>
              <w:t xml:space="preserve"> «доля обустроенных</w:t>
            </w:r>
            <w:r>
              <w:rPr>
                <w:rFonts w:ascii="Liberation Serif" w:eastAsia="Calibri" w:hAnsi="Liberation Serif" w:cs="Times New Roman"/>
              </w:rPr>
              <w:t xml:space="preserve"> </w:t>
            </w:r>
            <w:r w:rsidR="00826CC5">
              <w:rPr>
                <w:rFonts w:ascii="Liberation Serif" w:eastAsia="Calibri" w:hAnsi="Liberation Serif" w:cs="Times New Roman"/>
              </w:rPr>
              <w:t>пешеходных зон от общей протяженности, нуждающихся в обустройстве» исполнена на 7,83% (</w:t>
            </w:r>
            <w:r>
              <w:rPr>
                <w:rFonts w:ascii="Liberation Serif" w:eastAsia="Calibri" w:hAnsi="Liberation Serif" w:cs="Times New Roman"/>
              </w:rPr>
              <w:t xml:space="preserve">тротуары в д. </w:t>
            </w:r>
            <w:proofErr w:type="spellStart"/>
            <w:r w:rsidR="00826CC5">
              <w:rPr>
                <w:rFonts w:ascii="Liberation Serif" w:eastAsia="Calibri" w:hAnsi="Liberation Serif" w:cs="Times New Roman"/>
              </w:rPr>
              <w:t>К</w:t>
            </w:r>
            <w:r>
              <w:rPr>
                <w:rFonts w:ascii="Liberation Serif" w:eastAsia="Calibri" w:hAnsi="Liberation Serif" w:cs="Times New Roman"/>
              </w:rPr>
              <w:t>руторечка</w:t>
            </w:r>
            <w:proofErr w:type="spellEnd"/>
            <w:r w:rsidR="00826CC5">
              <w:rPr>
                <w:rFonts w:ascii="Liberation Serif" w:eastAsia="Calibri" w:hAnsi="Liberation Serif" w:cs="Times New Roman"/>
              </w:rPr>
              <w:t>)</w:t>
            </w:r>
            <w:r>
              <w:rPr>
                <w:rFonts w:ascii="Liberation Serif" w:eastAsia="Calibri" w:hAnsi="Liberation Serif" w:cs="Times New Roman"/>
              </w:rPr>
              <w:t>.</w:t>
            </w:r>
            <w:r w:rsidR="00046E46">
              <w:rPr>
                <w:rFonts w:ascii="Liberation Serif" w:eastAsia="Calibri" w:hAnsi="Liberation Serif" w:cs="Times New Roman"/>
              </w:rPr>
              <w:t xml:space="preserve">Исполнение МП -79,5% </w:t>
            </w:r>
            <w:r w:rsidR="00046E46" w:rsidRPr="00724E29">
              <w:rPr>
                <w:rFonts w:ascii="Liberation Serif" w:eastAsia="Calibri" w:hAnsi="Liberation Serif" w:cs="Times New Roman"/>
              </w:rPr>
              <w:t>Не освоено 190 тыс. руб. выделенных и   на обустройство 6 контейнерных площадок под ТКО (в плане МП на 2021 г. без адресного перечня).</w:t>
            </w:r>
            <w:r w:rsidR="00046E46" w:rsidRPr="00724E29">
              <w:rPr>
                <w:rFonts w:ascii="Liberation Serif" w:eastAsia="Times New Roman" w:hAnsi="Liberation Serif" w:cs="Calibri"/>
                <w:lang w:eastAsia="ru-RU"/>
              </w:rPr>
              <w:t xml:space="preserve"> </w:t>
            </w:r>
          </w:p>
          <w:p w:rsidR="009672EC" w:rsidRDefault="00046E46" w:rsidP="00046E46">
            <w:pPr>
              <w:widowControl w:val="0"/>
              <w:autoSpaceDE w:val="0"/>
              <w:autoSpaceDN w:val="0"/>
              <w:jc w:val="both"/>
              <w:rPr>
                <w:rFonts w:ascii="Liberation Serif" w:eastAsia="Calibri" w:hAnsi="Liberation Serif" w:cs="Times New Roman"/>
              </w:rPr>
            </w:pPr>
            <w:r w:rsidRPr="00724E29">
              <w:rPr>
                <w:rFonts w:ascii="Liberation Serif" w:eastAsia="Calibri" w:hAnsi="Liberation Serif" w:cs="Times New Roman"/>
              </w:rPr>
              <w:t>- 10,0 тыс. руб. изготовление табличек, наглядной агитации по благоу</w:t>
            </w:r>
            <w:r>
              <w:rPr>
                <w:rFonts w:ascii="Liberation Serif" w:eastAsia="Calibri" w:hAnsi="Liberation Serif" w:cs="Times New Roman"/>
              </w:rPr>
              <w:t xml:space="preserve">стройству, </w:t>
            </w:r>
          </w:p>
          <w:p w:rsidR="00046E46" w:rsidRPr="003369AB" w:rsidRDefault="00046E46" w:rsidP="00046E46">
            <w:pPr>
              <w:widowControl w:val="0"/>
              <w:autoSpaceDE w:val="0"/>
              <w:autoSpaceDN w:val="0"/>
              <w:jc w:val="both"/>
              <w:rPr>
                <w:rFonts w:ascii="Liberation Serif" w:hAnsi="Liberation Serif" w:cs="Times New Roman"/>
                <w:sz w:val="24"/>
                <w:szCs w:val="24"/>
              </w:rPr>
            </w:pPr>
            <w:proofErr w:type="spellStart"/>
            <w:r>
              <w:rPr>
                <w:rFonts w:ascii="Liberation Serif" w:eastAsia="Calibri" w:hAnsi="Liberation Serif" w:cs="Times New Roman"/>
              </w:rPr>
              <w:t>Благоустройсвто</w:t>
            </w:r>
            <w:proofErr w:type="spellEnd"/>
            <w:r>
              <w:rPr>
                <w:rFonts w:ascii="Liberation Serif" w:eastAsia="Calibri" w:hAnsi="Liberation Serif" w:cs="Times New Roman"/>
              </w:rPr>
              <w:t xml:space="preserve"> общественных территории (обустройство тротуар) </w:t>
            </w:r>
            <w:proofErr w:type="gramStart"/>
            <w:r>
              <w:rPr>
                <w:rFonts w:ascii="Liberation Serif" w:eastAsia="Calibri" w:hAnsi="Liberation Serif" w:cs="Times New Roman"/>
              </w:rPr>
              <w:t>488,7т.р,,</w:t>
            </w:r>
            <w:proofErr w:type="gramEnd"/>
            <w:r>
              <w:rPr>
                <w:rFonts w:ascii="Liberation Serif" w:eastAsia="Calibri" w:hAnsi="Liberation Serif" w:cs="Times New Roman"/>
              </w:rPr>
              <w:t xml:space="preserve"> отчистка территорий </w:t>
            </w:r>
            <w:proofErr w:type="spellStart"/>
            <w:r>
              <w:rPr>
                <w:rFonts w:ascii="Liberation Serif" w:eastAsia="Calibri" w:hAnsi="Liberation Serif" w:cs="Times New Roman"/>
              </w:rPr>
              <w:t>отсгоревших</w:t>
            </w:r>
            <w:proofErr w:type="spellEnd"/>
            <w:r>
              <w:rPr>
                <w:rFonts w:ascii="Liberation Serif" w:eastAsia="Calibri" w:hAnsi="Liberation Serif" w:cs="Times New Roman"/>
              </w:rPr>
              <w:t xml:space="preserve"> зданий 75,0т.р. </w:t>
            </w:r>
            <w:r w:rsidRPr="003369AB">
              <w:rPr>
                <w:rFonts w:ascii="Liberation Serif" w:hAnsi="Liberation Serif" w:cs="Times New Roman"/>
                <w:sz w:val="24"/>
                <w:szCs w:val="24"/>
              </w:rPr>
              <w:t>Рекомендации на очередной финансовый год : необходимо корректировка муниципальных программ в части пересмотра целей, задач и целевых показателей во взаимосвязи с расходами на финансирование программных мероприятий, в случаи если корректировка невозможна, возможно досрочное прекращение реализации муниципальных программ.</w:t>
            </w:r>
          </w:p>
          <w:p w:rsidR="009672EC" w:rsidRPr="0065139B" w:rsidRDefault="009672EC" w:rsidP="004513F1">
            <w:pPr>
              <w:jc w:val="both"/>
              <w:rPr>
                <w:rFonts w:ascii="Times New Roman" w:hAnsi="Times New Roman" w:cs="Times New Roman"/>
              </w:rPr>
            </w:pPr>
          </w:p>
        </w:tc>
      </w:tr>
      <w:tr w:rsidR="009672EC" w:rsidRPr="0065139B" w:rsidTr="00B20C12">
        <w:tc>
          <w:tcPr>
            <w:tcW w:w="472" w:type="dxa"/>
          </w:tcPr>
          <w:p w:rsidR="009672EC" w:rsidRPr="0065139B" w:rsidRDefault="009672EC" w:rsidP="00D36460">
            <w:pPr>
              <w:jc w:val="both"/>
              <w:rPr>
                <w:rFonts w:ascii="Times New Roman" w:hAnsi="Times New Roman" w:cs="Times New Roman"/>
              </w:rPr>
            </w:pPr>
            <w:r w:rsidRPr="0065139B">
              <w:rPr>
                <w:rFonts w:ascii="Times New Roman" w:hAnsi="Times New Roman" w:cs="Times New Roman"/>
              </w:rPr>
              <w:t>16</w:t>
            </w:r>
          </w:p>
        </w:tc>
        <w:tc>
          <w:tcPr>
            <w:tcW w:w="3322" w:type="dxa"/>
          </w:tcPr>
          <w:p w:rsidR="009672EC" w:rsidRPr="0065139B" w:rsidRDefault="009672EC" w:rsidP="00D36460">
            <w:pPr>
              <w:rPr>
                <w:rFonts w:ascii="Times New Roman" w:hAnsi="Times New Roman" w:cs="Times New Roman"/>
                <w:lang w:eastAsia="ru-RU"/>
              </w:rPr>
            </w:pPr>
            <w:r w:rsidRPr="0065139B">
              <w:rPr>
                <w:rFonts w:ascii="Times New Roman" w:hAnsi="Times New Roman" w:cs="Times New Roman"/>
                <w:lang w:eastAsia="ru-RU"/>
              </w:rPr>
              <w:t xml:space="preserve">Формирование законопослушного поведения участников дорожного движения в Гаринском городском округе на 2019-2024гг. </w:t>
            </w:r>
          </w:p>
        </w:tc>
        <w:tc>
          <w:tcPr>
            <w:tcW w:w="851" w:type="dxa"/>
          </w:tcPr>
          <w:p w:rsidR="009672EC" w:rsidRPr="0065139B" w:rsidRDefault="00AD201F" w:rsidP="00AD201F">
            <w:pPr>
              <w:jc w:val="both"/>
              <w:rPr>
                <w:rFonts w:ascii="Times New Roman" w:hAnsi="Times New Roman" w:cs="Times New Roman"/>
              </w:rPr>
            </w:pPr>
            <w:r>
              <w:rPr>
                <w:rFonts w:ascii="Times New Roman" w:hAnsi="Times New Roman" w:cs="Times New Roman"/>
              </w:rPr>
              <w:t>0</w:t>
            </w:r>
          </w:p>
        </w:tc>
        <w:tc>
          <w:tcPr>
            <w:tcW w:w="1276" w:type="dxa"/>
          </w:tcPr>
          <w:p w:rsidR="009672EC" w:rsidRPr="008A7F08" w:rsidRDefault="00EA4D46" w:rsidP="00AD201F">
            <w:pPr>
              <w:jc w:val="both"/>
              <w:rPr>
                <w:rFonts w:ascii="Times New Roman" w:hAnsi="Times New Roman" w:cs="Times New Roman"/>
                <w:b/>
              </w:rPr>
            </w:pPr>
            <w:r>
              <w:rPr>
                <w:rFonts w:ascii="Times New Roman" w:hAnsi="Times New Roman" w:cs="Times New Roman"/>
                <w:b/>
              </w:rPr>
              <w:t>1</w:t>
            </w:r>
          </w:p>
        </w:tc>
        <w:tc>
          <w:tcPr>
            <w:tcW w:w="850" w:type="dxa"/>
          </w:tcPr>
          <w:p w:rsidR="009672EC" w:rsidRPr="0065139B" w:rsidRDefault="00AD201F" w:rsidP="00BD4CFF">
            <w:pPr>
              <w:jc w:val="both"/>
              <w:rPr>
                <w:rFonts w:ascii="Times New Roman" w:hAnsi="Times New Roman" w:cs="Times New Roman"/>
              </w:rPr>
            </w:pPr>
            <w:r>
              <w:rPr>
                <w:rFonts w:ascii="Times New Roman" w:hAnsi="Times New Roman" w:cs="Times New Roman"/>
              </w:rPr>
              <w:t>1</w:t>
            </w:r>
          </w:p>
        </w:tc>
        <w:tc>
          <w:tcPr>
            <w:tcW w:w="1134" w:type="dxa"/>
          </w:tcPr>
          <w:p w:rsidR="009672EC" w:rsidRPr="0065139B" w:rsidRDefault="009672EC" w:rsidP="00EA4D46">
            <w:pPr>
              <w:jc w:val="both"/>
              <w:rPr>
                <w:rFonts w:ascii="Times New Roman" w:hAnsi="Times New Roman" w:cs="Times New Roman"/>
              </w:rPr>
            </w:pPr>
            <w:r w:rsidRPr="00EA4D46">
              <w:rPr>
                <w:rFonts w:ascii="Times New Roman" w:hAnsi="Times New Roman" w:cs="Times New Roman"/>
              </w:rPr>
              <w:t xml:space="preserve">Оценка </w:t>
            </w:r>
            <w:r w:rsidR="00EA4D46" w:rsidRPr="00EA4D46">
              <w:rPr>
                <w:rFonts w:ascii="Times New Roman" w:hAnsi="Times New Roman" w:cs="Times New Roman"/>
              </w:rPr>
              <w:t>2</w:t>
            </w:r>
            <w:r w:rsidR="00AD201F" w:rsidRPr="00EA4D46">
              <w:rPr>
                <w:rFonts w:ascii="Times New Roman" w:hAnsi="Times New Roman" w:cs="Times New Roman"/>
              </w:rPr>
              <w:t xml:space="preserve"> балл</w:t>
            </w:r>
            <w:r w:rsidR="00EA4D46">
              <w:rPr>
                <w:rFonts w:ascii="Times New Roman" w:hAnsi="Times New Roman" w:cs="Times New Roman"/>
              </w:rPr>
              <w:t>а</w:t>
            </w:r>
            <w:r w:rsidR="00AD201F" w:rsidRPr="00EA4D46">
              <w:rPr>
                <w:rFonts w:ascii="Times New Roman" w:hAnsi="Times New Roman" w:cs="Times New Roman"/>
              </w:rPr>
              <w:t xml:space="preserve">- </w:t>
            </w:r>
            <w:proofErr w:type="spellStart"/>
            <w:r w:rsidR="00EA4D46" w:rsidRPr="00EA4D46">
              <w:rPr>
                <w:rFonts w:ascii="Times New Roman" w:hAnsi="Times New Roman" w:cs="Times New Roman"/>
              </w:rPr>
              <w:t>неудовлетварительный</w:t>
            </w:r>
            <w:proofErr w:type="spellEnd"/>
            <w:r w:rsidRPr="0065139B">
              <w:rPr>
                <w:rFonts w:ascii="Times New Roman" w:hAnsi="Times New Roman" w:cs="Times New Roman"/>
              </w:rPr>
              <w:t xml:space="preserve"> уровень </w:t>
            </w:r>
            <w:r w:rsidR="00EA4D46">
              <w:rPr>
                <w:rFonts w:ascii="Times New Roman" w:hAnsi="Times New Roman" w:cs="Times New Roman"/>
              </w:rPr>
              <w:t>реализации</w:t>
            </w:r>
            <w:r w:rsidRPr="0065139B">
              <w:rPr>
                <w:rFonts w:ascii="Times New Roman" w:hAnsi="Times New Roman" w:cs="Times New Roman"/>
              </w:rPr>
              <w:t xml:space="preserve"> эффективности   </w:t>
            </w:r>
            <w:r w:rsidR="00EA4D46">
              <w:rPr>
                <w:rFonts w:ascii="Times New Roman" w:hAnsi="Times New Roman" w:cs="Times New Roman"/>
              </w:rPr>
              <w:t>МП</w:t>
            </w:r>
          </w:p>
        </w:tc>
        <w:tc>
          <w:tcPr>
            <w:tcW w:w="7796" w:type="dxa"/>
          </w:tcPr>
          <w:p w:rsidR="009672EC" w:rsidRPr="00692497" w:rsidRDefault="00EA4D46" w:rsidP="00BD4CFF">
            <w:pPr>
              <w:widowControl w:val="0"/>
              <w:autoSpaceDE w:val="0"/>
              <w:autoSpaceDN w:val="0"/>
              <w:jc w:val="both"/>
              <w:rPr>
                <w:rFonts w:ascii="Liberation Serif" w:eastAsia="Times New Roman" w:hAnsi="Liberation Serif" w:cs="Times New Roman"/>
                <w:lang w:eastAsia="ru-RU"/>
              </w:rPr>
            </w:pPr>
            <w:r>
              <w:rPr>
                <w:rFonts w:ascii="Liberation Serif" w:eastAsia="Times New Roman" w:hAnsi="Liberation Serif" w:cs="Times New Roman"/>
                <w:lang w:eastAsia="ru-RU"/>
              </w:rPr>
              <w:t>Н</w:t>
            </w:r>
            <w:r w:rsidR="009672EC" w:rsidRPr="00692497">
              <w:rPr>
                <w:rFonts w:ascii="Liberation Serif" w:eastAsia="Times New Roman" w:hAnsi="Liberation Serif" w:cs="Times New Roman"/>
                <w:lang w:eastAsia="ru-RU"/>
              </w:rPr>
              <w:t>а выполнение мероприятий было запланировано 176 тысяч рублей, из которых освоено 18,607 тысяч рублей, выполнение п</w:t>
            </w:r>
            <w:r>
              <w:rPr>
                <w:rFonts w:ascii="Liberation Serif" w:eastAsia="Times New Roman" w:hAnsi="Liberation Serif" w:cs="Times New Roman"/>
                <w:lang w:eastAsia="ru-RU"/>
              </w:rPr>
              <w:t>рограммы составило 10,6 %</w:t>
            </w:r>
            <w:r w:rsidR="009672EC" w:rsidRPr="00692497">
              <w:rPr>
                <w:rFonts w:ascii="Liberation Serif" w:eastAsia="Times New Roman" w:hAnsi="Liberation Serif" w:cs="Times New Roman"/>
                <w:lang w:eastAsia="ru-RU"/>
              </w:rPr>
              <w:t>.</w:t>
            </w:r>
            <w:r>
              <w:rPr>
                <w:rFonts w:ascii="Liberation Serif" w:eastAsia="Times New Roman" w:hAnsi="Liberation Serif" w:cs="Times New Roman"/>
                <w:lang w:eastAsia="ru-RU"/>
              </w:rPr>
              <w:t xml:space="preserve"> Не выполнены мероприятия по установке светофорных объектов на автомобильных </w:t>
            </w:r>
            <w:proofErr w:type="gramStart"/>
            <w:r>
              <w:rPr>
                <w:rFonts w:ascii="Liberation Serif" w:eastAsia="Times New Roman" w:hAnsi="Liberation Serif" w:cs="Times New Roman"/>
                <w:lang w:eastAsia="ru-RU"/>
              </w:rPr>
              <w:t>дорогах ,</w:t>
            </w:r>
            <w:proofErr w:type="gramEnd"/>
            <w:r>
              <w:rPr>
                <w:rFonts w:ascii="Liberation Serif" w:eastAsia="Times New Roman" w:hAnsi="Liberation Serif" w:cs="Times New Roman"/>
                <w:lang w:eastAsia="ru-RU"/>
              </w:rPr>
              <w:t xml:space="preserve"> расположенных вблизи образовательных учреждений (</w:t>
            </w:r>
            <w:proofErr w:type="spellStart"/>
            <w:r>
              <w:rPr>
                <w:rFonts w:ascii="Liberation Serif" w:eastAsia="Times New Roman" w:hAnsi="Liberation Serif" w:cs="Times New Roman"/>
                <w:lang w:eastAsia="ru-RU"/>
              </w:rPr>
              <w:t>выделоно</w:t>
            </w:r>
            <w:proofErr w:type="spellEnd"/>
            <w:r>
              <w:rPr>
                <w:rFonts w:ascii="Liberation Serif" w:eastAsia="Times New Roman" w:hAnsi="Liberation Serif" w:cs="Times New Roman"/>
                <w:lang w:eastAsia="ru-RU"/>
              </w:rPr>
              <w:t xml:space="preserve"> 150 </w:t>
            </w:r>
            <w:proofErr w:type="spellStart"/>
            <w:r>
              <w:rPr>
                <w:rFonts w:ascii="Liberation Serif" w:eastAsia="Times New Roman" w:hAnsi="Liberation Serif" w:cs="Times New Roman"/>
                <w:lang w:eastAsia="ru-RU"/>
              </w:rPr>
              <w:t>т.р</w:t>
            </w:r>
            <w:proofErr w:type="spellEnd"/>
            <w:r>
              <w:rPr>
                <w:rFonts w:ascii="Liberation Serif" w:eastAsia="Times New Roman" w:hAnsi="Liberation Serif" w:cs="Times New Roman"/>
                <w:lang w:eastAsia="ru-RU"/>
              </w:rPr>
              <w:t>.) не выполнен целевой показатель «доля учащихся (воспитанников) задействованных в м</w:t>
            </w:r>
            <w:r w:rsidR="00046E46">
              <w:rPr>
                <w:rFonts w:ascii="Liberation Serif" w:eastAsia="Times New Roman" w:hAnsi="Liberation Serif" w:cs="Times New Roman"/>
                <w:lang w:eastAsia="ru-RU"/>
              </w:rPr>
              <w:t>ероприятиях по профилактике ДТП»</w:t>
            </w:r>
          </w:p>
          <w:p w:rsidR="00EA4D46" w:rsidRPr="003369AB" w:rsidRDefault="00EA4D46" w:rsidP="00EA4D46">
            <w:pPr>
              <w:ind w:right="-1"/>
              <w:jc w:val="both"/>
              <w:rPr>
                <w:rFonts w:ascii="Liberation Serif" w:hAnsi="Liberation Serif" w:cs="Times New Roman"/>
                <w:sz w:val="24"/>
                <w:szCs w:val="24"/>
              </w:rPr>
            </w:pPr>
            <w:r w:rsidRPr="003369AB">
              <w:rPr>
                <w:rFonts w:ascii="Liberation Serif" w:hAnsi="Liberation Serif" w:cs="Times New Roman"/>
                <w:sz w:val="24"/>
                <w:szCs w:val="24"/>
              </w:rPr>
              <w:t xml:space="preserve">Рекомендации на очередной финансовый </w:t>
            </w:r>
            <w:proofErr w:type="gramStart"/>
            <w:r w:rsidRPr="003369AB">
              <w:rPr>
                <w:rFonts w:ascii="Liberation Serif" w:hAnsi="Liberation Serif" w:cs="Times New Roman"/>
                <w:sz w:val="24"/>
                <w:szCs w:val="24"/>
              </w:rPr>
              <w:t>год :</w:t>
            </w:r>
            <w:proofErr w:type="gramEnd"/>
            <w:r w:rsidRPr="003369AB">
              <w:rPr>
                <w:rFonts w:ascii="Liberation Serif" w:hAnsi="Liberation Serif" w:cs="Times New Roman"/>
                <w:sz w:val="24"/>
                <w:szCs w:val="24"/>
              </w:rPr>
              <w:t xml:space="preserve"> необходимо корректировка муниципальных программ в части пересмотра целей, задач и целевых показателей во взаимосвязи с расходами на финансирование программных мероприятий, в случаи если корректировка невозможна, возможно досрочное прекращение реализации муниципальных программ.</w:t>
            </w:r>
          </w:p>
          <w:p w:rsidR="009672EC" w:rsidRPr="0065139B" w:rsidRDefault="009672EC" w:rsidP="00D36460">
            <w:pPr>
              <w:jc w:val="both"/>
              <w:rPr>
                <w:rFonts w:ascii="Times New Roman" w:hAnsi="Times New Roman" w:cs="Times New Roman"/>
              </w:rPr>
            </w:pPr>
          </w:p>
        </w:tc>
      </w:tr>
      <w:tr w:rsidR="009672EC" w:rsidRPr="0065139B" w:rsidTr="00B20C12">
        <w:tc>
          <w:tcPr>
            <w:tcW w:w="472" w:type="dxa"/>
          </w:tcPr>
          <w:p w:rsidR="009672EC" w:rsidRPr="0065139B" w:rsidRDefault="009672EC" w:rsidP="00CE14CC">
            <w:pPr>
              <w:jc w:val="both"/>
              <w:rPr>
                <w:rFonts w:ascii="Times New Roman" w:hAnsi="Times New Roman" w:cs="Times New Roman"/>
              </w:rPr>
            </w:pPr>
            <w:r w:rsidRPr="0065139B">
              <w:rPr>
                <w:rFonts w:ascii="Times New Roman" w:hAnsi="Times New Roman" w:cs="Times New Roman"/>
              </w:rPr>
              <w:t>17</w:t>
            </w:r>
          </w:p>
        </w:tc>
        <w:tc>
          <w:tcPr>
            <w:tcW w:w="3322" w:type="dxa"/>
          </w:tcPr>
          <w:p w:rsidR="009672EC" w:rsidRPr="001A514F" w:rsidRDefault="009672EC" w:rsidP="00CE14CC">
            <w:pPr>
              <w:rPr>
                <w:rFonts w:ascii="Times New Roman" w:hAnsi="Times New Roman" w:cs="Times New Roman"/>
                <w:lang w:eastAsia="ru-RU"/>
              </w:rPr>
            </w:pPr>
            <w:r w:rsidRPr="001A514F">
              <w:rPr>
                <w:rFonts w:ascii="Times New Roman" w:hAnsi="Times New Roman" w:cs="Times New Roman"/>
                <w:lang w:eastAsia="ru-RU"/>
              </w:rPr>
              <w:t>Доступное и комфортное жилье граждан России в Гаринском городском округе на 2019-2024гг.</w:t>
            </w:r>
          </w:p>
        </w:tc>
        <w:tc>
          <w:tcPr>
            <w:tcW w:w="851" w:type="dxa"/>
          </w:tcPr>
          <w:p w:rsidR="009672EC" w:rsidRPr="00C15F9D" w:rsidRDefault="009672EC" w:rsidP="00B74CE1">
            <w:pPr>
              <w:jc w:val="both"/>
              <w:rPr>
                <w:rFonts w:ascii="Times New Roman" w:hAnsi="Times New Roman" w:cs="Times New Roman"/>
                <w:sz w:val="20"/>
                <w:szCs w:val="20"/>
              </w:rPr>
            </w:pPr>
            <w:r>
              <w:rPr>
                <w:rFonts w:ascii="Times New Roman" w:hAnsi="Times New Roman" w:cs="Times New Roman"/>
                <w:sz w:val="20"/>
                <w:szCs w:val="20"/>
              </w:rPr>
              <w:t>0,32</w:t>
            </w:r>
          </w:p>
        </w:tc>
        <w:tc>
          <w:tcPr>
            <w:tcW w:w="1276" w:type="dxa"/>
          </w:tcPr>
          <w:p w:rsidR="009672EC" w:rsidRPr="00C15F9D" w:rsidRDefault="00870AE8" w:rsidP="00B74CE1">
            <w:pPr>
              <w:jc w:val="both"/>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9672EC" w:rsidRDefault="009672EC" w:rsidP="00B74CE1">
            <w:pPr>
              <w:jc w:val="both"/>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9672EC" w:rsidRPr="00C15F9D" w:rsidRDefault="009672EC" w:rsidP="00AD201F">
            <w:pPr>
              <w:jc w:val="both"/>
              <w:rPr>
                <w:rFonts w:ascii="Times New Roman" w:hAnsi="Times New Roman" w:cs="Times New Roman"/>
                <w:sz w:val="20"/>
                <w:szCs w:val="20"/>
              </w:rPr>
            </w:pPr>
            <w:r>
              <w:rPr>
                <w:rFonts w:ascii="Times New Roman" w:hAnsi="Times New Roman" w:cs="Times New Roman"/>
                <w:sz w:val="20"/>
                <w:szCs w:val="20"/>
              </w:rPr>
              <w:t xml:space="preserve">Оценка 6,32 </w:t>
            </w:r>
            <w:r w:rsidR="00AD201F">
              <w:rPr>
                <w:rFonts w:ascii="Times New Roman" w:hAnsi="Times New Roman" w:cs="Times New Roman"/>
                <w:sz w:val="20"/>
                <w:szCs w:val="20"/>
              </w:rPr>
              <w:t xml:space="preserve">балла </w:t>
            </w:r>
            <w:proofErr w:type="gramStart"/>
            <w:r w:rsidR="00AD201F">
              <w:rPr>
                <w:rFonts w:ascii="Times New Roman" w:hAnsi="Times New Roman" w:cs="Times New Roman"/>
                <w:sz w:val="20"/>
                <w:szCs w:val="20"/>
              </w:rPr>
              <w:t>с</w:t>
            </w:r>
            <w:r>
              <w:rPr>
                <w:rFonts w:ascii="Times New Roman" w:hAnsi="Times New Roman" w:cs="Times New Roman"/>
                <w:sz w:val="20"/>
                <w:szCs w:val="20"/>
              </w:rPr>
              <w:t>редняя  эффективность</w:t>
            </w:r>
            <w:proofErr w:type="gramEnd"/>
            <w:r>
              <w:rPr>
                <w:rFonts w:ascii="Times New Roman" w:hAnsi="Times New Roman" w:cs="Times New Roman"/>
                <w:sz w:val="20"/>
                <w:szCs w:val="20"/>
              </w:rPr>
              <w:t xml:space="preserve"> </w:t>
            </w:r>
            <w:r w:rsidR="003369AB">
              <w:rPr>
                <w:rFonts w:ascii="Times New Roman" w:hAnsi="Times New Roman" w:cs="Times New Roman"/>
                <w:sz w:val="20"/>
                <w:szCs w:val="20"/>
              </w:rPr>
              <w:t xml:space="preserve">реализации </w:t>
            </w:r>
            <w:r>
              <w:rPr>
                <w:rFonts w:ascii="Times New Roman" w:hAnsi="Times New Roman" w:cs="Times New Roman"/>
                <w:sz w:val="20"/>
                <w:szCs w:val="20"/>
              </w:rPr>
              <w:t>муниципальной программы</w:t>
            </w:r>
          </w:p>
        </w:tc>
        <w:tc>
          <w:tcPr>
            <w:tcW w:w="7796" w:type="dxa"/>
          </w:tcPr>
          <w:p w:rsidR="009672EC" w:rsidRPr="001A514F" w:rsidRDefault="009672EC" w:rsidP="0052674F">
            <w:pPr>
              <w:jc w:val="both"/>
              <w:rPr>
                <w:rFonts w:ascii="Times New Roman" w:eastAsia="Calibri" w:hAnsi="Times New Roman" w:cs="Times New Roman"/>
              </w:rPr>
            </w:pPr>
            <w:proofErr w:type="spellStart"/>
            <w:r w:rsidRPr="001A514F">
              <w:rPr>
                <w:rFonts w:ascii="Times New Roman" w:eastAsia="Calibri" w:hAnsi="Times New Roman" w:cs="Times New Roman"/>
              </w:rPr>
              <w:t>Невыполнены</w:t>
            </w:r>
            <w:proofErr w:type="spellEnd"/>
            <w:r w:rsidRPr="001A514F">
              <w:rPr>
                <w:rFonts w:ascii="Times New Roman" w:eastAsia="Calibri" w:hAnsi="Times New Roman" w:cs="Times New Roman"/>
              </w:rPr>
              <w:t xml:space="preserve"> </w:t>
            </w:r>
            <w:proofErr w:type="gramStart"/>
            <w:r w:rsidRPr="001A514F">
              <w:rPr>
                <w:rFonts w:ascii="Times New Roman" w:eastAsia="Calibri" w:hAnsi="Times New Roman" w:cs="Times New Roman"/>
              </w:rPr>
              <w:t>мероприятия</w:t>
            </w:r>
            <w:r>
              <w:rPr>
                <w:rFonts w:ascii="Times New Roman" w:eastAsia="Calibri" w:hAnsi="Times New Roman" w:cs="Times New Roman"/>
              </w:rPr>
              <w:t xml:space="preserve"> </w:t>
            </w:r>
            <w:r w:rsidRPr="001A514F">
              <w:rPr>
                <w:rFonts w:ascii="Times New Roman" w:eastAsia="Calibri" w:hAnsi="Times New Roman" w:cs="Times New Roman"/>
              </w:rPr>
              <w:t>:</w:t>
            </w:r>
            <w:proofErr w:type="gramEnd"/>
          </w:p>
          <w:p w:rsidR="009672EC" w:rsidRPr="002372FC" w:rsidRDefault="004554F7" w:rsidP="001A514F">
            <w:pPr>
              <w:ind w:firstLine="333"/>
              <w:jc w:val="both"/>
              <w:rPr>
                <w:rFonts w:ascii="Liberation Serif" w:eastAsia="Times New Roman" w:hAnsi="Liberation Serif" w:cs="Times New Roman"/>
                <w:bCs/>
                <w:color w:val="000000"/>
                <w:lang w:eastAsia="ru-RU"/>
              </w:rPr>
            </w:pPr>
            <w:r>
              <w:rPr>
                <w:rFonts w:ascii="Liberation Serif" w:eastAsia="Times New Roman" w:hAnsi="Liberation Serif" w:cs="Times New Roman"/>
                <w:bCs/>
                <w:color w:val="000000"/>
                <w:lang w:eastAsia="ru-RU"/>
              </w:rPr>
              <w:t>«</w:t>
            </w:r>
            <w:r w:rsidR="009672EC" w:rsidRPr="002372FC">
              <w:rPr>
                <w:rFonts w:ascii="Liberation Serif" w:eastAsia="Times New Roman" w:hAnsi="Liberation Serif" w:cs="Times New Roman"/>
                <w:bCs/>
                <w:color w:val="000000"/>
                <w:lang w:eastAsia="ru-RU"/>
              </w:rPr>
              <w:t>Проведение капитального ремонта муниципального жилищного фонда.</w:t>
            </w:r>
            <w:r>
              <w:rPr>
                <w:rFonts w:ascii="Liberation Serif" w:eastAsia="Times New Roman" w:hAnsi="Liberation Serif" w:cs="Times New Roman"/>
                <w:bCs/>
                <w:color w:val="000000"/>
                <w:lang w:eastAsia="ru-RU"/>
              </w:rPr>
              <w:t>»</w:t>
            </w:r>
          </w:p>
          <w:p w:rsidR="009672EC" w:rsidRPr="00BD4CFF" w:rsidRDefault="009672EC" w:rsidP="001A514F">
            <w:pPr>
              <w:jc w:val="both"/>
              <w:rPr>
                <w:rFonts w:ascii="Times New Roman" w:eastAsia="Calibri" w:hAnsi="Times New Roman" w:cs="Times New Roman"/>
                <w:color w:val="FF0000"/>
              </w:rPr>
            </w:pPr>
            <w:r w:rsidRPr="002372FC">
              <w:rPr>
                <w:rFonts w:ascii="Liberation Serif" w:eastAsia="Times New Roman" w:hAnsi="Liberation Serif" w:cs="Times New Roman"/>
                <w:bCs/>
                <w:color w:val="000000"/>
                <w:lang w:eastAsia="ru-RU"/>
              </w:rPr>
              <w:t xml:space="preserve">- из запланированных 292,583 тыс. рублей, в том числе на ремонт муниципального жилого дома по </w:t>
            </w:r>
            <w:proofErr w:type="gramStart"/>
            <w:r w:rsidRPr="002372FC">
              <w:rPr>
                <w:rFonts w:ascii="Liberation Serif" w:eastAsia="Times New Roman" w:hAnsi="Liberation Serif" w:cs="Times New Roman"/>
                <w:bCs/>
                <w:color w:val="000000"/>
                <w:lang w:eastAsia="ru-RU"/>
              </w:rPr>
              <w:t>адресу:  п.</w:t>
            </w:r>
            <w:proofErr w:type="gramEnd"/>
            <w:r w:rsidRPr="002372FC">
              <w:rPr>
                <w:rFonts w:ascii="Liberation Serif" w:eastAsia="Times New Roman" w:hAnsi="Liberation Serif" w:cs="Times New Roman"/>
                <w:bCs/>
                <w:color w:val="000000"/>
                <w:lang w:eastAsia="ru-RU"/>
              </w:rPr>
              <w:t xml:space="preserve"> Гари, пер. Пролетарский, д. 2, освоено 0,0 тыс. рублей. Мероприятие не проводилось. По данным локальным сметным расчетам сумма работ составляет 1989853,2 рублей. Данное мероприятие запланировано на 2022 год. Финансирование мероприятия осуществляется за счет средств местного бюджета</w:t>
            </w:r>
            <w:r w:rsidR="00870AE8">
              <w:rPr>
                <w:rFonts w:ascii="Liberation Serif" w:eastAsia="Times New Roman" w:hAnsi="Liberation Serif" w:cs="Times New Roman"/>
                <w:bCs/>
                <w:color w:val="000000"/>
                <w:lang w:eastAsia="ru-RU"/>
              </w:rPr>
              <w:t>.</w:t>
            </w:r>
            <w:r w:rsidR="00B85EDB">
              <w:rPr>
                <w:rFonts w:ascii="Liberation Serif" w:eastAsia="Times New Roman" w:hAnsi="Liberation Serif" w:cs="Times New Roman"/>
                <w:bCs/>
                <w:color w:val="000000"/>
                <w:lang w:eastAsia="ru-RU"/>
              </w:rPr>
              <w:t xml:space="preserve"> Неполное исполнение финансирования средств выделенных на приобретение квартир </w:t>
            </w:r>
            <w:proofErr w:type="gramStart"/>
            <w:r w:rsidR="00B85EDB">
              <w:rPr>
                <w:rFonts w:ascii="Liberation Serif" w:eastAsia="Times New Roman" w:hAnsi="Liberation Serif" w:cs="Times New Roman"/>
                <w:bCs/>
                <w:color w:val="000000"/>
                <w:lang w:eastAsia="ru-RU"/>
              </w:rPr>
              <w:t>( исполнение</w:t>
            </w:r>
            <w:proofErr w:type="gramEnd"/>
            <w:r w:rsidR="00B85EDB">
              <w:rPr>
                <w:rFonts w:ascii="Liberation Serif" w:eastAsia="Times New Roman" w:hAnsi="Liberation Serif" w:cs="Times New Roman"/>
                <w:bCs/>
                <w:color w:val="000000"/>
                <w:lang w:eastAsia="ru-RU"/>
              </w:rPr>
              <w:t xml:space="preserve"> 70%)</w:t>
            </w:r>
          </w:p>
          <w:p w:rsidR="009672EC" w:rsidRPr="00BD4CFF" w:rsidRDefault="009672EC" w:rsidP="00771192">
            <w:pPr>
              <w:jc w:val="both"/>
              <w:rPr>
                <w:rFonts w:ascii="Times New Roman" w:hAnsi="Times New Roman" w:cs="Times New Roman"/>
                <w:color w:val="FF0000"/>
              </w:rPr>
            </w:pPr>
            <w:r w:rsidRPr="001A514F">
              <w:rPr>
                <w:rFonts w:ascii="Times New Roman" w:eastAsia="Calibri" w:hAnsi="Times New Roman" w:cs="Times New Roman"/>
              </w:rPr>
              <w:t xml:space="preserve">Необходим более глубокий анализ причин отклонения от плановых значений. Возможен пересмотр муниципальной программы в части корректировки целевых показателей, полное исполнения выделенного финансирования. </w:t>
            </w:r>
          </w:p>
        </w:tc>
      </w:tr>
    </w:tbl>
    <w:p w:rsidR="00A61A6B" w:rsidRPr="0065139B" w:rsidRDefault="00A61A6B" w:rsidP="00355E33">
      <w:pPr>
        <w:spacing w:line="240" w:lineRule="auto"/>
        <w:ind w:firstLine="709"/>
        <w:jc w:val="both"/>
        <w:rPr>
          <w:rFonts w:ascii="Times New Roman" w:hAnsi="Times New Roman" w:cs="Times New Roman"/>
        </w:rPr>
      </w:pPr>
    </w:p>
    <w:sectPr w:rsidR="00A61A6B" w:rsidRPr="0065139B" w:rsidSect="004B4CE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D3413"/>
    <w:multiLevelType w:val="hybridMultilevel"/>
    <w:tmpl w:val="9F8AE068"/>
    <w:lvl w:ilvl="0" w:tplc="E83026B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0216F2"/>
    <w:multiLevelType w:val="hybridMultilevel"/>
    <w:tmpl w:val="9B2A3C40"/>
    <w:lvl w:ilvl="0" w:tplc="702EF0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FF2DC5"/>
    <w:multiLevelType w:val="hybridMultilevel"/>
    <w:tmpl w:val="A508B144"/>
    <w:lvl w:ilvl="0" w:tplc="00EE25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380350"/>
    <w:multiLevelType w:val="hybridMultilevel"/>
    <w:tmpl w:val="573AD6CE"/>
    <w:lvl w:ilvl="0" w:tplc="02BAD3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6D5EF0"/>
    <w:multiLevelType w:val="hybridMultilevel"/>
    <w:tmpl w:val="FA32FB62"/>
    <w:lvl w:ilvl="0" w:tplc="BCD85A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6C34CF"/>
    <w:rsid w:val="00013ABB"/>
    <w:rsid w:val="00022D1B"/>
    <w:rsid w:val="0002404E"/>
    <w:rsid w:val="00046E46"/>
    <w:rsid w:val="000C5C16"/>
    <w:rsid w:val="00124A32"/>
    <w:rsid w:val="00125493"/>
    <w:rsid w:val="00145500"/>
    <w:rsid w:val="001644D4"/>
    <w:rsid w:val="00182F53"/>
    <w:rsid w:val="0019486A"/>
    <w:rsid w:val="00195A8D"/>
    <w:rsid w:val="001A514F"/>
    <w:rsid w:val="001A700A"/>
    <w:rsid w:val="001C18BA"/>
    <w:rsid w:val="001C1A09"/>
    <w:rsid w:val="001C6DB8"/>
    <w:rsid w:val="001E0084"/>
    <w:rsid w:val="002441B2"/>
    <w:rsid w:val="00250507"/>
    <w:rsid w:val="00252A9B"/>
    <w:rsid w:val="00253BF3"/>
    <w:rsid w:val="00254165"/>
    <w:rsid w:val="0026480D"/>
    <w:rsid w:val="00267A2A"/>
    <w:rsid w:val="00286D3B"/>
    <w:rsid w:val="002A06FB"/>
    <w:rsid w:val="002A68C6"/>
    <w:rsid w:val="002B4937"/>
    <w:rsid w:val="002B7945"/>
    <w:rsid w:val="002D48A4"/>
    <w:rsid w:val="002D5237"/>
    <w:rsid w:val="002F4610"/>
    <w:rsid w:val="00306A79"/>
    <w:rsid w:val="00317CD4"/>
    <w:rsid w:val="003369AB"/>
    <w:rsid w:val="003418A2"/>
    <w:rsid w:val="00355E33"/>
    <w:rsid w:val="0036474F"/>
    <w:rsid w:val="003703E6"/>
    <w:rsid w:val="0038218F"/>
    <w:rsid w:val="003C2FDC"/>
    <w:rsid w:val="003D28AC"/>
    <w:rsid w:val="003D2A54"/>
    <w:rsid w:val="003E727B"/>
    <w:rsid w:val="00410AAD"/>
    <w:rsid w:val="004166B3"/>
    <w:rsid w:val="004319D9"/>
    <w:rsid w:val="00447ED4"/>
    <w:rsid w:val="004513F1"/>
    <w:rsid w:val="004554F7"/>
    <w:rsid w:val="00474881"/>
    <w:rsid w:val="0048403B"/>
    <w:rsid w:val="004B4CE5"/>
    <w:rsid w:val="0052674F"/>
    <w:rsid w:val="005273B8"/>
    <w:rsid w:val="00530666"/>
    <w:rsid w:val="0053433C"/>
    <w:rsid w:val="00546EBD"/>
    <w:rsid w:val="0056499B"/>
    <w:rsid w:val="00565AD6"/>
    <w:rsid w:val="005837DC"/>
    <w:rsid w:val="00587FB6"/>
    <w:rsid w:val="005923C2"/>
    <w:rsid w:val="005E61F8"/>
    <w:rsid w:val="005F0257"/>
    <w:rsid w:val="005F14DE"/>
    <w:rsid w:val="006321A6"/>
    <w:rsid w:val="0065139B"/>
    <w:rsid w:val="00652321"/>
    <w:rsid w:val="0067104B"/>
    <w:rsid w:val="00680361"/>
    <w:rsid w:val="00694AD5"/>
    <w:rsid w:val="006B09DA"/>
    <w:rsid w:val="006C34CF"/>
    <w:rsid w:val="006C78BA"/>
    <w:rsid w:val="006F10C8"/>
    <w:rsid w:val="006F51ED"/>
    <w:rsid w:val="00700269"/>
    <w:rsid w:val="0070622E"/>
    <w:rsid w:val="00713839"/>
    <w:rsid w:val="00743BE6"/>
    <w:rsid w:val="00743F1F"/>
    <w:rsid w:val="00752E5F"/>
    <w:rsid w:val="00771192"/>
    <w:rsid w:val="00776E42"/>
    <w:rsid w:val="00794DCF"/>
    <w:rsid w:val="007970F2"/>
    <w:rsid w:val="007B03BB"/>
    <w:rsid w:val="007B4D17"/>
    <w:rsid w:val="007E4587"/>
    <w:rsid w:val="007E46D0"/>
    <w:rsid w:val="007F13B6"/>
    <w:rsid w:val="00812606"/>
    <w:rsid w:val="0082230F"/>
    <w:rsid w:val="00826CC5"/>
    <w:rsid w:val="00860470"/>
    <w:rsid w:val="00860F0D"/>
    <w:rsid w:val="00870AE8"/>
    <w:rsid w:val="008905A1"/>
    <w:rsid w:val="008A68E2"/>
    <w:rsid w:val="008A7F08"/>
    <w:rsid w:val="008B32AA"/>
    <w:rsid w:val="008B687D"/>
    <w:rsid w:val="008B7999"/>
    <w:rsid w:val="008C1765"/>
    <w:rsid w:val="008C455E"/>
    <w:rsid w:val="008C4AA9"/>
    <w:rsid w:val="008D717F"/>
    <w:rsid w:val="008E5887"/>
    <w:rsid w:val="008F143E"/>
    <w:rsid w:val="00922CFE"/>
    <w:rsid w:val="00930700"/>
    <w:rsid w:val="00934D7F"/>
    <w:rsid w:val="009367F1"/>
    <w:rsid w:val="0094782B"/>
    <w:rsid w:val="009672EC"/>
    <w:rsid w:val="009808E4"/>
    <w:rsid w:val="009848D1"/>
    <w:rsid w:val="009851C5"/>
    <w:rsid w:val="00987592"/>
    <w:rsid w:val="009A054B"/>
    <w:rsid w:val="009A0629"/>
    <w:rsid w:val="009B353B"/>
    <w:rsid w:val="009C161D"/>
    <w:rsid w:val="009C2434"/>
    <w:rsid w:val="009D5118"/>
    <w:rsid w:val="009F161B"/>
    <w:rsid w:val="00A04F28"/>
    <w:rsid w:val="00A11559"/>
    <w:rsid w:val="00A148F1"/>
    <w:rsid w:val="00A1592D"/>
    <w:rsid w:val="00A20947"/>
    <w:rsid w:val="00A4613C"/>
    <w:rsid w:val="00A54A11"/>
    <w:rsid w:val="00A61A6B"/>
    <w:rsid w:val="00A84B2D"/>
    <w:rsid w:val="00AC1320"/>
    <w:rsid w:val="00AD201F"/>
    <w:rsid w:val="00AD2483"/>
    <w:rsid w:val="00AD7019"/>
    <w:rsid w:val="00AF448A"/>
    <w:rsid w:val="00B20C12"/>
    <w:rsid w:val="00B34885"/>
    <w:rsid w:val="00B462D2"/>
    <w:rsid w:val="00B640A2"/>
    <w:rsid w:val="00B70E0D"/>
    <w:rsid w:val="00B85EDB"/>
    <w:rsid w:val="00B96B22"/>
    <w:rsid w:val="00BD4CFF"/>
    <w:rsid w:val="00BE70D1"/>
    <w:rsid w:val="00C15F9D"/>
    <w:rsid w:val="00C24D03"/>
    <w:rsid w:val="00C25FEA"/>
    <w:rsid w:val="00C43560"/>
    <w:rsid w:val="00C57CAA"/>
    <w:rsid w:val="00C6190D"/>
    <w:rsid w:val="00C6304F"/>
    <w:rsid w:val="00C70A86"/>
    <w:rsid w:val="00C74A7B"/>
    <w:rsid w:val="00C96CD4"/>
    <w:rsid w:val="00CB378A"/>
    <w:rsid w:val="00CC3F59"/>
    <w:rsid w:val="00CE14CC"/>
    <w:rsid w:val="00D26284"/>
    <w:rsid w:val="00D3438C"/>
    <w:rsid w:val="00D36460"/>
    <w:rsid w:val="00D510C0"/>
    <w:rsid w:val="00D57E9F"/>
    <w:rsid w:val="00D740C0"/>
    <w:rsid w:val="00D97BBA"/>
    <w:rsid w:val="00DA2030"/>
    <w:rsid w:val="00DB252F"/>
    <w:rsid w:val="00DB7718"/>
    <w:rsid w:val="00DC23B5"/>
    <w:rsid w:val="00DC2EEE"/>
    <w:rsid w:val="00DE0F89"/>
    <w:rsid w:val="00DF54FC"/>
    <w:rsid w:val="00E14D3E"/>
    <w:rsid w:val="00E55CB9"/>
    <w:rsid w:val="00E56DAE"/>
    <w:rsid w:val="00E64B3D"/>
    <w:rsid w:val="00EA4D46"/>
    <w:rsid w:val="00EC2636"/>
    <w:rsid w:val="00ED52D9"/>
    <w:rsid w:val="00ED6CB8"/>
    <w:rsid w:val="00EF716B"/>
    <w:rsid w:val="00F13C65"/>
    <w:rsid w:val="00F753D2"/>
    <w:rsid w:val="00F84FBF"/>
    <w:rsid w:val="00FB5B03"/>
    <w:rsid w:val="00FC493E"/>
    <w:rsid w:val="00FC725B"/>
    <w:rsid w:val="00FE08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EDECC-1FCF-40C2-AB93-4F75347D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9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2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7FB6"/>
    <w:pPr>
      <w:ind w:left="720"/>
      <w:contextualSpacing/>
    </w:pPr>
  </w:style>
  <w:style w:type="paragraph" w:styleId="a5">
    <w:name w:val="Balloon Text"/>
    <w:basedOn w:val="a"/>
    <w:link w:val="a6"/>
    <w:uiPriority w:val="99"/>
    <w:semiHidden/>
    <w:unhideWhenUsed/>
    <w:rsid w:val="00EC263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C26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0972E-0023-490F-B733-3ECDEF5A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1876</Words>
  <Characters>10694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cp:lastModifiedBy>
  <cp:revision>8</cp:revision>
  <cp:lastPrinted>2022-05-25T09:03:00Z</cp:lastPrinted>
  <dcterms:created xsi:type="dcterms:W3CDTF">2022-05-03T21:48:00Z</dcterms:created>
  <dcterms:modified xsi:type="dcterms:W3CDTF">2022-03-30T13:29:00Z</dcterms:modified>
</cp:coreProperties>
</file>