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15" w:rsidRPr="00405FB4" w:rsidRDefault="006D61C3" w:rsidP="00405FB4">
      <w:pPr>
        <w:jc w:val="center"/>
        <w:rPr>
          <w:rFonts w:ascii="Times New Roman" w:hAnsi="Times New Roman" w:cs="Times New Roman"/>
          <w:b/>
        </w:rPr>
      </w:pPr>
      <w:r w:rsidRPr="00565DA4">
        <w:rPr>
          <w:rFonts w:ascii="Times New Roman" w:hAnsi="Times New Roman" w:cs="Times New Roman"/>
          <w:b/>
        </w:rPr>
        <w:t xml:space="preserve">Информация о необходимости контроля качества воды </w:t>
      </w:r>
      <w:r w:rsidR="00875023">
        <w:rPr>
          <w:rFonts w:ascii="Times New Roman" w:hAnsi="Times New Roman" w:cs="Times New Roman"/>
          <w:b/>
        </w:rPr>
        <w:t>колодцев,</w:t>
      </w:r>
      <w:r w:rsidR="00875023" w:rsidRPr="00565DA4">
        <w:rPr>
          <w:rFonts w:ascii="Times New Roman" w:hAnsi="Times New Roman" w:cs="Times New Roman"/>
          <w:b/>
        </w:rPr>
        <w:t xml:space="preserve"> </w:t>
      </w:r>
      <w:r w:rsidRPr="00565DA4">
        <w:rPr>
          <w:rFonts w:ascii="Times New Roman" w:hAnsi="Times New Roman" w:cs="Times New Roman"/>
          <w:b/>
        </w:rPr>
        <w:t>частных скважин</w:t>
      </w:r>
      <w:r w:rsidR="00875023">
        <w:rPr>
          <w:rFonts w:ascii="Times New Roman" w:hAnsi="Times New Roman" w:cs="Times New Roman"/>
          <w:b/>
        </w:rPr>
        <w:t xml:space="preserve"> </w:t>
      </w:r>
      <w:r w:rsidRPr="00565DA4">
        <w:rPr>
          <w:rFonts w:ascii="Times New Roman" w:hAnsi="Times New Roman" w:cs="Times New Roman"/>
          <w:b/>
        </w:rPr>
        <w:t>и мерах профилактики заболеваний, передающихся водным путем</w:t>
      </w:r>
    </w:p>
    <w:p w:rsidR="001404FC" w:rsidRPr="001404FC" w:rsidRDefault="0096581B" w:rsidP="001404F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1D684D0" wp14:editId="7DB2181E">
            <wp:simplePos x="0" y="0"/>
            <wp:positionH relativeFrom="column">
              <wp:posOffset>32385</wp:posOffset>
            </wp:positionH>
            <wp:positionV relativeFrom="paragraph">
              <wp:posOffset>73660</wp:posOffset>
            </wp:positionV>
            <wp:extent cx="2952750" cy="21183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В некоторых населенных пунктах </w:t>
      </w:r>
      <w:r w:rsidR="009E668A" w:rsidRPr="001404FC">
        <w:rPr>
          <w:rFonts w:ascii="Times New Roman" w:eastAsia="Calibri" w:hAnsi="Times New Roman" w:cs="Times New Roman"/>
          <w:sz w:val="20"/>
          <w:szCs w:val="20"/>
        </w:rPr>
        <w:t>единственными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 источник</w:t>
      </w:r>
      <w:r w:rsidR="009E668A" w:rsidRPr="001404FC">
        <w:rPr>
          <w:rFonts w:ascii="Times New Roman" w:eastAsia="Calibri" w:hAnsi="Times New Roman" w:cs="Times New Roman"/>
          <w:sz w:val="20"/>
          <w:szCs w:val="20"/>
        </w:rPr>
        <w:t>ами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 питьевой воды</w:t>
      </w:r>
      <w:r w:rsidR="009E668A" w:rsidRPr="001404FC">
        <w:rPr>
          <w:rFonts w:ascii="Times New Roman" w:eastAsia="Calibri" w:hAnsi="Times New Roman" w:cs="Times New Roman"/>
          <w:sz w:val="20"/>
          <w:szCs w:val="20"/>
        </w:rPr>
        <w:t xml:space="preserve"> являются колодцы и не глубокие частные скважины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E668A" w:rsidRPr="001404FC">
        <w:rPr>
          <w:rFonts w:ascii="Times New Roman" w:eastAsia="Calibri" w:hAnsi="Times New Roman" w:cs="Times New Roman"/>
          <w:sz w:val="20"/>
          <w:szCs w:val="20"/>
        </w:rPr>
        <w:t>К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олодезную воду считают основой здорового образа жизни и защитой от многих заболеваний. Однако не всегда подобное утверждение соответствует действительности. </w:t>
      </w:r>
      <w:r w:rsidR="003A73D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Чистая</w:t>
      </w:r>
      <w:r w:rsidR="001404FC" w:rsidRPr="001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 — понятие относительное. Чистой, то есть свободной от всяких примесей, является дистиллированная вода, дополнительно подвергнутая кипячению для удаления растворённых газов и хранящаяся в герметичной таре. Вся прочая, в том числе и природная, вода содержит в себе целый набор растворённых минеральных веществ, органику и микроживность. Количество и состав этих добавок и примесей зависит от источника воды. Поэтому правильнее говорить не о </w:t>
      </w:r>
      <w:r w:rsidR="00140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чистой, </w:t>
      </w:r>
      <w:r w:rsidR="001404FC" w:rsidRPr="001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 воде, соответствующей стандартам </w:t>
      </w:r>
      <w:r w:rsidR="001404F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питьевой воды.</w:t>
      </w:r>
    </w:p>
    <w:p w:rsidR="00217696" w:rsidRDefault="001404FC" w:rsidP="001404FC">
      <w:pPr>
        <w:spacing w:after="0" w:line="276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Как правило, вода в колодец</w:t>
      </w:r>
      <w:r w:rsidR="001F610C" w:rsidRPr="001404FC">
        <w:rPr>
          <w:rFonts w:ascii="Times New Roman" w:eastAsia="Calibri" w:hAnsi="Times New Roman" w:cs="Times New Roman"/>
          <w:sz w:val="20"/>
          <w:szCs w:val="20"/>
        </w:rPr>
        <w:t xml:space="preserve"> и не глубокие скважины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 попадает из верхних водоносных </w:t>
      </w:r>
      <w:r w:rsidR="001F610C" w:rsidRPr="001404FC">
        <w:rPr>
          <w:rFonts w:ascii="Times New Roman" w:eastAsia="Calibri" w:hAnsi="Times New Roman" w:cs="Times New Roman"/>
          <w:sz w:val="20"/>
          <w:szCs w:val="20"/>
        </w:rPr>
        <w:t>горизонтов. И если в прошлом вода в таких источниках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 действительно отличалась повышенной чистотой и не вызывала сомнений в своей благотворности, то стремительное развитие промышленности и общее ухудшение экологии несколько скорректировали данные показатели. Тем не менее именно колодезная вода, в отличие от водопроводной, содержит множество полезных для нашего организма веществ.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Впрочем, вместе с пользой грунтовая вода может нести и ряд опасностей. Всевозможные нитраты, нитриты, пестициды и металлы, попадая в верхние водоносные слои, с большой вероятностью могут оказаться в колодце, а потом и в нашем организме. При этом качество воды часто меняется в течение сезона, поэтому даже после положительных лабораторных исследований нельзя дать гарантию, что через полгода состав останется без изменений, и ее можно будет пить без всякого вреда для здоровья.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Как ни странно, но именно природа часто выступает причиной не</w:t>
      </w:r>
      <w:r w:rsidR="001F610C" w:rsidRPr="001404FC">
        <w:rPr>
          <w:rFonts w:ascii="Times New Roman" w:eastAsia="Calibri" w:hAnsi="Times New Roman" w:cs="Times New Roman"/>
          <w:sz w:val="20"/>
          <w:szCs w:val="20"/>
        </w:rPr>
        <w:t xml:space="preserve">достаточного качества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воды</w:t>
      </w:r>
      <w:r w:rsidR="001F610C" w:rsidRPr="001404FC">
        <w:rPr>
          <w:rFonts w:ascii="Times New Roman" w:eastAsia="Calibri" w:hAnsi="Times New Roman" w:cs="Times New Roman"/>
          <w:sz w:val="20"/>
          <w:szCs w:val="20"/>
        </w:rPr>
        <w:t xml:space="preserve"> из нецентрализованных источников водоснабжения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. Водоносный слой </w:t>
      </w:r>
      <w:r w:rsidR="001B3F3C" w:rsidRPr="001404FC">
        <w:rPr>
          <w:rFonts w:ascii="Times New Roman" w:eastAsia="Calibri" w:hAnsi="Times New Roman" w:cs="Times New Roman"/>
          <w:sz w:val="20"/>
          <w:szCs w:val="20"/>
        </w:rPr>
        <w:t xml:space="preserve">из которого данные источники насыщаются водой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может быть перенасыщен железом или марганцем. Если в малых дозах данные элементы оказывают положительное воздействие на организм, то их переизбыток нередко является причиной серьезных заболеваний.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Большой процент железа неблагоприятно воздействует на кожу человека, вызывает аллергическую реакцию и может привести к изменению состава крови. Марганец имеет специфический привкус, а следствием его воздействия иногда является мутагенный эффект.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Для обработки сельскохозяйственных угодий все чаще прибегают к помощи химических удобрений и ядохимикатов. Попадая вместе с грунтовыми водами</w:t>
      </w:r>
      <w:r w:rsidR="001B3F3C" w:rsidRPr="001404FC">
        <w:rPr>
          <w:rFonts w:ascii="Times New Roman" w:eastAsia="Calibri" w:hAnsi="Times New Roman" w:cs="Times New Roman"/>
          <w:sz w:val="20"/>
          <w:szCs w:val="20"/>
        </w:rPr>
        <w:t xml:space="preserve"> в источник водоснабжения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, такие элементы наносят здоровью огромный вред, поскольку способны воздействовать на любой орган человека.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Не меньшую опасность представляет промышленное предприятие, которое не слишком заботится о правильной утилизации отходов. Нефтепродукты и прочие загрязнители наносят непоправимый ущерб всему живому, в результате чего верхние водоносные слои в такой местности часто абсолютно непригодны для питья.</w:t>
      </w:r>
      <w:r w:rsidR="00405FB4" w:rsidRPr="001404FC">
        <w:rPr>
          <w:rFonts w:ascii="Calibri" w:eastAsia="Calibri" w:hAnsi="Calibri" w:cs="Times New Roman"/>
          <w:sz w:val="20"/>
          <w:szCs w:val="20"/>
        </w:rPr>
        <w:t xml:space="preserve"> 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>Весенний паводок зачастую значительно ухудшает состояние воды</w:t>
      </w:r>
      <w:r w:rsidR="009F09BA" w:rsidRPr="001404FC">
        <w:rPr>
          <w:rFonts w:ascii="Times New Roman" w:eastAsia="Calibri" w:hAnsi="Times New Roman" w:cs="Times New Roman"/>
          <w:sz w:val="20"/>
          <w:szCs w:val="20"/>
        </w:rPr>
        <w:t xml:space="preserve"> не централизованных источников водоснабжения</w:t>
      </w:r>
      <w:r w:rsidR="00405FB4" w:rsidRPr="001404F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A73D9" w:rsidRPr="001404FC">
        <w:rPr>
          <w:rFonts w:ascii="Times New Roman" w:eastAsia="Calibri" w:hAnsi="Times New Roman" w:cs="Times New Roman"/>
          <w:sz w:val="20"/>
          <w:szCs w:val="20"/>
        </w:rPr>
        <w:t>Выделяется множество инфекций, для которых актуален водный путь их передачи.</w:t>
      </w:r>
      <w:r w:rsidR="003A73D9" w:rsidRPr="003A73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A73D9" w:rsidRPr="001404FC">
        <w:rPr>
          <w:rFonts w:ascii="Times New Roman" w:eastAsia="Calibri" w:hAnsi="Times New Roman" w:cs="Times New Roman"/>
          <w:sz w:val="20"/>
          <w:szCs w:val="20"/>
        </w:rPr>
        <w:t>К заражению через воду можно отнести и ту группу инфекций, которые могут попасть в организм человека из водоемов для купания, мытья рук или использования для полива, технических целей.</w:t>
      </w:r>
      <w:r w:rsidR="003A73D9" w:rsidRPr="003A73D9">
        <w:t xml:space="preserve"> </w:t>
      </w:r>
    </w:p>
    <w:p w:rsidR="003A73D9" w:rsidRDefault="003A73D9" w:rsidP="001404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3D9">
        <w:rPr>
          <w:rFonts w:ascii="Times New Roman" w:hAnsi="Times New Roman" w:cs="Times New Roman"/>
          <w:b/>
          <w:i/>
          <w:sz w:val="20"/>
          <w:szCs w:val="20"/>
          <w:u w:val="single"/>
        </w:rPr>
        <w:t>Заболевания человека, связанные с водой, условно подразделяются н</w:t>
      </w:r>
      <w:bookmarkStart w:id="0" w:name="_GoBack"/>
      <w:bookmarkEnd w:id="0"/>
      <w:r w:rsidRPr="003A73D9">
        <w:rPr>
          <w:rFonts w:ascii="Times New Roman" w:hAnsi="Times New Roman" w:cs="Times New Roman"/>
          <w:b/>
          <w:i/>
          <w:sz w:val="20"/>
          <w:szCs w:val="20"/>
          <w:u w:val="single"/>
        </w:rPr>
        <w:t>а 4 группы, это</w:t>
      </w:r>
      <w:r w:rsidRPr="003A73D9">
        <w:rPr>
          <w:rFonts w:ascii="Times New Roman" w:hAnsi="Times New Roman" w:cs="Times New Roman"/>
          <w:sz w:val="20"/>
          <w:szCs w:val="20"/>
        </w:rPr>
        <w:t>:</w:t>
      </w:r>
    </w:p>
    <w:p w:rsidR="003A73D9" w:rsidRDefault="003A73D9" w:rsidP="001404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3D9">
        <w:rPr>
          <w:rFonts w:ascii="Times New Roman" w:eastAsia="Calibri" w:hAnsi="Times New Roman" w:cs="Times New Roman"/>
          <w:b/>
          <w:sz w:val="20"/>
          <w:szCs w:val="20"/>
          <w:u w:val="single"/>
        </w:rPr>
        <w:t>1 группа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3A73D9">
        <w:rPr>
          <w:rFonts w:ascii="Times New Roman" w:hAnsi="Times New Roman" w:cs="Times New Roman"/>
          <w:sz w:val="20"/>
          <w:szCs w:val="20"/>
        </w:rPr>
        <w:t>заболевания, вызываемые водой, зараженной болезнетворными микроорганизмами (тиф, холера, дизенте</w:t>
      </w:r>
      <w:r>
        <w:rPr>
          <w:rFonts w:ascii="Times New Roman" w:hAnsi="Times New Roman" w:cs="Times New Roman"/>
          <w:sz w:val="20"/>
          <w:szCs w:val="20"/>
        </w:rPr>
        <w:t>рия, полиомиелит, гастроэнтерит</w:t>
      </w:r>
      <w:r w:rsidRPr="003A73D9">
        <w:rPr>
          <w:rFonts w:ascii="Times New Roman" w:hAnsi="Times New Roman" w:cs="Times New Roman"/>
          <w:sz w:val="20"/>
          <w:szCs w:val="20"/>
        </w:rPr>
        <w:t>);</w:t>
      </w:r>
    </w:p>
    <w:p w:rsidR="003A73D9" w:rsidRDefault="003A73D9" w:rsidP="001404F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A73D9">
        <w:rPr>
          <w:rFonts w:ascii="Times New Roman" w:hAnsi="Times New Roman" w:cs="Times New Roman"/>
          <w:b/>
          <w:sz w:val="20"/>
          <w:szCs w:val="20"/>
          <w:u w:val="single"/>
        </w:rPr>
        <w:t>2 группа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A73D9">
        <w:rPr>
          <w:rFonts w:ascii="Times New Roman" w:hAnsi="Times New Roman" w:cs="Times New Roman"/>
          <w:sz w:val="20"/>
          <w:szCs w:val="20"/>
        </w:rPr>
        <w:t>заболевания кожи и слизистой, возникающие при использовании загрязненной воды для умывания (например, трахома)</w:t>
      </w:r>
      <w:r w:rsidR="00BF6D64">
        <w:rPr>
          <w:rFonts w:ascii="Times New Roman" w:hAnsi="Times New Roman" w:cs="Times New Roman"/>
          <w:sz w:val="20"/>
          <w:szCs w:val="20"/>
        </w:rPr>
        <w:t>;</w:t>
      </w:r>
    </w:p>
    <w:p w:rsidR="003A73D9" w:rsidRPr="00BF6D64" w:rsidRDefault="00BF6D64" w:rsidP="001404F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F6D6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3 группа - </w:t>
      </w:r>
      <w:r w:rsidRPr="00BF6D64">
        <w:rPr>
          <w:rFonts w:ascii="Times New Roman" w:hAnsi="Times New Roman" w:cs="Times New Roman"/>
          <w:sz w:val="20"/>
          <w:szCs w:val="20"/>
        </w:rPr>
        <w:t>заболевания, вызываемые паразитами,</w:t>
      </w:r>
      <w:r w:rsidR="00721853">
        <w:rPr>
          <w:rFonts w:ascii="Times New Roman" w:hAnsi="Times New Roman" w:cs="Times New Roman"/>
          <w:sz w:val="20"/>
          <w:szCs w:val="20"/>
        </w:rPr>
        <w:t xml:space="preserve"> живущими в воде (</w:t>
      </w:r>
      <w:r w:rsidR="007F54C7">
        <w:rPr>
          <w:rFonts w:ascii="Times New Roman" w:hAnsi="Times New Roman" w:cs="Times New Roman"/>
          <w:sz w:val="20"/>
          <w:szCs w:val="20"/>
        </w:rPr>
        <w:t xml:space="preserve">различные </w:t>
      </w:r>
      <w:r w:rsidR="005C3EC9">
        <w:rPr>
          <w:rFonts w:ascii="Times New Roman" w:hAnsi="Times New Roman" w:cs="Times New Roman"/>
          <w:bCs/>
          <w:sz w:val="20"/>
          <w:szCs w:val="20"/>
        </w:rPr>
        <w:t>г</w:t>
      </w:r>
      <w:r w:rsidR="005C3EC9" w:rsidRPr="005C3EC9">
        <w:rPr>
          <w:rFonts w:ascii="Times New Roman" w:hAnsi="Times New Roman" w:cs="Times New Roman"/>
          <w:bCs/>
          <w:sz w:val="20"/>
          <w:szCs w:val="20"/>
        </w:rPr>
        <w:t>листная</w:t>
      </w:r>
      <w:r w:rsidR="005C3EC9" w:rsidRPr="005C3EC9">
        <w:rPr>
          <w:rFonts w:ascii="Times New Roman" w:hAnsi="Times New Roman" w:cs="Times New Roman"/>
          <w:sz w:val="20"/>
          <w:szCs w:val="20"/>
        </w:rPr>
        <w:t xml:space="preserve"> </w:t>
      </w:r>
      <w:r w:rsidR="005C3EC9" w:rsidRPr="005C3EC9">
        <w:rPr>
          <w:rFonts w:ascii="Times New Roman" w:hAnsi="Times New Roman" w:cs="Times New Roman"/>
          <w:bCs/>
          <w:sz w:val="20"/>
          <w:szCs w:val="20"/>
        </w:rPr>
        <w:t>инвазия</w:t>
      </w:r>
      <w:r w:rsidR="00721853">
        <w:rPr>
          <w:rFonts w:ascii="Times New Roman" w:hAnsi="Times New Roman" w:cs="Times New Roman"/>
          <w:bCs/>
          <w:sz w:val="20"/>
          <w:szCs w:val="20"/>
        </w:rPr>
        <w:t xml:space="preserve"> и т. п</w:t>
      </w:r>
      <w:r w:rsidRPr="00BF6D64">
        <w:rPr>
          <w:rFonts w:ascii="Times New Roman" w:hAnsi="Times New Roman" w:cs="Times New Roman"/>
          <w:sz w:val="20"/>
          <w:szCs w:val="20"/>
        </w:rPr>
        <w:t>);</w:t>
      </w:r>
    </w:p>
    <w:p w:rsidR="003A73D9" w:rsidRDefault="00BF6D64" w:rsidP="001404F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F6D64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группа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BF6D64">
        <w:rPr>
          <w:rFonts w:ascii="Times New Roman" w:hAnsi="Times New Roman" w:cs="Times New Roman"/>
          <w:sz w:val="20"/>
          <w:szCs w:val="20"/>
        </w:rPr>
        <w:t>заболевания, вызываемые живущими и размножающимися в воде насекомыми – переносчиками инфекц</w:t>
      </w:r>
      <w:r>
        <w:rPr>
          <w:rFonts w:ascii="Times New Roman" w:hAnsi="Times New Roman" w:cs="Times New Roman"/>
          <w:sz w:val="20"/>
          <w:szCs w:val="20"/>
        </w:rPr>
        <w:t>ии (малярия, желтая лихорадка.)</w:t>
      </w:r>
    </w:p>
    <w:p w:rsidR="00F10D10" w:rsidRPr="00217696" w:rsidRDefault="007F54C7" w:rsidP="00405FB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10D10" w:rsidRPr="00217696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Меры профилактики, позволяющие избежать заболеваний, связанных с водным путем передачи</w:t>
      </w:r>
      <w:r w:rsidR="00F10D10" w:rsidRPr="0021769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B22257" w:rsidRPr="000A28A6" w:rsidRDefault="006E14F4" w:rsidP="006E14F4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A28A6">
        <w:rPr>
          <w:rFonts w:ascii="Times New Roman" w:hAnsi="Times New Roman" w:cs="Times New Roman"/>
          <w:sz w:val="20"/>
          <w:szCs w:val="20"/>
        </w:rPr>
        <w:t>Использовать для питья только кипяченую или бутилированную воду</w:t>
      </w:r>
      <w:r w:rsidR="000A28A6">
        <w:rPr>
          <w:rFonts w:ascii="Times New Roman" w:hAnsi="Times New Roman" w:cs="Times New Roman"/>
          <w:sz w:val="20"/>
          <w:szCs w:val="20"/>
        </w:rPr>
        <w:t>,</w:t>
      </w:r>
    </w:p>
    <w:p w:rsidR="000A28A6" w:rsidRPr="000A28A6" w:rsidRDefault="000A28A6" w:rsidP="006E14F4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A28A6">
        <w:rPr>
          <w:rFonts w:ascii="Times New Roman" w:hAnsi="Times New Roman" w:cs="Times New Roman"/>
          <w:sz w:val="20"/>
          <w:szCs w:val="20"/>
        </w:rPr>
        <w:t xml:space="preserve">Тщательно мыть руки </w:t>
      </w:r>
      <w:r w:rsidR="00C01F89">
        <w:rPr>
          <w:rFonts w:ascii="Times New Roman" w:hAnsi="Times New Roman" w:cs="Times New Roman"/>
          <w:sz w:val="20"/>
          <w:szCs w:val="20"/>
        </w:rPr>
        <w:t>только с чистой водой с мылом и делать это необходимо</w:t>
      </w:r>
      <w:r w:rsidRPr="000A28A6">
        <w:rPr>
          <w:rFonts w:ascii="Times New Roman" w:hAnsi="Times New Roman" w:cs="Times New Roman"/>
          <w:sz w:val="20"/>
          <w:szCs w:val="20"/>
        </w:rPr>
        <w:t xml:space="preserve"> как можно чаще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01F89" w:rsidRDefault="000A28A6" w:rsidP="00F67183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01F89">
        <w:rPr>
          <w:rFonts w:ascii="Times New Roman" w:eastAsia="Calibri" w:hAnsi="Times New Roman" w:cs="Times New Roman"/>
          <w:sz w:val="20"/>
          <w:szCs w:val="20"/>
        </w:rPr>
        <w:lastRenderedPageBreak/>
        <w:t>Необходимо проводить анализы воды из источника используемого для хозяйственно –питьевых нужд в специализированных аккредитованных лабораториях</w:t>
      </w:r>
      <w:r w:rsidR="00C01F89" w:rsidRPr="00C01F8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C01F89">
        <w:rPr>
          <w:rFonts w:ascii="Times New Roman" w:eastAsia="Calibri" w:hAnsi="Times New Roman" w:cs="Times New Roman"/>
          <w:sz w:val="20"/>
          <w:szCs w:val="20"/>
        </w:rPr>
        <w:t>При этом необходимо помнить, что</w:t>
      </w:r>
      <w:r w:rsidR="00C01F89" w:rsidRPr="00C01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1F89" w:rsidRPr="00C01F89">
        <w:rPr>
          <w:rFonts w:ascii="Times New Roman" w:eastAsia="Calibri" w:hAnsi="Times New Roman" w:cs="Times New Roman"/>
          <w:sz w:val="20"/>
          <w:szCs w:val="20"/>
        </w:rPr>
        <w:t>качество воды часто меняется в течение сезона, поэтому даже после положительных лабораторных исследований нельзя дать гарантию, что через полгода состав останется без изменений, и ее можно будет пить без всякого вреда для здоровья</w:t>
      </w:r>
      <w:r w:rsidR="00C01F89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C01F89" w:rsidRPr="0031220E" w:rsidRDefault="00C01F89" w:rsidP="00F67183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01F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Прав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ильно и своевременно проводить дезинфекция воды в нецентрализованном источнике водоснабжения, </w:t>
      </w:r>
    </w:p>
    <w:p w:rsidR="00645060" w:rsidRPr="00645060" w:rsidRDefault="0031220E" w:rsidP="00645060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1220E">
        <w:rPr>
          <w:rFonts w:ascii="Times New Roman" w:hAnsi="Times New Roman" w:cs="Times New Roman"/>
          <w:sz w:val="20"/>
          <w:szCs w:val="20"/>
        </w:rPr>
        <w:t xml:space="preserve">Необходимо соблюдать требования </w:t>
      </w:r>
      <w:r w:rsidR="00645060">
        <w:rPr>
          <w:rFonts w:ascii="Times New Roman" w:hAnsi="Times New Roman" w:cs="Times New Roman"/>
          <w:sz w:val="20"/>
          <w:szCs w:val="20"/>
        </w:rPr>
        <w:t>предъявляемые</w:t>
      </w:r>
      <w:r w:rsidRPr="0031220E">
        <w:rPr>
          <w:rFonts w:ascii="Times New Roman" w:hAnsi="Times New Roman" w:cs="Times New Roman"/>
          <w:sz w:val="20"/>
          <w:szCs w:val="20"/>
        </w:rPr>
        <w:t xml:space="preserve"> к нецентрализованным источникам водоснабжения</w:t>
      </w:r>
    </w:p>
    <w:p w:rsidR="00405FB4" w:rsidRPr="001404FC" w:rsidRDefault="00405FB4" w:rsidP="00405FB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404FC">
        <w:rPr>
          <w:rFonts w:ascii="Times New Roman" w:eastAsia="Calibri" w:hAnsi="Times New Roman" w:cs="Times New Roman"/>
          <w:sz w:val="20"/>
          <w:szCs w:val="20"/>
        </w:rPr>
        <w:t>В заключении хотелось бы отметить, что только мы сами решаем, какую воду нам пить. Но для того, чтобы сделать правильный выбор, нужно иметь наиболее полную информацию о качестве воды, которую мы хотим использовать для питья.</w:t>
      </w:r>
      <w:r w:rsidRPr="001404FC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45060" w:rsidRPr="00645060" w:rsidRDefault="00645060" w:rsidP="0064506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0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Помощник врача по коммунальной гигиене </w:t>
      </w:r>
    </w:p>
    <w:p w:rsidR="00645060" w:rsidRPr="00645060" w:rsidRDefault="00645060" w:rsidP="0064506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45060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Михалёва</w:t>
      </w:r>
      <w:proofErr w:type="spellEnd"/>
      <w:r w:rsidRPr="006450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К. А.</w:t>
      </w:r>
    </w:p>
    <w:p w:rsidR="000B0615" w:rsidRPr="001404FC" w:rsidRDefault="000B0615" w:rsidP="00645060">
      <w:pPr>
        <w:jc w:val="right"/>
        <w:rPr>
          <w:sz w:val="20"/>
          <w:szCs w:val="20"/>
        </w:rPr>
      </w:pPr>
    </w:p>
    <w:sectPr w:rsidR="000B0615" w:rsidRPr="0014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73F"/>
    <w:multiLevelType w:val="hybridMultilevel"/>
    <w:tmpl w:val="731A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41C5"/>
    <w:multiLevelType w:val="multilevel"/>
    <w:tmpl w:val="EA5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3"/>
    <w:rsid w:val="000A28A6"/>
    <w:rsid w:val="000B0615"/>
    <w:rsid w:val="001404FC"/>
    <w:rsid w:val="001B3F3C"/>
    <w:rsid w:val="001F610C"/>
    <w:rsid w:val="00217696"/>
    <w:rsid w:val="00311A98"/>
    <w:rsid w:val="0031220E"/>
    <w:rsid w:val="00342F79"/>
    <w:rsid w:val="003A73D9"/>
    <w:rsid w:val="00405FB4"/>
    <w:rsid w:val="00565DA4"/>
    <w:rsid w:val="005C3EC9"/>
    <w:rsid w:val="00645060"/>
    <w:rsid w:val="006D61C3"/>
    <w:rsid w:val="006E14F4"/>
    <w:rsid w:val="00721853"/>
    <w:rsid w:val="007F54C7"/>
    <w:rsid w:val="00875023"/>
    <w:rsid w:val="0096581B"/>
    <w:rsid w:val="00970922"/>
    <w:rsid w:val="009E668A"/>
    <w:rsid w:val="009F09BA"/>
    <w:rsid w:val="00A64191"/>
    <w:rsid w:val="00B22257"/>
    <w:rsid w:val="00BF6D64"/>
    <w:rsid w:val="00C01F89"/>
    <w:rsid w:val="00D93462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47FD-729A-4389-B9DA-65AE8A6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Mikhalyova_KA</dc:creator>
  <cp:keywords/>
  <dc:description/>
  <cp:lastModifiedBy>Mikhalyova_KA</cp:lastModifiedBy>
  <cp:revision>5</cp:revision>
  <dcterms:created xsi:type="dcterms:W3CDTF">2020-04-01T06:06:00Z</dcterms:created>
  <dcterms:modified xsi:type="dcterms:W3CDTF">2020-04-06T03:38:00Z</dcterms:modified>
</cp:coreProperties>
</file>