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9E66" w14:textId="77777777" w:rsidR="00656BD4" w:rsidRDefault="00656BD4" w:rsidP="00656BD4">
      <w:pPr>
        <w:pStyle w:val="ConsPlusTitlePage"/>
        <w:jc w:val="center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63DFFB8F" wp14:editId="22C2772A">
            <wp:extent cx="534667" cy="655323"/>
            <wp:effectExtent l="0" t="0" r="0" b="0"/>
            <wp:docPr id="1" name="Рисунок 1" descr="gari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67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B25605" w14:textId="77777777" w:rsidR="00656BD4" w:rsidRDefault="00656BD4" w:rsidP="00656BD4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14:paraId="489AC2AD" w14:textId="77777777" w:rsidR="00656BD4" w:rsidRDefault="00656BD4" w:rsidP="00656BD4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14:paraId="742B3DE9" w14:textId="77777777" w:rsidR="00656BD4" w:rsidRDefault="00656BD4" w:rsidP="00656BD4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39F31665" w14:textId="77777777" w:rsidR="00656BD4" w:rsidRDefault="00656BD4" w:rsidP="00656BD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656BD4" w14:paraId="6A102EF6" w14:textId="77777777" w:rsidTr="00656BD4">
        <w:trPr>
          <w:trHeight w:val="257"/>
        </w:trPr>
        <w:tc>
          <w:tcPr>
            <w:tcW w:w="1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EF92F" w14:textId="77777777" w:rsidR="00656BD4" w:rsidRDefault="00656BD4" w:rsidP="00656BD4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A4767" w14:textId="6DD123BC" w:rsidR="00656BD4" w:rsidRDefault="002C7E0E" w:rsidP="00656BD4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06.12</w:t>
            </w:r>
            <w:r w:rsidR="00656BD4">
              <w:rPr>
                <w:rFonts w:ascii="Liberation Serif" w:hAnsi="Liberation Serif"/>
                <w:sz w:val="28"/>
                <w:szCs w:val="28"/>
              </w:rPr>
              <w:t>.2022</w:t>
            </w:r>
          </w:p>
          <w:p w14:paraId="45B237A0" w14:textId="77777777" w:rsidR="00656BD4" w:rsidRDefault="00656BD4" w:rsidP="00656BD4">
            <w:pPr>
              <w:pStyle w:val="af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14:paraId="610CBCAE" w14:textId="77777777" w:rsidR="00656BD4" w:rsidRDefault="00656BD4" w:rsidP="00656BD4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4AF5" w14:textId="77777777" w:rsidR="00656BD4" w:rsidRDefault="00656BD4" w:rsidP="00656BD4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B7A7D" w14:textId="77777777" w:rsidR="00656BD4" w:rsidRDefault="00656BD4" w:rsidP="00656BD4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CCF3" w14:textId="5CFDFBB1" w:rsidR="00656BD4" w:rsidRDefault="002C7E0E" w:rsidP="00656BD4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№ 511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16151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2E7F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7C8AF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A8F81" w14:textId="77777777" w:rsidR="00656BD4" w:rsidRDefault="00656BD4" w:rsidP="00656BD4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56BD4" w14:paraId="223ED510" w14:textId="77777777" w:rsidTr="00656BD4">
        <w:trPr>
          <w:trHeight w:val="1997"/>
        </w:trPr>
        <w:tc>
          <w:tcPr>
            <w:tcW w:w="581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912D" w14:textId="7026F2CB" w:rsidR="00656BD4" w:rsidRPr="002C7E0E" w:rsidRDefault="00656BD4" w:rsidP="00656BD4">
            <w:pPr>
              <w:spacing w:line="276" w:lineRule="auto"/>
              <w:jc w:val="both"/>
              <w:rPr>
                <w:b/>
              </w:rPr>
            </w:pPr>
            <w:r w:rsidRPr="002C7E0E">
              <w:rPr>
                <w:rFonts w:ascii="Liberation Serif" w:hAnsi="Liberation Serif"/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2C7E0E">
              <w:rPr>
                <w:rFonts w:ascii="Liberation Serif" w:eastAsia="Calibri" w:hAnsi="Liberation Serif" w:cs="Liberation Serif"/>
                <w:b/>
              </w:rPr>
              <w:t>«Согласование проведения переустройства и (или) перепланировки помещения в многоквартирном доме</w:t>
            </w:r>
            <w:r w:rsidRPr="002C7E0E">
              <w:rPr>
                <w:rFonts w:ascii="Liberation Serif" w:hAnsi="Liberation Serif" w:cs="Liberation Serif"/>
                <w:b/>
              </w:rPr>
              <w:t>»</w:t>
            </w:r>
            <w:r w:rsidRPr="002C7E0E">
              <w:rPr>
                <w:rFonts w:ascii="Liberation Serif" w:hAnsi="Liberation Serif"/>
                <w:b/>
              </w:rPr>
              <w:t xml:space="preserve"> </w:t>
            </w:r>
            <w:r w:rsidRPr="002C7E0E">
              <w:rPr>
                <w:rFonts w:ascii="Liberation Serif" w:hAnsi="Liberation Serif" w:cs="Liberation Serif"/>
                <w:b/>
              </w:rPr>
              <w:t xml:space="preserve">  </w:t>
            </w:r>
            <w:r w:rsidRPr="002C7E0E">
              <w:rPr>
                <w:rFonts w:ascii="Liberation Serif" w:hAnsi="Liberation Serif"/>
                <w:b/>
              </w:rPr>
              <w:t xml:space="preserve">   </w:t>
            </w:r>
          </w:p>
        </w:tc>
        <w:tc>
          <w:tcPr>
            <w:tcW w:w="20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C1DD9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1F802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4270A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7AF6" w14:textId="77777777" w:rsidR="00656BD4" w:rsidRDefault="00656BD4" w:rsidP="00656BD4">
            <w:pPr>
              <w:spacing w:line="276" w:lineRule="auto"/>
              <w:jc w:val="both"/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EF0F" w14:textId="77777777" w:rsidR="00656BD4" w:rsidRDefault="00656BD4" w:rsidP="00656BD4">
            <w:pPr>
              <w:spacing w:line="276" w:lineRule="auto"/>
              <w:jc w:val="both"/>
            </w:pPr>
          </w:p>
        </w:tc>
      </w:tr>
    </w:tbl>
    <w:p w14:paraId="5F808CA5" w14:textId="37088F19" w:rsidR="00656BD4" w:rsidRDefault="00656BD4" w:rsidP="00656BD4">
      <w:pPr>
        <w:pStyle w:val="af9"/>
        <w:ind w:firstLine="567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 w:rsidRPr="002C7E0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</w:t>
      </w:r>
      <w:r w:rsidR="00FD1A4E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FD1A4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законами</w:t>
        </w:r>
        <w:bookmarkStart w:id="0" w:name="_GoBack"/>
        <w:bookmarkEnd w:id="0"/>
      </w:hyperlink>
      <w:r>
        <w:rPr>
          <w:rFonts w:ascii="Liberation Serif" w:hAnsi="Liberation Serif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</w:t>
      </w:r>
      <w:r w:rsidR="002C7E0E" w:rsidRPr="002C7E0E">
        <w:rPr>
          <w:rFonts w:ascii="Liberation Serif" w:hAnsi="Liberation Serif"/>
          <w:sz w:val="28"/>
          <w:szCs w:val="28"/>
        </w:rPr>
        <w:t xml:space="preserve"> </w:t>
      </w:r>
      <w:r w:rsidR="002C7E0E">
        <w:rPr>
          <w:rFonts w:ascii="Liberation Serif" w:hAnsi="Liberation Serif"/>
          <w:sz w:val="28"/>
          <w:szCs w:val="28"/>
        </w:rPr>
        <w:t xml:space="preserve">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>
        <w:rPr>
          <w:rFonts w:ascii="Liberation Serif" w:hAnsi="Liberation Serif"/>
          <w:sz w:val="28"/>
          <w:szCs w:val="28"/>
        </w:rPr>
        <w:t xml:space="preserve"> руководствуясь Уставом</w:t>
      </w:r>
      <w:proofErr w:type="gramEnd"/>
      <w:r>
        <w:rPr>
          <w:rFonts w:ascii="Liberation Serif" w:hAnsi="Liberation Serif"/>
          <w:sz w:val="28"/>
          <w:szCs w:val="28"/>
        </w:rPr>
        <w:t xml:space="preserve"> Гаринского городского округа,</w:t>
      </w:r>
    </w:p>
    <w:p w14:paraId="61A07ADE" w14:textId="77777777" w:rsidR="00656BD4" w:rsidRDefault="00656BD4" w:rsidP="00656BD4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14:paraId="64968A30" w14:textId="775B7640" w:rsidR="00656BD4" w:rsidRDefault="00656BD4" w:rsidP="00656BD4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2" w:anchor="P30" w:history="1">
        <w:r w:rsidRPr="002C7E0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Pr="00656BD4">
        <w:rPr>
          <w:rFonts w:ascii="Liberation Serif" w:hAnsi="Liberation Serif" w:cs="Liberation Serif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14:paraId="7E4030B8" w14:textId="5FCC0304" w:rsidR="00656BD4" w:rsidRDefault="00656BD4" w:rsidP="00656BD4">
      <w:pPr>
        <w:pStyle w:val="ConsPlusNormal"/>
        <w:ind w:firstLine="567"/>
        <w:jc w:val="both"/>
      </w:pPr>
      <w:r>
        <w:rPr>
          <w:rFonts w:ascii="Liberation Serif" w:hAnsi="Liberation Serif"/>
          <w:sz w:val="28"/>
          <w:szCs w:val="28"/>
        </w:rPr>
        <w:t>2.  Постановление администрации Гаринского городского округа от 29.04.2021 года  № 155 «</w:t>
      </w:r>
      <w:r w:rsidRPr="00656BD4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56BD4">
        <w:rPr>
          <w:rFonts w:ascii="Liberation Serif" w:eastAsia="Calibri" w:hAnsi="Liberation Serif" w:cs="Liberation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656BD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признать утратившими силу.</w:t>
      </w:r>
    </w:p>
    <w:p w14:paraId="16F962F7" w14:textId="77777777" w:rsidR="00C77954" w:rsidRPr="00FE3820" w:rsidRDefault="00C77954" w:rsidP="00C77954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 </w:t>
      </w:r>
      <w:r w:rsidRPr="00D466A9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>
        <w:rPr>
          <w:rFonts w:ascii="Liberation Serif" w:hAnsi="Liberation Serif"/>
          <w:sz w:val="28"/>
          <w:szCs w:val="28"/>
        </w:rPr>
        <w:t>вступает в силу после официального опубликования (обнародования</w:t>
      </w:r>
      <w:r w:rsidRPr="00D466A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на официальном сайте Гаринского городского округа в сети «Интернет»</w:t>
      </w:r>
      <w:r w:rsidRPr="00D466A9">
        <w:rPr>
          <w:rFonts w:ascii="Liberation Serif" w:hAnsi="Liberation Serif"/>
          <w:sz w:val="28"/>
          <w:szCs w:val="28"/>
        </w:rPr>
        <w:t>.</w:t>
      </w:r>
    </w:p>
    <w:p w14:paraId="78566BBA" w14:textId="77777777" w:rsidR="00C77954" w:rsidRPr="00D466A9" w:rsidRDefault="00C77954" w:rsidP="00C77954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 w:rsidRPr="00FE3820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D466A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466A9">
        <w:rPr>
          <w:rFonts w:ascii="Liberation Serif" w:hAnsi="Liberation Serif"/>
          <w:sz w:val="28"/>
          <w:szCs w:val="28"/>
        </w:rPr>
        <w:t xml:space="preserve"> 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 xml:space="preserve">возложить на первого заместителя администрации Гаринского городского округа Т.В. </w:t>
      </w:r>
      <w:proofErr w:type="spellStart"/>
      <w:r>
        <w:rPr>
          <w:rFonts w:ascii="Liberation Serif" w:hAnsi="Liberation Serif"/>
          <w:sz w:val="28"/>
          <w:szCs w:val="28"/>
        </w:rPr>
        <w:t>Каргаеву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2E08FF64" w14:textId="635C11CB" w:rsidR="00656BD4" w:rsidRDefault="00656BD4" w:rsidP="00656BD4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2A3A6982" w14:textId="77777777" w:rsidR="00656BD4" w:rsidRDefault="00656BD4" w:rsidP="00656BD4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14:paraId="309C8FEA" w14:textId="77777777" w:rsidR="00656BD4" w:rsidRDefault="00656BD4" w:rsidP="00656BD4">
      <w:pPr>
        <w:pStyle w:val="af9"/>
        <w:jc w:val="both"/>
        <w:rPr>
          <w:rFonts w:ascii="Liberation Serif" w:hAnsi="Liberation Serif"/>
          <w:bCs/>
          <w:sz w:val="28"/>
          <w:szCs w:val="28"/>
        </w:rPr>
      </w:pPr>
    </w:p>
    <w:p w14:paraId="1DEE7353" w14:textId="77777777" w:rsidR="00656BD4" w:rsidRDefault="00656BD4" w:rsidP="00656BD4">
      <w:pPr>
        <w:pStyle w:val="af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Глава </w:t>
      </w:r>
    </w:p>
    <w:p w14:paraId="5FCAFB7C" w14:textId="77777777" w:rsidR="00656BD4" w:rsidRDefault="00656BD4" w:rsidP="00656BD4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157FE693" w14:textId="77777777" w:rsidR="00656BD4" w:rsidRDefault="00656BD4" w:rsidP="00C77954">
      <w:pPr>
        <w:widowControl w:val="0"/>
        <w:autoSpaceDE w:val="0"/>
        <w:rPr>
          <w:rFonts w:ascii="Liberation Serif" w:hAnsi="Liberation Serif" w:cs="Liberation Serif"/>
          <w:sz w:val="20"/>
          <w:szCs w:val="20"/>
        </w:rPr>
      </w:pPr>
    </w:p>
    <w:p w14:paraId="7A61B3AE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</w:p>
    <w:p w14:paraId="1137165F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14:paraId="0961ED3E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Постановление администрации </w:t>
      </w:r>
    </w:p>
    <w:p w14:paraId="0CD715E1" w14:textId="77777777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326F0E9D" w14:textId="47BE330F" w:rsidR="00656BD4" w:rsidRDefault="00656BD4" w:rsidP="00656BD4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от </w:t>
      </w:r>
      <w:r w:rsidR="00C77954">
        <w:rPr>
          <w:rFonts w:ascii="Liberation Serif" w:hAnsi="Liberation Serif" w:cs="Liberation Serif"/>
          <w:sz w:val="20"/>
          <w:szCs w:val="20"/>
        </w:rPr>
        <w:t>06.12.2022 г. № 511</w:t>
      </w:r>
    </w:p>
    <w:p w14:paraId="69906783" w14:textId="77777777" w:rsidR="00656BD4" w:rsidRDefault="00656BD4" w:rsidP="00656BD4">
      <w:pPr>
        <w:rPr>
          <w:rFonts w:ascii="Liberation Serif" w:hAnsi="Liberation Serif" w:cs="Liberation Serif"/>
          <w:sz w:val="26"/>
          <w:szCs w:val="26"/>
        </w:rPr>
      </w:pPr>
    </w:p>
    <w:p w14:paraId="0F430245" w14:textId="1DC4B4B7" w:rsidR="00000AE1" w:rsidRPr="00F3014E" w:rsidRDefault="00656BD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9213949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55554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proofErr w:type="spellStart"/>
      <w:r w:rsidR="00555545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555545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округе.</w:t>
      </w:r>
      <w:proofErr w:type="gramEnd"/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3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F3014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628F8F9D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наниматели жилых 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Администрацию Гаринского городского округа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Администрация) </w:t>
      </w:r>
      <w:r w:rsidR="0024082D" w:rsidRPr="00F3014E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4050665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597F2349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ногофункциональном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0A9173B7" w:rsidR="00036B90" w:rsidRPr="00F3014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</w:t>
      </w:r>
      <w:r w:rsidR="00555545">
        <w:rPr>
          <w:rFonts w:ascii="Liberation Serif" w:hAnsi="Liberation Serif" w:cs="Liberation Serif"/>
          <w:sz w:val="28"/>
          <w:szCs w:val="28"/>
        </w:rPr>
        <w:t xml:space="preserve">по адресу </w:t>
      </w:r>
      <w:r w:rsidR="00555545">
        <w:rPr>
          <w:sz w:val="28"/>
          <w:szCs w:val="28"/>
        </w:rPr>
        <w:t xml:space="preserve"> </w:t>
      </w:r>
      <w:hyperlink r:id="rId14" w:history="1">
        <w:r w:rsidR="00555545">
          <w:rPr>
            <w:rStyle w:val="aa"/>
            <w:sz w:val="28"/>
            <w:szCs w:val="28"/>
            <w:lang w:val="en-US"/>
          </w:rPr>
          <w:t>https</w:t>
        </w:r>
        <w:r w:rsidR="00555545">
          <w:rPr>
            <w:rStyle w:val="aa"/>
            <w:sz w:val="28"/>
            <w:szCs w:val="28"/>
          </w:rPr>
          <w:t>://</w:t>
        </w:r>
        <w:proofErr w:type="spellStart"/>
        <w:r w:rsidR="00555545">
          <w:rPr>
            <w:rStyle w:val="aa"/>
            <w:sz w:val="28"/>
            <w:szCs w:val="28"/>
          </w:rPr>
          <w:t>www</w:t>
        </w:r>
        <w:proofErr w:type="spellEnd"/>
        <w:r w:rsidR="00555545">
          <w:rPr>
            <w:rStyle w:val="aa"/>
            <w:sz w:val="28"/>
            <w:szCs w:val="28"/>
          </w:rPr>
          <w:t>.</w:t>
        </w:r>
        <w:proofErr w:type="spellStart"/>
        <w:r w:rsidR="00555545">
          <w:rPr>
            <w:rStyle w:val="aa"/>
            <w:sz w:val="28"/>
            <w:szCs w:val="28"/>
            <w:lang w:val="en-US"/>
          </w:rPr>
          <w:t>admgari</w:t>
        </w:r>
        <w:proofErr w:type="spellEnd"/>
        <w:r w:rsidR="00555545">
          <w:rPr>
            <w:rStyle w:val="aa"/>
            <w:sz w:val="28"/>
            <w:szCs w:val="28"/>
          </w:rPr>
          <w:t>-</w:t>
        </w:r>
        <w:r w:rsidR="00555545">
          <w:rPr>
            <w:rStyle w:val="aa"/>
            <w:sz w:val="28"/>
            <w:szCs w:val="28"/>
            <w:lang w:val="en-US"/>
          </w:rPr>
          <w:t>sever</w:t>
        </w:r>
        <w:r w:rsidR="00555545">
          <w:rPr>
            <w:rStyle w:val="aa"/>
            <w:sz w:val="28"/>
            <w:szCs w:val="28"/>
          </w:rPr>
          <w:t>.</w:t>
        </w:r>
        <w:proofErr w:type="spellStart"/>
        <w:r w:rsidR="00555545">
          <w:rPr>
            <w:rStyle w:val="aa"/>
            <w:sz w:val="28"/>
            <w:szCs w:val="28"/>
            <w:lang w:val="en-US"/>
          </w:rPr>
          <w:t>ru</w:t>
        </w:r>
        <w:proofErr w:type="spellEnd"/>
        <w:r w:rsidR="00555545">
          <w:rPr>
            <w:rStyle w:val="aa"/>
            <w:sz w:val="28"/>
            <w:szCs w:val="28"/>
          </w:rPr>
          <w:t>/</w:t>
        </w:r>
      </w:hyperlink>
      <w:r w:rsidR="00555545">
        <w:rPr>
          <w:rFonts w:ascii="Liberation Serif" w:hAnsi="Liberation Serif" w:cs="Liberation Serif"/>
          <w:sz w:val="28"/>
          <w:szCs w:val="28"/>
        </w:rPr>
        <w:t xml:space="preserve">, в сети Интернет; 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68C83B9C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Гаринского городского округа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7D93A40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55554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6C2C04E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95CE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95C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2D71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95CE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95C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8EDEF73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>Администрации,</w:t>
      </w:r>
      <w:r w:rsidR="00395CE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5B081652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6A6AD3F2" w14:textId="21AE48FB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округа,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35CDCF9D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05CE8BA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99A1603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1E15F61E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11E836C4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1BC47AD6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706B0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F3014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597EFD77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06B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Гаринского городского округа.  </w:t>
      </w:r>
    </w:p>
    <w:p w14:paraId="360B964E" w14:textId="08CF120E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706B0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706B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F3014E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F3014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D60903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768EC258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492877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округа.  </w:t>
      </w:r>
    </w:p>
    <w:p w14:paraId="2503495E" w14:textId="0A226AA7" w:rsidR="00F774E6" w:rsidRPr="00B5563D" w:rsidRDefault="00F774E6" w:rsidP="00F774E6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F774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2.4. </w:t>
      </w:r>
      <w:proofErr w:type="gramStart"/>
      <w:r w:rsidRPr="00B556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Гаринского городского округа</w:t>
      </w:r>
      <w:proofErr w:type="gramEnd"/>
      <w:r w:rsidRPr="00B556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11.06.2020  года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организовывается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14:paraId="4CF02A5B" w14:textId="72DD0B3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2D79F692" w:rsidR="00A45437" w:rsidRPr="00F3014E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F3014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56A1CB69" w:rsidR="00930E38" w:rsidRPr="00F3014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49287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Администрации  </w:t>
      </w:r>
      <w:r w:rsidR="00492877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492877">
        <w:rPr>
          <w:rFonts w:ascii="Liberation Serif" w:hAnsi="Liberation Serif" w:cs="Liberation Serif"/>
          <w:b/>
          <w:sz w:val="28"/>
          <w:szCs w:val="28"/>
        </w:rPr>
        <w:t>в срок</w:t>
      </w:r>
      <w:r w:rsidR="004B2144" w:rsidRPr="004928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92877">
        <w:rPr>
          <w:rFonts w:ascii="Liberation Serif" w:hAnsi="Liberation Serif" w:cs="Liberation Serif"/>
          <w:b/>
          <w:sz w:val="28"/>
          <w:szCs w:val="28"/>
        </w:rPr>
        <w:t>не позднее</w:t>
      </w:r>
      <w:r w:rsidR="004B2144" w:rsidRPr="00492877">
        <w:rPr>
          <w:rFonts w:ascii="Liberation Serif" w:hAnsi="Liberation Serif" w:cs="Liberation Serif"/>
          <w:b/>
          <w:sz w:val="28"/>
          <w:szCs w:val="28"/>
        </w:rPr>
        <w:t xml:space="preserve"> чем через</w:t>
      </w:r>
      <w:r w:rsidRPr="00492877">
        <w:rPr>
          <w:rFonts w:ascii="Liberation Serif" w:hAnsi="Liberation Serif" w:cs="Liberation Serif"/>
          <w:b/>
          <w:sz w:val="28"/>
          <w:szCs w:val="28"/>
        </w:rPr>
        <w:t xml:space="preserve"> 45 дней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492877">
        <w:rPr>
          <w:rFonts w:ascii="Liberation Serif" w:hAnsi="Liberation Serif" w:cs="Liberation Serif"/>
          <w:b/>
          <w:sz w:val="28"/>
          <w:szCs w:val="28"/>
        </w:rPr>
        <w:t>в течение 20 дней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об оформлении акта приемочной комиссии 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F3014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279C984" w:rsidR="00E43FE5" w:rsidRPr="00F3014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492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492877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492877" w:rsidRPr="00492877">
        <w:t xml:space="preserve"> </w:t>
      </w:r>
      <w:hyperlink r:id="rId15" w:history="1">
        <w:r w:rsidR="00492877">
          <w:rPr>
            <w:rStyle w:val="aa"/>
            <w:sz w:val="28"/>
            <w:szCs w:val="28"/>
            <w:lang w:val="en-US"/>
          </w:rPr>
          <w:t>https</w:t>
        </w:r>
        <w:r w:rsidR="00492877">
          <w:rPr>
            <w:rStyle w:val="aa"/>
            <w:sz w:val="28"/>
            <w:szCs w:val="28"/>
          </w:rPr>
          <w:t>://www.</w:t>
        </w:r>
        <w:r w:rsidR="00492877">
          <w:rPr>
            <w:rStyle w:val="aa"/>
            <w:sz w:val="28"/>
            <w:szCs w:val="28"/>
            <w:lang w:val="en-US"/>
          </w:rPr>
          <w:t>admgari</w:t>
        </w:r>
        <w:r w:rsidR="00492877">
          <w:rPr>
            <w:rStyle w:val="aa"/>
            <w:sz w:val="28"/>
            <w:szCs w:val="28"/>
          </w:rPr>
          <w:t>-</w:t>
        </w:r>
        <w:r w:rsidR="00492877">
          <w:rPr>
            <w:rStyle w:val="aa"/>
            <w:sz w:val="28"/>
            <w:szCs w:val="28"/>
            <w:lang w:val="en-US"/>
          </w:rPr>
          <w:t>sever</w:t>
        </w:r>
        <w:r w:rsidR="00492877">
          <w:rPr>
            <w:rStyle w:val="aa"/>
            <w:sz w:val="28"/>
            <w:szCs w:val="28"/>
          </w:rPr>
          <w:t>.</w:t>
        </w:r>
        <w:r w:rsidR="00492877">
          <w:rPr>
            <w:rStyle w:val="aa"/>
            <w:sz w:val="28"/>
            <w:szCs w:val="28"/>
            <w:lang w:val="en-US"/>
          </w:rPr>
          <w:t>ru</w:t>
        </w:r>
        <w:r w:rsidR="00492877">
          <w:rPr>
            <w:rStyle w:val="aa"/>
            <w:sz w:val="28"/>
            <w:szCs w:val="28"/>
          </w:rPr>
          <w:t>/</w:t>
        </w:r>
      </w:hyperlink>
      <w:r w:rsidR="00126FF6" w:rsidRPr="00F3014E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F3014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492877">
        <w:rPr>
          <w:rFonts w:ascii="Liberation Serif" w:hAnsi="Liberation Serif" w:cs="Liberation Serif"/>
          <w:sz w:val="28"/>
          <w:szCs w:val="28"/>
        </w:rPr>
        <w:t xml:space="preserve"> по адресу: </w:t>
      </w:r>
      <w:r w:rsidR="0083710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6" w:history="1">
        <w:r w:rsidR="00492877">
          <w:rPr>
            <w:rStyle w:val="aa"/>
            <w:sz w:val="28"/>
            <w:szCs w:val="28"/>
          </w:rPr>
          <w:t>http://</w:t>
        </w:r>
        <w:r w:rsidR="00492877">
          <w:rPr>
            <w:rStyle w:val="aa"/>
            <w:sz w:val="28"/>
            <w:szCs w:val="28"/>
            <w:lang w:val="en-US"/>
          </w:rPr>
          <w:t>www</w:t>
        </w:r>
        <w:r w:rsidR="00492877">
          <w:rPr>
            <w:rStyle w:val="aa"/>
            <w:sz w:val="28"/>
            <w:szCs w:val="28"/>
          </w:rPr>
          <w:t>.gosuslugi.ru/</w:t>
        </w:r>
      </w:hyperlink>
      <w:r w:rsidR="000B571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F3014E">
        <w:rPr>
          <w:rFonts w:ascii="Liberation Serif" w:hAnsi="Liberation Serif" w:cs="Liberation Serif"/>
          <w:sz w:val="28"/>
          <w:szCs w:val="28"/>
        </w:rPr>
        <w:t xml:space="preserve"> и </w:t>
      </w:r>
      <w:r w:rsidR="0049287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федеральной государственной </w:t>
      </w:r>
      <w:r w:rsidR="00126FF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информационной системе «Федеральный реестр государственных и муниципальных услуг (функций)</w:t>
      </w:r>
      <w:r w:rsidR="000974E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F3014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2D3FFC16" w14:textId="030F1B9C" w:rsidR="00465045" w:rsidRPr="00F3014E" w:rsidRDefault="00492877" w:rsidP="00F77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43CC" w:rsidRPr="00F3014E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</w:t>
      </w:r>
      <w:r w:rsidR="00F774E6">
        <w:rPr>
          <w:rFonts w:ascii="Liberation Serif" w:hAnsi="Liberation Serif" w:cs="Liberation Serif"/>
          <w:sz w:val="28"/>
          <w:szCs w:val="28"/>
        </w:rPr>
        <w:t>занных информационных ресурсах.</w:t>
      </w:r>
    </w:p>
    <w:p w14:paraId="698F0DC6" w14:textId="1D230986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D22C939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92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Администрацию:  </w:t>
      </w:r>
      <w:r w:rsidR="0049287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11FBF09" w14:textId="15E9F6FE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7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</w:t>
      </w:r>
      <w:proofErr w:type="gramEnd"/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proofErr w:type="gramEnd"/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0A5511E4" w14:textId="34D7B6B4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является уполномоченный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документов наниматель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>);</w:t>
      </w:r>
      <w:proofErr w:type="gramEnd"/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67016AC8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492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875695" w:rsidRPr="00F3014E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105FC913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9401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 муниципальных услуг,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утвержденными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49A69875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09401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государственных внебюджетных</w:t>
      </w:r>
      <w:proofErr w:type="gramEnd"/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06B45" w14:textId="77777777" w:rsidR="0009401C" w:rsidRDefault="007277B4" w:rsidP="000940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</w:t>
      </w:r>
    </w:p>
    <w:p w14:paraId="3346ABD4" w14:textId="2E800711" w:rsidR="0009401C" w:rsidRDefault="007277B4" w:rsidP="000940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09401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74873FFD" w14:textId="393AABDF" w:rsidR="00ED48C4" w:rsidRPr="00F3014E" w:rsidRDefault="00320D95" w:rsidP="000940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4FE0E3E9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</w:t>
      </w:r>
      <w:r w:rsidR="0009401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Администрацией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00260DC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09401C">
        <w:rPr>
          <w:rFonts w:ascii="Liberation Serif" w:hAnsi="Liberation Serif" w:cs="Liberation Serif"/>
          <w:sz w:val="28"/>
          <w:szCs w:val="28"/>
        </w:rPr>
        <w:t xml:space="preserve">Администрацией Гаринского городского округа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043D" w:rsidRPr="00F3014E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7159B8F4" w14:textId="75A2F08F" w:rsidR="00742BDB" w:rsidRPr="00F774E6" w:rsidRDefault="0015526F" w:rsidP="00F77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243C94F" w14:textId="1D612834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5F2B1E24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4CAC7A" w14:textId="39C93316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опубликованной на Едином портале либо на официальном сайте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401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1F63DDE" w14:textId="77777777" w:rsidR="005604DB" w:rsidRPr="00F3014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F3014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244A211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09401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Администрацию.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</w:t>
      </w:r>
      <w:proofErr w:type="gramEnd"/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 документ не был представлен Заявителем по собственной </w:t>
      </w:r>
      <w:r w:rsidR="00707D66" w:rsidRPr="00F3014E">
        <w:rPr>
          <w:rFonts w:ascii="Liberation Serif" w:hAnsi="Liberation Serif" w:cs="Liberation Serif"/>
          <w:sz w:val="28"/>
          <w:szCs w:val="28"/>
        </w:rPr>
        <w:lastRenderedPageBreak/>
        <w:t>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</w:t>
      </w:r>
      <w:proofErr w:type="gramEnd"/>
      <w:r w:rsidR="00BB0901" w:rsidRPr="00F3014E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4E0A6614" w14:textId="77777777" w:rsidR="0009401C" w:rsidRPr="00F3014E" w:rsidRDefault="0009401C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F3014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12219D5" w14:textId="77777777" w:rsidR="00F774E6" w:rsidRDefault="00FE686E" w:rsidP="00F774E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подготовка проектной документации </w:t>
      </w:r>
      <w:r w:rsidR="00F774E6">
        <w:rPr>
          <w:rFonts w:ascii="Liberation Serif" w:hAnsi="Liberation Serif" w:cs="Liberation Serif"/>
          <w:sz w:val="28"/>
          <w:szCs w:val="28"/>
        </w:rPr>
        <w:t>(проекта переустройства и (или)</w:t>
      </w:r>
      <w:proofErr w:type="gramEnd"/>
    </w:p>
    <w:p w14:paraId="1018D553" w14:textId="7445EF92" w:rsidR="00FE686E" w:rsidRPr="00F3014E" w:rsidRDefault="00FE686E" w:rsidP="00F774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перепланировки жилого помещения);</w:t>
      </w:r>
    </w:p>
    <w:p w14:paraId="0B1399F0" w14:textId="41CD3EA8" w:rsidR="006B7DE6" w:rsidRPr="0009401C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4AD37C2C" w14:textId="61502FC9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F3014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5C5821B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Администрации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32F9DE1" w14:textId="77777777" w:rsidR="00465045" w:rsidRPr="00F3014E" w:rsidRDefault="00465045" w:rsidP="000940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D383C13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0940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3E60410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87FD7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услуги, в</w:t>
      </w:r>
      <w:r w:rsidR="00387FD7">
        <w:rPr>
          <w:rFonts w:ascii="Liberation Serif" w:hAnsi="Liberation Serif" w:cs="Liberation Serif"/>
          <w:sz w:val="28"/>
          <w:szCs w:val="28"/>
        </w:rPr>
        <w:t xml:space="preserve"> Администрации.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87FD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14:paraId="60AFDDE9" w14:textId="49B93658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вне рабочего времени</w:t>
      </w:r>
      <w:r w:rsidR="00387F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87F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  <w:proofErr w:type="gramEnd"/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F3014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50A1532D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87FD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лестнице.</w:t>
      </w:r>
    </w:p>
    <w:p w14:paraId="2C06622F" w14:textId="77777777" w:rsidR="00465045" w:rsidRPr="00F3014E" w:rsidRDefault="00465045" w:rsidP="00387FD7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5800B6A5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8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6170625D" w:rsidR="00D20669" w:rsidRDefault="00D20669" w:rsidP="00CA19D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EF41DC1" w14:textId="38ECC6FD" w:rsidR="00F774E6" w:rsidRPr="00F3014E" w:rsidRDefault="006E4F1B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Администрация, МФЦ при предоставлении услуги создает условия инвалидам и другим </w:t>
      </w:r>
      <w:r w:rsidR="002E05DA">
        <w:rPr>
          <w:rFonts w:ascii="Liberation Serif" w:eastAsia="Calibri" w:hAnsi="Liberation Serif" w:cs="Liberation Serif"/>
          <w:sz w:val="28"/>
          <w:szCs w:val="28"/>
          <w:lang w:eastAsia="en-US"/>
        </w:rPr>
        <w:t>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Постановлением администрации Гаринского городского округа от 22.01.2021 № 22 «Об утверждении плана мероприятий по повышению значений показателей доступности для инвалидов приоритетных объектов и услуг на территории ГГО на 2021-2024</w:t>
      </w:r>
      <w:proofErr w:type="gramEnd"/>
      <w:r w:rsidR="002E05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годы».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F3014E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4555290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387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87FD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4FEB7B89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заявлений об оспаривании решений, действий (бездействия)</w:t>
      </w:r>
      <w:r w:rsidR="00387F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9AB865" w14:textId="07709472" w:rsidR="00465045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3AB365" w14:textId="77777777" w:rsidR="00465045" w:rsidRPr="00F3014E" w:rsidRDefault="00465045" w:rsidP="0008326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F3014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</w:t>
      </w:r>
      <w:proofErr w:type="gramEnd"/>
      <w:r w:rsidR="004E3BC0" w:rsidRPr="00F3014E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E9AA66F" w14:textId="2B57C2DC" w:rsidR="002E05DA" w:rsidRPr="002E05DA" w:rsidRDefault="002E05DA" w:rsidP="002E05D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63D">
        <w:rPr>
          <w:rFonts w:ascii="Liberation Serif" w:hAnsi="Liberation Serif" w:cs="Liberation Serif"/>
          <w:sz w:val="28"/>
          <w:szCs w:val="28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 округе утверждено Соглашением от 16.06.2020 № 86-МО/Н/2020 между администрацией Гаринского городского округа и ГБУ СО МФЦ по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Сосьвинскому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городскому округу и </w:t>
      </w:r>
      <w:proofErr w:type="spellStart"/>
      <w:r w:rsidRPr="00B5563D">
        <w:rPr>
          <w:rFonts w:ascii="Liberation Serif" w:hAnsi="Liberation Serif" w:cs="Liberation Serif"/>
          <w:sz w:val="28"/>
          <w:szCs w:val="28"/>
        </w:rPr>
        <w:t>Гаринскому</w:t>
      </w:r>
      <w:proofErr w:type="spellEnd"/>
      <w:r w:rsidRPr="00B5563D">
        <w:rPr>
          <w:rFonts w:ascii="Liberation Serif" w:hAnsi="Liberation Serif" w:cs="Liberation Serif"/>
          <w:sz w:val="28"/>
          <w:szCs w:val="28"/>
        </w:rPr>
        <w:t xml:space="preserve"> городскому округу.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7D3EDB25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9E3B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Администрацией. </w:t>
      </w:r>
      <w:r w:rsidR="009E3B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02D3754B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E3B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5B5596EB" w14:textId="7D8BABC1" w:rsidR="009E3B17" w:rsidRPr="00F3014E" w:rsidRDefault="00822F00" w:rsidP="009E3B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proofErr w:type="gram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получением государственных и муниципальных услуг».</w:t>
      </w:r>
    </w:p>
    <w:p w14:paraId="69D4FB23" w14:textId="721A073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аявителю на основании его устного (при личном обращении либо по телефону в орган</w:t>
      </w:r>
      <w:proofErr w:type="gram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4BE174DB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на бумажном носителе посредством личного обращения в</w:t>
      </w:r>
      <w:r w:rsidR="009E3B1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Администрацию, 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E3B17">
        <w:rPr>
          <w:rFonts w:ascii="Liberation Serif" w:hAnsi="Liberation Serif" w:cs="Liberation Serif"/>
          <w:sz w:val="28"/>
          <w:szCs w:val="28"/>
        </w:rPr>
        <w:t xml:space="preserve"> 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дня поступления соответствующего запроса.</w:t>
      </w:r>
    </w:p>
    <w:p w14:paraId="21098ABB" w14:textId="77777777" w:rsidR="00F3014E" w:rsidRDefault="00F3014E" w:rsidP="009E3B17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DB308F" w14:textId="77777777" w:rsidR="002E05DA" w:rsidRDefault="002E05DA" w:rsidP="009E3B17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E2D875" w14:textId="77777777" w:rsidR="002E05DA" w:rsidRDefault="002E05DA" w:rsidP="009E3B17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096D9AB" w14:textId="77777777" w:rsidR="002E05DA" w:rsidRPr="00F3014E" w:rsidRDefault="002E05DA" w:rsidP="009E3B17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F3014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E23788C" w:rsidR="00EE3201" w:rsidRPr="002E05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5DA">
        <w:rPr>
          <w:rFonts w:ascii="Liberation Serif" w:eastAsia="Calibri" w:hAnsi="Liberation Serif" w:cs="Liberation Serif"/>
          <w:sz w:val="28"/>
          <w:szCs w:val="28"/>
          <w:lang w:eastAsia="en-US"/>
        </w:rPr>
        <w:sym w:font="Symbol" w:char="F02D"/>
      </w:r>
      <w:r w:rsidRPr="002E05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201" w:rsidRPr="002E05DA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761D17D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18FD9218" w14:textId="77777777" w:rsidR="00083267" w:rsidRPr="00F3014E" w:rsidRDefault="00083267" w:rsidP="002E05D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D4449C" w14:textId="77777777" w:rsidR="002E05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</w:p>
    <w:p w14:paraId="439829D3" w14:textId="575905E3" w:rsidR="00821DC7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7DB6C28E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9E3B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  <w:proofErr w:type="gramEnd"/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639DB98C" w:rsidR="00274E9B" w:rsidRPr="00F3014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8766C9">
        <w:rPr>
          <w:rFonts w:ascii="Liberation Serif" w:hAnsi="Liberation Serif" w:cs="Liberation Serif"/>
          <w:sz w:val="28"/>
          <w:szCs w:val="28"/>
        </w:rPr>
        <w:t>Администрацию.</w:t>
      </w:r>
    </w:p>
    <w:p w14:paraId="1283BB44" w14:textId="4932B194" w:rsidR="00916346" w:rsidRPr="00F3014E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F3014E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2CA5465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14035A60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  <w:proofErr w:type="gramEnd"/>
    </w:p>
    <w:p w14:paraId="51F71610" w14:textId="67BB5AB3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ответственный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D43C0EA" w14:textId="77777777" w:rsidR="002E05DA" w:rsidRPr="00F3014E" w:rsidRDefault="002E05DA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99367EF" w14:textId="77777777" w:rsidR="008766C9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</w:t>
      </w:r>
    </w:p>
    <w:p w14:paraId="286B2ED4" w14:textId="47070CAC" w:rsidR="00916346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</w:t>
      </w:r>
      <w:proofErr w:type="gramEnd"/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5B25014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8766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8766C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454BBFCA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7D1C05" w:rsidRPr="00F3014E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5862289E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направления межведомственного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6871E69D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</w:t>
      </w:r>
      <w:proofErr w:type="gramEnd"/>
      <w:r w:rsidR="00421D91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>в течение пятнадцати рабочих дней со дня направления уведомления специалист</w:t>
      </w:r>
      <w:r w:rsidR="008766C9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0806089D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766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8766C9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0FD1D4D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проводит оценку представленного проекта </w:t>
      </w:r>
      <w:r w:rsidR="008D7FA4" w:rsidRPr="00F3014E">
        <w:rPr>
          <w:rFonts w:ascii="Liberation Serif" w:hAnsi="Liberation Serif" w:cs="Liberation Serif"/>
          <w:sz w:val="28"/>
          <w:szCs w:val="28"/>
        </w:rPr>
        <w:lastRenderedPageBreak/>
        <w:t>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  <w:proofErr w:type="gramEnd"/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3CD868A3" w:rsidR="008D7FA4" w:rsidRPr="002E05DA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>пециалист</w:t>
      </w:r>
      <w:r w:rsidR="008766C9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</w:t>
      </w:r>
      <w:r w:rsidR="008D7FA4" w:rsidRPr="002E05DA">
        <w:rPr>
          <w:rFonts w:ascii="Liberation Serif" w:hAnsi="Liberation Serif" w:cs="Liberation Serif"/>
          <w:sz w:val="28"/>
          <w:szCs w:val="28"/>
        </w:rPr>
        <w:t>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</w:t>
      </w:r>
      <w:r w:rsidR="008766C9" w:rsidRPr="002E05DA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2E05DA">
        <w:rPr>
          <w:rFonts w:ascii="Liberation Serif" w:hAnsi="Liberation Serif" w:cs="Liberation Serif"/>
          <w:sz w:val="28"/>
          <w:szCs w:val="28"/>
        </w:rPr>
        <w:t xml:space="preserve"> </w:t>
      </w:r>
      <w:r w:rsidR="008766C9" w:rsidRPr="002E05DA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2E05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8D7FA4" w:rsidRPr="002E05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2E05DA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2E05DA">
        <w:rPr>
          <w:rFonts w:ascii="Liberation Serif" w:hAnsi="Liberation Serif" w:cs="Liberation Serif"/>
          <w:sz w:val="28"/>
          <w:szCs w:val="28"/>
        </w:rPr>
        <w:t>риемочная комиссия).</w:t>
      </w:r>
      <w:proofErr w:type="gramEnd"/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1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1802ABBF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766C9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proofErr w:type="gramEnd"/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31A5F24A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передается уполномоченному представителю</w:t>
      </w:r>
      <w:r w:rsidR="00FC44CE">
        <w:rPr>
          <w:rFonts w:ascii="Liberation Serif" w:hAnsi="Liberation Serif" w:cs="Liberation Serif"/>
          <w:sz w:val="28"/>
          <w:szCs w:val="28"/>
        </w:rPr>
        <w:t xml:space="preserve"> Администрации.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FC44C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оформлении акта приемочной комиссии о готовности помещения к эксплуатации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>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F3014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3B0D5219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FC44C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FC44C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66423459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бумажном и (или) электронном носителе уполномоченному должностному лицу для заверения подписью и печатью </w:t>
      </w:r>
      <w:r w:rsidR="00FC44C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FC44C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  <w:proofErr w:type="gramEnd"/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5039C5E5" w:rsidR="00AE57C5" w:rsidRPr="00F3014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F3014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DC0F904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proofErr w:type="gramStart"/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производится в</w:t>
      </w:r>
      <w:r w:rsidR="00FC44C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44CE">
        <w:rPr>
          <w:rFonts w:ascii="Liberation Serif" w:hAnsi="Liberation Serif" w:cs="Liberation Serif"/>
          <w:sz w:val="28"/>
          <w:szCs w:val="28"/>
        </w:rPr>
        <w:t xml:space="preserve">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</w:t>
      </w:r>
      <w:proofErr w:type="gramEnd"/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его Представителя в книге </w:t>
      </w:r>
      <w:proofErr w:type="gramStart"/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  <w:proofErr w:type="gramEnd"/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14A723D0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</w:p>
    <w:p w14:paraId="47EB2945" w14:textId="396DB7FD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239B166F" w14:textId="6F958863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5A64C54A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B16784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о готовности помещения к эксплуатации после выполнения работ по его переустройству и (или) перепланировке специалист </w:t>
      </w:r>
      <w:r w:rsidR="00FC44CE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F3014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EE85360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963C2A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21A106E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963C2A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14:paraId="3175546B" w14:textId="4C802033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</w:t>
      </w:r>
      <w:r w:rsidR="00E15892" w:rsidRPr="00F3014E">
        <w:rPr>
          <w:rFonts w:ascii="Liberation Serif" w:hAnsi="Liberation Serif" w:cs="Liberation Serif"/>
          <w:sz w:val="28"/>
          <w:szCs w:val="28"/>
        </w:rPr>
        <w:lastRenderedPageBreak/>
        <w:t>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>отказе</w:t>
      </w:r>
      <w:proofErr w:type="gramEnd"/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  <w:proofErr w:type="gramEnd"/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CF745AA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6B38AEB1" w:rsidR="00D77354" w:rsidRPr="00F3014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</w:t>
      </w:r>
      <w:proofErr w:type="gramEnd"/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2EAB2DD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963C2A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63C2A">
        <w:rPr>
          <w:rFonts w:ascii="Liberation Serif" w:hAnsi="Liberation Serif" w:cs="Liberation Serif"/>
          <w:sz w:val="28"/>
          <w:szCs w:val="28"/>
        </w:rPr>
        <w:t xml:space="preserve"> 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F3014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F5CB0FC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</w:t>
      </w:r>
      <w:r w:rsidR="00963C2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Администрацию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3C2A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788763DB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</w:t>
      </w:r>
      <w:proofErr w:type="gramEnd"/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186B7283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963C2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21098892" w14:textId="443AFB6C" w:rsidR="00553290" w:rsidRPr="002E05DA" w:rsidRDefault="00553290" w:rsidP="002E05D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2E05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456E786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8B618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8B618D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  <w:proofErr w:type="gramEnd"/>
    </w:p>
    <w:p w14:paraId="0F3DAF92" w14:textId="1B02986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  <w:proofErr w:type="gramEnd"/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</w:t>
      </w:r>
      <w:proofErr w:type="gramEnd"/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14:paraId="2BC83EF0" w14:textId="4A7E412C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8B618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Администрацию </w:t>
      </w:r>
      <w:r w:rsidR="008B618D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89704DB" w14:textId="77777777" w:rsidR="008B618D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</w:t>
      </w:r>
    </w:p>
    <w:p w14:paraId="3A9F6094" w14:textId="04A23787" w:rsidR="00535185" w:rsidRPr="00F3014E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64EE69E2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4142AAF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F3014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D70EB29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2E05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 предоставляющего муниципальную услугу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</w:t>
      </w:r>
    </w:p>
    <w:p w14:paraId="4CC75A98" w14:textId="74E9587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F3014E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666E1D3" w:rsidR="000A4322" w:rsidRPr="002E05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2E05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2E05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proofErr w:type="gramStart"/>
      <w:r w:rsidRPr="002E05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</w:t>
      </w:r>
      <w:proofErr w:type="spellEnd"/>
      <w:proofErr w:type="gramEnd"/>
      <w:r w:rsidRPr="002E05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  <w:r w:rsidR="002E05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.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  <w:proofErr w:type="gramEnd"/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454A86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F3014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24926C12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310B870B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</w:t>
      </w:r>
      <w:r w:rsidR="008B618D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8B618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1E737304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Default="00F3014E" w:rsidP="008B61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36C10EE" w14:textId="77777777" w:rsidR="00D339FC" w:rsidRPr="00F3014E" w:rsidRDefault="00D339FC" w:rsidP="008B61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F3014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DAF2BC" w14:textId="77777777" w:rsidR="008B618D" w:rsidRPr="00F3014E" w:rsidRDefault="008B618D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F3014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2C4572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49EF229" w14:textId="77777777" w:rsidR="008B618D" w:rsidRPr="00F3014E" w:rsidRDefault="008B618D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D45F554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2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471365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proofErr w:type="spellStart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D277BE" w14:textId="77777777" w:rsidR="00D339FC" w:rsidRDefault="00D339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488278" w14:textId="77777777" w:rsidR="00D339FC" w:rsidRDefault="00D339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C23C9E" w14:textId="77777777" w:rsidR="00D339FC" w:rsidRDefault="00D339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731A66" w14:textId="77777777" w:rsidR="008B618D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</w:t>
      </w:r>
    </w:p>
    <w:p w14:paraId="4124B606" w14:textId="72C8B9C1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(действий) по предоставлению муниципальной услуги, выполняемых многофункциональным центром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50BCDCE5" w14:textId="77777777" w:rsidR="008B618D" w:rsidRPr="00F3014E" w:rsidRDefault="008B618D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F3014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23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A9C3904" w14:textId="77777777" w:rsidR="00D339FC" w:rsidRDefault="00D339FC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6440A19" w14:textId="77777777" w:rsidR="00D339FC" w:rsidRPr="00F3014E" w:rsidRDefault="00D339FC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F3014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proofErr w:type="gramStart"/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7581B68C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B61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36BBB5E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8B618D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50CEC78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</w:t>
      </w:r>
      <w:proofErr w:type="gramEnd"/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органом, уполномоченным на предоставление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74EC8397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B61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Администрацию.  </w:t>
      </w:r>
    </w:p>
    <w:p w14:paraId="7198D12C" w14:textId="77777777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F3014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6F3A464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не требуется. Многофункциональный центр передает в</w:t>
      </w:r>
      <w:r w:rsidR="009502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71C3DB6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ногофункциональным центром только по результатам предоставления иных указанных в комплексном запросе услуг, направление заявления и документов в</w:t>
      </w:r>
      <w:r w:rsidR="009502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502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Администрацией.  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C8BB78D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 </w:t>
      </w:r>
      <w:r w:rsidR="00EE39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129609C3" w:rsidR="003D4463" w:rsidRPr="00712F7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2F7B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</w:t>
      </w:r>
      <w:r w:rsidR="00712F7B" w:rsidRPr="00712F7B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Гаринского городского округа.</w:t>
      </w:r>
      <w:r w:rsidRPr="00712F7B">
        <w:rPr>
          <w:rFonts w:ascii="Liberation Serif" w:hAnsi="Liberation Serif" w:cs="Liberation Serif"/>
          <w:sz w:val="28"/>
          <w:szCs w:val="28"/>
        </w:rPr>
        <w:t xml:space="preserve"> </w:t>
      </w:r>
      <w:r w:rsidR="00712F7B" w:rsidRPr="00712F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9692209" w14:textId="1A4AA6EE" w:rsidR="00EE397F" w:rsidRPr="00F3014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Администрации.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6E7962B" w14:textId="77777777" w:rsidR="003575DB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10129FA" w14:textId="77777777" w:rsidR="00712F7B" w:rsidRDefault="00712F7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4B40EC6" w14:textId="77777777" w:rsidR="00712F7B" w:rsidRDefault="00712F7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A78930" w14:textId="77777777" w:rsidR="00712F7B" w:rsidRPr="00F3014E" w:rsidRDefault="00712F7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D25E960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2051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>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52C10596" w:rsidR="003F13CC" w:rsidRPr="00712F7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12F7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и внеплановый характер (по конкретному обращению получателя </w:t>
      </w:r>
      <w:r w:rsidR="00B664F4" w:rsidRPr="00712F7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12F7B">
        <w:rPr>
          <w:rFonts w:ascii="Liberation Serif" w:hAnsi="Liberation Serif" w:cs="Liberation Serif"/>
          <w:sz w:val="28"/>
          <w:szCs w:val="28"/>
        </w:rPr>
        <w:t xml:space="preserve"> услуги на основании</w:t>
      </w:r>
      <w:r w:rsidR="00712F7B" w:rsidRPr="00712F7B">
        <w:rPr>
          <w:rFonts w:ascii="Liberation Serif" w:hAnsi="Liberation Serif" w:cs="Liberation Serif"/>
          <w:sz w:val="28"/>
          <w:szCs w:val="28"/>
        </w:rPr>
        <w:t xml:space="preserve"> распоряжения администрации Гаринского городского округа. </w:t>
      </w:r>
      <w:r w:rsidRPr="00712F7B">
        <w:rPr>
          <w:rFonts w:ascii="Liberation Serif" w:hAnsi="Liberation Serif" w:cs="Liberation Serif"/>
          <w:sz w:val="28"/>
          <w:szCs w:val="28"/>
        </w:rPr>
        <w:t xml:space="preserve"> </w:t>
      </w:r>
      <w:r w:rsidR="00712F7B" w:rsidRPr="00712F7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14:paraId="6ED308CB" w14:textId="68138762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руководителем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652A5B7E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Гаринского городского округа;  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FE0F444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</w:t>
      </w:r>
      <w:r w:rsidR="002051D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3AE140D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2051D0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</w:t>
      </w:r>
      <w:r w:rsidR="003F13CC" w:rsidRPr="00F3014E">
        <w:rPr>
          <w:rFonts w:ascii="Liberation Serif" w:hAnsi="Liberation Serif" w:cs="Liberation Serif"/>
          <w:sz w:val="28"/>
          <w:szCs w:val="28"/>
        </w:rPr>
        <w:lastRenderedPageBreak/>
        <w:t>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1F347139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2051D0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A01F7E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12021F6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AB029AB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2051D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3388E215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866CE0E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051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2051D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4BBB460A" w:rsidR="00F40C60" w:rsidRPr="00712F7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712F7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712F7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712F7B" w:rsidRPr="00712F7B">
        <w:rPr>
          <w:rFonts w:ascii="Liberation Serif" w:hAnsi="Liberation Serif" w:cs="Liberation Serif"/>
          <w:sz w:val="28"/>
          <w:szCs w:val="28"/>
        </w:rPr>
        <w:t xml:space="preserve">. </w:t>
      </w:r>
      <w:r w:rsidR="008434BE" w:rsidRP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F7B" w:rsidRP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C7AC06" w14:textId="1FB60EB1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2051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247B0E4C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2051D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F3014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F3014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</w:t>
      </w:r>
      <w:proofErr w:type="gramEnd"/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13F58CB" w14:textId="77777777" w:rsidR="00362B40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направлена</w:t>
      </w:r>
      <w:proofErr w:type="gramEnd"/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2CE21172" w14:textId="263E5317" w:rsidR="00B457F7" w:rsidRPr="00F3014E" w:rsidRDefault="00B457F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6271AFCF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62B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362B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D650D13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62B4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F3014E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BEDE7FF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29D6D883" w14:textId="77777777" w:rsidR="00362B40" w:rsidRPr="00F3014E" w:rsidRDefault="00362B40" w:rsidP="00712F7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F3014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6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79562A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A7AD3FC" w14:textId="11ECFAD4" w:rsidR="00712F7B" w:rsidRPr="00712F7B" w:rsidRDefault="00712F7B" w:rsidP="00712F7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5563D">
        <w:rPr>
          <w:rFonts w:ascii="Liberation Serif" w:eastAsia="Calibri" w:hAnsi="Liberation Serif" w:cs="Liberation Serif"/>
          <w:sz w:val="28"/>
          <w:szCs w:val="28"/>
          <w:lang w:eastAsia="en-US"/>
        </w:rPr>
        <w:t>4)  постановлением администрации Гаринского городского округа от 12.10.2020 № 342 «Об утверждении Положения об особенностях подачи и рассмотрения жалоб на решения и действия (бездействия)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услуги».</w:t>
      </w:r>
    </w:p>
    <w:p w14:paraId="241C7ADB" w14:textId="26A0855C" w:rsidR="00A00AA3" w:rsidRPr="00712F7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712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адресу </w:t>
      </w:r>
      <w:r w:rsidR="00712F7B" w:rsidRPr="00712F7B">
        <w:rPr>
          <w:sz w:val="28"/>
          <w:szCs w:val="28"/>
        </w:rPr>
        <w:t>(</w:t>
      </w:r>
      <w:hyperlink r:id="rId27" w:history="1">
        <w:r w:rsidR="00712F7B" w:rsidRPr="00712F7B">
          <w:rPr>
            <w:rStyle w:val="aa"/>
            <w:color w:val="auto"/>
            <w:sz w:val="28"/>
            <w:szCs w:val="28"/>
          </w:rPr>
          <w:t>https://www.gosuslugi.ru/600133/1/form</w:t>
        </w:r>
      </w:hyperlink>
      <w:r w:rsidR="00712F7B" w:rsidRPr="00712F7B">
        <w:rPr>
          <w:sz w:val="28"/>
          <w:szCs w:val="28"/>
        </w:rPr>
        <w:t xml:space="preserve">). </w:t>
      </w:r>
      <w:proofErr w:type="gramEnd"/>
    </w:p>
    <w:p w14:paraId="7B4892A3" w14:textId="051DC238" w:rsidR="006F364E" w:rsidRDefault="006F364E" w:rsidP="008B1A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B0A0A7" w14:textId="7777777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28E546" w14:textId="77777777" w:rsidR="00712F7B" w:rsidRDefault="00712F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6F099E0" w14:textId="77777777" w:rsidR="00712F7B" w:rsidRDefault="00712F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4C125A" w14:textId="77777777" w:rsidR="00712F7B" w:rsidRDefault="00712F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C68B06F" w14:textId="77777777" w:rsidR="00712F7B" w:rsidRDefault="00712F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454C78" w14:textId="77777777" w:rsidR="00712F7B" w:rsidRDefault="00712F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8936FA3" w14:textId="77777777" w:rsidR="00712F7B" w:rsidRDefault="00712F7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7FBE0AF" w14:textId="77777777" w:rsidR="008B1A25" w:rsidRPr="00CE79F0" w:rsidRDefault="008B1A2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74F63D46" w:rsidR="0059020B" w:rsidRPr="008B1A25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8B1A25">
        <w:rPr>
          <w:rFonts w:ascii="Liberation Serif" w:hAnsi="Liberation Serif" w:cs="Liberation Serif"/>
          <w:sz w:val="22"/>
          <w:szCs w:val="22"/>
        </w:rPr>
        <w:t>риложение</w:t>
      </w:r>
      <w:r w:rsidR="0043112B" w:rsidRPr="008B1A25">
        <w:rPr>
          <w:rFonts w:ascii="Liberation Serif" w:hAnsi="Liberation Serif" w:cs="Liberation Serif"/>
          <w:sz w:val="22"/>
          <w:szCs w:val="22"/>
        </w:rPr>
        <w:t xml:space="preserve"> № 1</w:t>
      </w:r>
      <w:r w:rsidR="0059020B" w:rsidRPr="008B1A25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</w:t>
      </w:r>
      <w:r w:rsidR="0043112B" w:rsidRPr="008B1A25">
        <w:rPr>
          <w:rFonts w:ascii="Liberation Serif" w:hAnsi="Liberation Serif" w:cs="Liberation Serif"/>
          <w:sz w:val="22"/>
          <w:szCs w:val="22"/>
        </w:rPr>
        <w:t>м</w:t>
      </w:r>
      <w:r w:rsidR="0059020B" w:rsidRPr="008B1A25">
        <w:rPr>
          <w:rFonts w:ascii="Liberation Serif" w:hAnsi="Liberation Serif" w:cs="Liberation Serif"/>
          <w:sz w:val="22"/>
          <w:szCs w:val="22"/>
        </w:rPr>
        <w:t>униципальной услуги «</w:t>
      </w:r>
      <w:r w:rsidR="00F23028" w:rsidRPr="008B1A25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="0059020B" w:rsidRPr="008B1A25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79998365" w14:textId="77777777" w:rsidR="00EF5DB9" w:rsidRDefault="00EF5DB9" w:rsidP="00596507">
      <w:pPr>
        <w:ind w:right="15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8B1A25" w:rsidRDefault="002A5E12" w:rsidP="002A5E1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</w:t>
      </w:r>
      <w:proofErr w:type="gramStart"/>
      <w:r w:rsidRPr="008B1A25">
        <w:rPr>
          <w:rFonts w:ascii="Liberation Serif" w:hAnsi="Liberation Serif" w:cs="Liberation Serif"/>
          <w:sz w:val="22"/>
          <w:szCs w:val="22"/>
        </w:rPr>
        <w:t>(наименование структурного подразделения</w:t>
      </w:r>
      <w:proofErr w:type="gramEnd"/>
    </w:p>
    <w:p w14:paraId="7A7CEECC" w14:textId="5C902EA4" w:rsidR="002A5E12" w:rsidRPr="008B1A25" w:rsidRDefault="002A5E12" w:rsidP="002A5E12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</w:t>
      </w:r>
      <w:r w:rsidR="008B1A25">
        <w:rPr>
          <w:rFonts w:ascii="Liberation Serif" w:hAnsi="Liberation Serif" w:cs="Liberation Serif"/>
          <w:sz w:val="22"/>
          <w:szCs w:val="22"/>
        </w:rPr>
        <w:t xml:space="preserve">            </w:t>
      </w:r>
      <w:r w:rsidRPr="008B1A25">
        <w:rPr>
          <w:rFonts w:ascii="Liberation Serif" w:hAnsi="Liberation Serif" w:cs="Liberation Serif"/>
          <w:sz w:val="22"/>
          <w:szCs w:val="22"/>
        </w:rPr>
        <w:t xml:space="preserve"> _____________________________________</w:t>
      </w:r>
      <w:r w:rsidR="008B1A25">
        <w:rPr>
          <w:rFonts w:ascii="Liberation Serif" w:hAnsi="Liberation Serif" w:cs="Liberation Serif"/>
          <w:sz w:val="22"/>
          <w:szCs w:val="22"/>
        </w:rPr>
        <w:t>_______</w:t>
      </w:r>
    </w:p>
    <w:p w14:paraId="25E21188" w14:textId="225A357A" w:rsidR="002A5E12" w:rsidRPr="008B1A25" w:rsidRDefault="002A5E12" w:rsidP="002A5E12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8B1A25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</w:t>
      </w:r>
      <w:r w:rsidR="008B1A25">
        <w:rPr>
          <w:rFonts w:ascii="Liberation Serif" w:hAnsi="Liberation Serif" w:cs="Liberation Serif"/>
          <w:sz w:val="22"/>
          <w:szCs w:val="22"/>
        </w:rPr>
        <w:t xml:space="preserve">                 </w:t>
      </w:r>
      <w:r w:rsidRPr="008B1A25">
        <w:rPr>
          <w:rFonts w:ascii="Liberation Serif" w:hAnsi="Liberation Serif" w:cs="Liberation Serif"/>
          <w:sz w:val="22"/>
          <w:szCs w:val="22"/>
        </w:rPr>
        <w:t xml:space="preserve"> органа местного самоуправления)</w:t>
      </w:r>
    </w:p>
    <w:p w14:paraId="7B97BBB2" w14:textId="77777777" w:rsidR="00BF6128" w:rsidRPr="00956E57" w:rsidRDefault="00BF6128" w:rsidP="00596507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  </w:t>
      </w:r>
      <w:r w:rsidR="00956E57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 </w:t>
      </w:r>
      <w:proofErr w:type="gramStart"/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7D6F349E" w14:textId="0A09A517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2E427FB2" w14:textId="0A080127" w:rsidR="002A5E12" w:rsidRPr="008B1A25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>из</w:t>
      </w:r>
      <w:proofErr w:type="gramEnd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</w:t>
      </w:r>
    </w:p>
    <w:p w14:paraId="48299187" w14:textId="2284FA22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______________________</w:t>
      </w:r>
      <w:r w:rsidR="00956E57" w:rsidRPr="008B1A25">
        <w:rPr>
          <w:rFonts w:ascii="Liberation Serif" w:eastAsiaTheme="minorHAnsi" w:hAnsi="Liberation Serif"/>
          <w:sz w:val="22"/>
          <w:szCs w:val="22"/>
          <w:lang w:eastAsia="en-US"/>
        </w:rPr>
        <w:t>_</w:t>
      </w: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</w:t>
      </w:r>
    </w:p>
    <w:p w14:paraId="7DC0B4EA" w14:textId="3AB1B3FC" w:rsidR="002A5E12" w:rsidRPr="008B1A25" w:rsidRDefault="00956E5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/>
          <w:sz w:val="22"/>
          <w:szCs w:val="22"/>
          <w:lang w:eastAsia="en-US"/>
        </w:rPr>
        <w:t>собственников</w:t>
      </w:r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либо иных лиц не </w:t>
      </w:r>
      <w:proofErr w:type="gramStart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>уполномочен</w:t>
      </w:r>
      <w:proofErr w:type="gramEnd"/>
      <w:r w:rsidR="002A5E12" w:rsidRPr="008B1A25">
        <w:rPr>
          <w:rFonts w:ascii="Liberation Serif" w:eastAsiaTheme="minorHAnsi" w:hAnsi="Liberation Serif"/>
          <w:sz w:val="22"/>
          <w:szCs w:val="22"/>
          <w:lang w:eastAsia="en-US"/>
        </w:rPr>
        <w:t xml:space="preserve">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84E4A6" w14:textId="77777777" w:rsid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</w:p>
    <w:p w14:paraId="58633A27" w14:textId="4B44A7FE" w:rsidR="002A5E12" w:rsidRPr="00956E57" w:rsidRDefault="002A5E12" w:rsidP="008B1A25">
      <w:pPr>
        <w:autoSpaceDE w:val="0"/>
        <w:autoSpaceDN w:val="0"/>
        <w:adjustRightInd w:val="0"/>
        <w:ind w:firstLine="141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56E57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782FC3D9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r w:rsidR="008B1A25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(указывается полный адрес: субъект Российской Федерации,</w:t>
      </w:r>
      <w:proofErr w:type="gramEnd"/>
    </w:p>
    <w:p w14:paraId="51E027F4" w14:textId="74DD56A2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183CE1" w:rsidRPr="008B1A25">
        <w:rPr>
          <w:rFonts w:eastAsiaTheme="minorHAnsi"/>
          <w:sz w:val="22"/>
          <w:szCs w:val="22"/>
          <w:lang w:eastAsia="en-US"/>
        </w:rPr>
        <w:t>__</w:t>
      </w:r>
      <w:r w:rsidRPr="008B1A25">
        <w:rPr>
          <w:rFonts w:eastAsiaTheme="minorHAnsi"/>
          <w:sz w:val="22"/>
          <w:szCs w:val="22"/>
          <w:lang w:eastAsia="en-US"/>
        </w:rPr>
        <w:t>________</w:t>
      </w:r>
    </w:p>
    <w:p w14:paraId="1F69A571" w14:textId="5B795909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муниципальное образование, поселение, улица, дом,</w:t>
      </w:r>
    </w:p>
    <w:p w14:paraId="32FCA5CF" w14:textId="4F11357D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</w:t>
      </w:r>
      <w:r w:rsidR="00183CE1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</w:t>
      </w:r>
    </w:p>
    <w:p w14:paraId="2171D429" w14:textId="59599C30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корпус, строение, квартира (комната), подъезд, этаж)</w:t>
      </w:r>
    </w:p>
    <w:p w14:paraId="26E4FA32" w14:textId="77777777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</w:t>
      </w:r>
      <w:proofErr w:type="gramStart"/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к(</w:t>
      </w:r>
      <w:proofErr w:type="gramEnd"/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7A3ABA7C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  <w:r w:rsid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</w:p>
    <w:p w14:paraId="679FC1B7" w14:textId="3A112873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pacing w:val="-10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pacing w:val="-10"/>
          <w:sz w:val="22"/>
          <w:szCs w:val="22"/>
          <w:lang w:eastAsia="en-US"/>
        </w:rPr>
        <w:t>(переустройство, перепланировку, переустройство и перепланировку - нужное указать)</w:t>
      </w:r>
    </w:p>
    <w:p w14:paraId="3F4991EE" w14:textId="77777777" w:rsidR="008B1A25" w:rsidRDefault="008B1A25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3F47F91E" w14:textId="77777777" w:rsidR="00596507" w:rsidRDefault="002A5E12" w:rsidP="0059650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(права собственности,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596507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договора найма, договора аренды -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</w:t>
      </w:r>
      <w:proofErr w:type="gramEnd"/>
    </w:p>
    <w:p w14:paraId="046D4007" w14:textId="1A1A7D26" w:rsidR="00596507" w:rsidRPr="00183CE1" w:rsidRDefault="00596507" w:rsidP="0059650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нужное указать)</w:t>
      </w:r>
    </w:p>
    <w:p w14:paraId="43966998" w14:textId="77777777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0DEE41BA" w14:textId="24932E1B" w:rsidR="00183CE1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</w:t>
      </w:r>
      <w:r w:rsidR="00EB4A88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_________                                     </w:t>
      </w:r>
      <w:r w:rsidR="00183CE1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4B494" w14:textId="77777777" w:rsidR="008B1A25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</w:t>
      </w:r>
      <w:proofErr w:type="gramStart"/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D790F2E" w14:textId="22107D5D" w:rsidR="002A5E12" w:rsidRPr="00183CE1" w:rsidRDefault="00183CE1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="002A5E12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DA62C54" w14:textId="77777777" w:rsidR="008B1A25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Режим производства ремонтно-строительных работ </w:t>
      </w:r>
    </w:p>
    <w:p w14:paraId="48481680" w14:textId="1AFF80AA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</w:t>
      </w:r>
      <w:proofErr w:type="gramStart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5F5640C0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8B1A25">
        <w:rPr>
          <w:rFonts w:eastAsiaTheme="minorHAnsi"/>
          <w:sz w:val="22"/>
          <w:szCs w:val="22"/>
          <w:lang w:eastAsia="en-US"/>
        </w:rPr>
        <w:t>____________________________________________________________________</w:t>
      </w:r>
      <w:r w:rsidR="009129E8" w:rsidRPr="008B1A25">
        <w:rPr>
          <w:rFonts w:eastAsiaTheme="minorHAnsi"/>
          <w:sz w:val="22"/>
          <w:szCs w:val="22"/>
          <w:lang w:eastAsia="en-US"/>
        </w:rPr>
        <w:t>________________</w:t>
      </w:r>
      <w:r w:rsidRPr="008B1A25">
        <w:rPr>
          <w:rFonts w:eastAsiaTheme="minorHAnsi"/>
          <w:sz w:val="22"/>
          <w:szCs w:val="22"/>
          <w:lang w:eastAsia="en-US"/>
        </w:rPr>
        <w:t>_</w:t>
      </w:r>
      <w:proofErr w:type="gramEnd"/>
    </w:p>
    <w:p w14:paraId="32F68D48" w14:textId="0AFEEE21" w:rsidR="002A5E12" w:rsidRPr="008B1A25" w:rsidRDefault="002A5E12" w:rsidP="008B1A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spell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перепланируемое</w:t>
      </w:r>
      <w:proofErr w:type="spellEnd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)п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                              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  </w:t>
      </w:r>
      <w:r w:rsidRPr="008B1A25">
        <w:rPr>
          <w:rFonts w:eastAsiaTheme="minorHAnsi"/>
          <w:sz w:val="22"/>
          <w:szCs w:val="22"/>
          <w:lang w:eastAsia="en-US"/>
        </w:rPr>
        <w:t xml:space="preserve">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3C5890F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  <w:r w:rsidR="008B1A25">
        <w:rPr>
          <w:rFonts w:eastAsiaTheme="minorHAnsi"/>
          <w:lang w:eastAsia="en-US"/>
        </w:rPr>
        <w:t>_____</w:t>
      </w:r>
    </w:p>
    <w:p w14:paraId="11521530" w14:textId="2CBDC93E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    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  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="008B1A25">
        <w:rPr>
          <w:rFonts w:eastAsiaTheme="minorHAnsi"/>
          <w:sz w:val="22"/>
          <w:szCs w:val="22"/>
          <w:lang w:eastAsia="en-US"/>
        </w:rPr>
        <w:t xml:space="preserve"> 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</w:t>
      </w:r>
      <w:r w:rsidR="00E650DB"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15039CEB" w14:textId="01E32B65" w:rsidR="002A5E12" w:rsidRPr="008B1A25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</w:t>
      </w:r>
      <w:r w:rsidR="00E650DB"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заявителя)</w:t>
      </w:r>
    </w:p>
    <w:p w14:paraId="37800D23" w14:textId="34216E0D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20___ г.</w:t>
      </w:r>
      <w:r w:rsidRPr="008B1A25">
        <w:rPr>
          <w:rFonts w:eastAsiaTheme="minorHAnsi"/>
          <w:sz w:val="22"/>
          <w:szCs w:val="22"/>
          <w:lang w:eastAsia="en-US"/>
        </w:rPr>
        <w:t xml:space="preserve"> __________________ _______________________</w:t>
      </w:r>
      <w:r w:rsidR="008B1A25">
        <w:rPr>
          <w:rFonts w:eastAsiaTheme="minorHAnsi"/>
          <w:sz w:val="22"/>
          <w:szCs w:val="22"/>
          <w:lang w:eastAsia="en-US"/>
        </w:rPr>
        <w:t>_____</w:t>
      </w:r>
    </w:p>
    <w:p w14:paraId="4684CE68" w14:textId="07DE18E2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="008B1A25">
        <w:rPr>
          <w:rFonts w:eastAsiaTheme="minorHAnsi"/>
          <w:sz w:val="22"/>
          <w:szCs w:val="22"/>
          <w:lang w:eastAsia="en-US"/>
        </w:rPr>
        <w:t xml:space="preserve">       </w:t>
      </w:r>
      <w:r w:rsidRPr="008B1A25">
        <w:rPr>
          <w:rFonts w:eastAsiaTheme="minorHAnsi"/>
          <w:sz w:val="22"/>
          <w:szCs w:val="22"/>
          <w:lang w:eastAsia="en-US"/>
        </w:rPr>
        <w:t xml:space="preserve">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6FEF4BB0" w14:textId="77777777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0187A8DE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20___ г.</w:t>
      </w:r>
      <w:r w:rsidRPr="008B1A25">
        <w:rPr>
          <w:rFonts w:eastAsiaTheme="minorHAnsi"/>
          <w:sz w:val="22"/>
          <w:szCs w:val="22"/>
          <w:lang w:eastAsia="en-US"/>
        </w:rPr>
        <w:t xml:space="preserve"> __________________ _______________________</w:t>
      </w:r>
      <w:r w:rsidR="008B1A25">
        <w:rPr>
          <w:rFonts w:eastAsiaTheme="minorHAnsi"/>
          <w:sz w:val="22"/>
          <w:szCs w:val="22"/>
          <w:lang w:eastAsia="en-US"/>
        </w:rPr>
        <w:t>_____</w:t>
      </w:r>
    </w:p>
    <w:p w14:paraId="1EB1C8DF" w14:textId="6E6D42E8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8B1A25">
        <w:rPr>
          <w:rFonts w:eastAsiaTheme="minorHAnsi"/>
          <w:sz w:val="22"/>
          <w:szCs w:val="22"/>
          <w:lang w:eastAsia="en-US"/>
        </w:rPr>
        <w:t xml:space="preserve">   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2573CA89" w14:textId="77777777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4C65EC58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20___ г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  <w:r w:rsidRPr="008B1A25">
        <w:rPr>
          <w:rFonts w:eastAsiaTheme="minorHAnsi"/>
          <w:sz w:val="22"/>
          <w:szCs w:val="22"/>
          <w:lang w:eastAsia="en-US"/>
        </w:rPr>
        <w:t xml:space="preserve"> __________________ _______________________</w:t>
      </w:r>
      <w:r w:rsidR="008B1A25">
        <w:rPr>
          <w:rFonts w:eastAsiaTheme="minorHAnsi"/>
          <w:sz w:val="22"/>
          <w:szCs w:val="22"/>
          <w:lang w:eastAsia="en-US"/>
        </w:rPr>
        <w:t>_____</w:t>
      </w:r>
    </w:p>
    <w:p w14:paraId="7FADEFD2" w14:textId="70ACAFF2" w:rsidR="00E650DB" w:rsidRPr="008B1A25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8B1A25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8B1A25">
        <w:rPr>
          <w:rFonts w:eastAsiaTheme="minorHAnsi"/>
          <w:sz w:val="22"/>
          <w:szCs w:val="22"/>
          <w:lang w:eastAsia="en-US"/>
        </w:rPr>
        <w:t xml:space="preserve">       </w:t>
      </w:r>
      <w:r w:rsidRPr="008B1A25">
        <w:rPr>
          <w:rFonts w:eastAsiaTheme="minorHAnsi"/>
          <w:sz w:val="22"/>
          <w:szCs w:val="22"/>
          <w:lang w:eastAsia="en-US"/>
        </w:rPr>
        <w:t xml:space="preserve">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8B1A25">
        <w:rPr>
          <w:rFonts w:eastAsiaTheme="minorHAnsi"/>
          <w:sz w:val="22"/>
          <w:szCs w:val="22"/>
          <w:lang w:eastAsia="en-US"/>
        </w:rPr>
        <w:t xml:space="preserve">    </w:t>
      </w: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1EB612B3" w14:textId="7E3AD668" w:rsidR="002A5E12" w:rsidRPr="00596507" w:rsidRDefault="00E650DB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B1A2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заявителя)</w:t>
      </w: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7" w:name="Par123"/>
      <w:bookmarkEnd w:id="7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0C0C85D" w14:textId="6A1EEE11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</w:t>
      </w:r>
      <w:r w:rsidR="00596507">
        <w:rPr>
          <w:rFonts w:ascii="Liberation Serif" w:eastAsiaTheme="minorHAnsi" w:hAnsi="Liberation Serif" w:cs="Liberation Serif"/>
          <w:lang w:eastAsia="en-US"/>
        </w:rPr>
        <w:t>собственником (собственниками).</w:t>
      </w: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05CBF3E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6E1A6984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376679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3DC147CF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3921ED" w14:textId="5A74F1CE" w:rsidR="00596507" w:rsidRDefault="002A5E12" w:rsidP="0059650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6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</w:p>
    <w:p w14:paraId="0794DE14" w14:textId="7722C76B" w:rsidR="002A5E12" w:rsidRPr="00E650DB" w:rsidRDefault="00596507" w:rsidP="00596507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</w:p>
    <w:p w14:paraId="75185C7C" w14:textId="69412D68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</w:t>
      </w: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(подпись заявителя)</w:t>
      </w:r>
    </w:p>
    <w:p w14:paraId="42A0FC3B" w14:textId="77777777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34F92E96" w14:textId="325E9811" w:rsidR="002A5E12" w:rsidRPr="00E650DB" w:rsidRDefault="00596507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</w:t>
      </w:r>
    </w:p>
    <w:p w14:paraId="567D1173" w14:textId="77777777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</w:t>
      </w:r>
      <w:proofErr w:type="gramStart"/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(должность,</w:t>
      </w:r>
      <w:proofErr w:type="gramEnd"/>
    </w:p>
    <w:p w14:paraId="17134445" w14:textId="47922A0C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</w:t>
      </w:r>
      <w:r w:rsidR="00866700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</w:t>
      </w: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________________________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</w:t>
      </w:r>
      <w:r w:rsidR="00596507"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</w:t>
      </w:r>
    </w:p>
    <w:p w14:paraId="592EB639" w14:textId="4D63EB0C" w:rsidR="002A5E12" w:rsidRPr="0059650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Ф.И.О. должностного лица,                                                  </w:t>
      </w:r>
      <w:r w:rsid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</w:t>
      </w: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(подпись)</w:t>
      </w:r>
    </w:p>
    <w:p w14:paraId="3C1DD70F" w14:textId="06B1799B" w:rsidR="002A5E12" w:rsidRPr="00D27053" w:rsidRDefault="002A5E12" w:rsidP="00D2705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</w:t>
      </w:r>
      <w:proofErr w:type="gramStart"/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принявшего</w:t>
      </w:r>
      <w:proofErr w:type="gramEnd"/>
      <w:r w:rsidRPr="00596507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заявление)</w:t>
      </w:r>
    </w:p>
    <w:p w14:paraId="28584366" w14:textId="77777777" w:rsidR="00F23028" w:rsidRPr="00D27053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D27053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D27053">
        <w:rPr>
          <w:rFonts w:ascii="Liberation Serif" w:hAnsi="Liberation Serif" w:cs="Liberation Serif"/>
          <w:sz w:val="22"/>
          <w:szCs w:val="22"/>
        </w:rPr>
        <w:t>«</w:t>
      </w:r>
      <w:r w:rsidR="00F23028" w:rsidRPr="00D27053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="00F23028" w:rsidRPr="00D27053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6BCD8EC0" w14:textId="23A72D6E" w:rsidR="006E0363" w:rsidRPr="00D2705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D27053" w:rsidRDefault="00227205" w:rsidP="0022720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D27053">
        <w:rPr>
          <w:rFonts w:ascii="Liberation Serif" w:hAnsi="Liberation Serif" w:cs="Liberation Serif"/>
          <w:sz w:val="22"/>
          <w:szCs w:val="22"/>
        </w:rPr>
        <w:t>(наименование структурного подразделения</w:t>
      </w:r>
      <w:proofErr w:type="gramEnd"/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1C1048E6" w:rsidR="00227205" w:rsidRPr="00D27053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D2705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</w:t>
      </w:r>
      <w:r w:rsidR="00D27053">
        <w:rPr>
          <w:rFonts w:ascii="Liberation Serif" w:hAnsi="Liberation Serif" w:cs="Liberation Serif"/>
          <w:sz w:val="22"/>
          <w:szCs w:val="22"/>
        </w:rPr>
        <w:t xml:space="preserve">                 </w:t>
      </w:r>
      <w:r w:rsidRPr="00D27053">
        <w:rPr>
          <w:rFonts w:ascii="Liberation Serif" w:hAnsi="Liberation Serif" w:cs="Liberation Serif"/>
          <w:sz w:val="22"/>
          <w:szCs w:val="22"/>
        </w:rPr>
        <w:t xml:space="preserve">  органа местного самоуправления)</w:t>
      </w:r>
    </w:p>
    <w:p w14:paraId="45726780" w14:textId="77777777" w:rsidR="00227205" w:rsidRPr="00956E57" w:rsidRDefault="00227205" w:rsidP="00D27053">
      <w:pPr>
        <w:ind w:right="15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6898BB99" w14:textId="37C94E16" w:rsidR="00227205" w:rsidRPr="00D27053" w:rsidRDefault="00D27053" w:rsidP="00D27053">
      <w:pPr>
        <w:ind w:right="1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6F8B7DCC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proofErr w:type="gramStart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(указывается наниматель, либо арендатор, либо собственник помещения, либо собственники</w:t>
      </w:r>
      <w:proofErr w:type="gramEnd"/>
    </w:p>
    <w:p w14:paraId="5104014D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21B2CDC7" w14:textId="418A0C5A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из</w:t>
      </w:r>
      <w:proofErr w:type="gramEnd"/>
    </w:p>
    <w:p w14:paraId="638D06DC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344D0F46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 xml:space="preserve">собственников либо иных лиц не </w:t>
      </w:r>
      <w:proofErr w:type="gramStart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>уполномочен</w:t>
      </w:r>
      <w:proofErr w:type="gramEnd"/>
      <w:r w:rsidRPr="00D27053">
        <w:rPr>
          <w:rFonts w:ascii="Liberation Serif" w:eastAsiaTheme="minorHAnsi" w:hAnsi="Liberation Serif"/>
          <w:sz w:val="22"/>
          <w:szCs w:val="22"/>
          <w:lang w:eastAsia="en-US"/>
        </w:rPr>
        <w:t xml:space="preserve"> в установленном порядке представлять их интересы)</w:t>
      </w:r>
    </w:p>
    <w:p w14:paraId="0B4FB2BF" w14:textId="77777777" w:rsidR="00227205" w:rsidRPr="002A5E12" w:rsidRDefault="00227205" w:rsidP="00D27053">
      <w:pPr>
        <w:autoSpaceDE w:val="0"/>
        <w:autoSpaceDN w:val="0"/>
        <w:adjustRightInd w:val="0"/>
        <w:ind w:right="-141"/>
        <w:jc w:val="center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8089D07" w14:textId="77777777" w:rsidR="00D27053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</w:p>
    <w:p w14:paraId="355B287C" w14:textId="2D7D088F" w:rsidR="00227205" w:rsidRPr="00956E57" w:rsidRDefault="00227205" w:rsidP="00D27053">
      <w:pPr>
        <w:autoSpaceDE w:val="0"/>
        <w:autoSpaceDN w:val="0"/>
        <w:adjustRightInd w:val="0"/>
        <w:ind w:firstLine="141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56E57">
        <w:rPr>
          <w:rFonts w:ascii="Liberation Serif" w:eastAsiaTheme="minorHAnsi" w:hAnsi="Liberation Serif" w:cs="Liberation Serif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56A55B4B" w:rsidR="00227205" w:rsidRPr="00D27053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</w:t>
      </w:r>
      <w:r w:rsid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(указывается полный адрес: субъект Российской Федерации,</w:t>
      </w:r>
      <w:proofErr w:type="gramEnd"/>
    </w:p>
    <w:p w14:paraId="4B97A0B3" w14:textId="77777777" w:rsidR="00227205" w:rsidRPr="00D27053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14:paraId="12FCDF01" w14:textId="20AC3CB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муниципальное образование, поселение, улица, дом,</w:t>
      </w:r>
    </w:p>
    <w:p w14:paraId="0A03D307" w14:textId="77777777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4FC366B8" w14:textId="0AA2049C" w:rsidR="00227205" w:rsidRPr="00D27053" w:rsidRDefault="00227205" w:rsidP="00D2705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корпус, строение, квартира (комната), подъезд, этаж)</w:t>
      </w:r>
    </w:p>
    <w:p w14:paraId="16487D02" w14:textId="77777777" w:rsidR="00227205" w:rsidRPr="002A5E12" w:rsidRDefault="00227205" w:rsidP="00D270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D2705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D27053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D2705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5FAE5F34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59454593" w14:textId="77777777" w:rsidR="0002734C" w:rsidRPr="003226D7" w:rsidRDefault="0002734C" w:rsidP="000273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6D7">
        <w:rPr>
          <w:rFonts w:ascii="Liberation Serif" w:hAnsi="Liberation Serif" w:cs="Liberation Serif"/>
          <w:sz w:val="28"/>
          <w:szCs w:val="28"/>
        </w:rPr>
        <w:t xml:space="preserve">Прошу проинформировать меня о </w:t>
      </w:r>
      <w:r>
        <w:rPr>
          <w:rFonts w:ascii="Liberation Serif" w:hAnsi="Liberation Serif" w:cs="Liberation Serif"/>
          <w:sz w:val="28"/>
          <w:szCs w:val="28"/>
        </w:rPr>
        <w:t>дате и времени выезда приемочной комиссии для приемки ремонтно-строительных работ по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переустройств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3226D7">
        <w:rPr>
          <w:rFonts w:ascii="Liberation Serif" w:hAnsi="Liberation Serif" w:cs="Liberation Serif"/>
          <w:sz w:val="28"/>
          <w:szCs w:val="28"/>
        </w:rPr>
        <w:t>:</w:t>
      </w:r>
    </w:p>
    <w:p w14:paraId="518AFBAE" w14:textId="79775390" w:rsidR="0002734C" w:rsidRPr="00CE79F0" w:rsidRDefault="0002734C" w:rsidP="0002734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734C" w:rsidRPr="00CE79F0" w14:paraId="2BCDE05C" w14:textId="77777777" w:rsidTr="00656BD4">
        <w:tc>
          <w:tcPr>
            <w:tcW w:w="9137" w:type="dxa"/>
            <w:shd w:val="clear" w:color="auto" w:fill="auto"/>
          </w:tcPr>
          <w:p w14:paraId="5BE635E6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 адресу электронной почты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9AEA3C7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5DA3A3C3" w14:textId="77777777" w:rsidTr="00656BD4">
        <w:tc>
          <w:tcPr>
            <w:tcW w:w="9137" w:type="dxa"/>
            <w:shd w:val="clear" w:color="auto" w:fill="auto"/>
          </w:tcPr>
          <w:p w14:paraId="142505D0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B5CAE9D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786A7ABD" w14:textId="77777777" w:rsidTr="00656BD4">
        <w:tc>
          <w:tcPr>
            <w:tcW w:w="9137" w:type="dxa"/>
            <w:shd w:val="clear" w:color="auto" w:fill="auto"/>
          </w:tcPr>
          <w:p w14:paraId="69CE4AE0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781" w:type="dxa"/>
            <w:shd w:val="clear" w:color="auto" w:fill="auto"/>
          </w:tcPr>
          <w:p w14:paraId="2A1B67D1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81A2199" w14:textId="77777777" w:rsidTr="00656BD4">
        <w:tc>
          <w:tcPr>
            <w:tcW w:w="9137" w:type="dxa"/>
            <w:shd w:val="clear" w:color="auto" w:fill="auto"/>
          </w:tcPr>
          <w:p w14:paraId="27F39F3F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информировать по телефону 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830EDA8" w14:textId="77777777" w:rsidR="0002734C" w:rsidRPr="00CE79F0" w:rsidRDefault="0002734C" w:rsidP="00656BD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693B974" w14:textId="77777777" w:rsidTr="00656BD4">
        <w:tc>
          <w:tcPr>
            <w:tcW w:w="9918" w:type="dxa"/>
            <w:gridSpan w:val="2"/>
            <w:shd w:val="clear" w:color="auto" w:fill="auto"/>
          </w:tcPr>
          <w:p w14:paraId="3D879CB6" w14:textId="77777777" w:rsidR="0002734C" w:rsidRPr="00D27053" w:rsidRDefault="0002734C" w:rsidP="00656BD4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D2705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3C3E479F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3C4E663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:</w:t>
        </w:r>
      </w:hyperlink>
    </w:p>
    <w:p w14:paraId="26B53D4E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1FD989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8D324EE" w14:textId="474DAEE9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="00D27053">
        <w:rPr>
          <w:rFonts w:eastAsiaTheme="minorHAnsi"/>
          <w:lang w:eastAsia="en-US"/>
        </w:rPr>
        <w:t xml:space="preserve">       </w:t>
      </w:r>
      <w:r w:rsidRPr="002A5E12">
        <w:rPr>
          <w:rFonts w:eastAsiaTheme="minorHAnsi"/>
          <w:lang w:eastAsia="en-US"/>
        </w:rPr>
        <w:t xml:space="preserve">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673C9D05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1B60AB8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6A00971" w14:textId="0A3BFA56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D27053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D27053">
        <w:rPr>
          <w:rFonts w:eastAsiaTheme="minorHAnsi"/>
          <w:sz w:val="22"/>
          <w:szCs w:val="22"/>
          <w:lang w:eastAsia="en-US"/>
        </w:rPr>
        <w:t xml:space="preserve">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249719E1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53C8A0C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52CDF765" w14:textId="39FF78FA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</w:t>
      </w:r>
      <w:r w:rsidR="00D27053">
        <w:rPr>
          <w:rFonts w:eastAsiaTheme="minorHAnsi"/>
          <w:lang w:eastAsia="en-US"/>
        </w:rPr>
        <w:t xml:space="preserve">       </w:t>
      </w:r>
      <w:r w:rsidRPr="002A5E12">
        <w:rPr>
          <w:rFonts w:eastAsiaTheme="minorHAnsi"/>
          <w:lang w:eastAsia="en-US"/>
        </w:rPr>
        <w:t xml:space="preserve">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4298C17F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7943FCE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049121D" w14:textId="18D0F074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eastAsiaTheme="minorHAnsi"/>
          <w:sz w:val="22"/>
          <w:szCs w:val="22"/>
          <w:lang w:eastAsia="en-US"/>
        </w:rPr>
        <w:t xml:space="preserve">                         </w:t>
      </w:r>
      <w:proofErr w:type="gramStart"/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(дата)</w:t>
      </w:r>
      <w:r w:rsidRPr="00D27053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D27053">
        <w:rPr>
          <w:rFonts w:eastAsiaTheme="minorHAnsi"/>
          <w:sz w:val="22"/>
          <w:szCs w:val="22"/>
          <w:lang w:eastAsia="en-US"/>
        </w:rPr>
        <w:t xml:space="preserve">   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  <w:r w:rsidRPr="00D27053">
        <w:rPr>
          <w:rFonts w:eastAsiaTheme="minorHAnsi"/>
          <w:sz w:val="22"/>
          <w:szCs w:val="22"/>
          <w:lang w:eastAsia="en-US"/>
        </w:rPr>
        <w:t xml:space="preserve">    </w:t>
      </w: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>(расшифровка подписи</w:t>
      </w:r>
      <w:proofErr w:type="gramEnd"/>
    </w:p>
    <w:p w14:paraId="4E48BC60" w14:textId="77777777" w:rsidR="0002734C" w:rsidRPr="00D27053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2705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заявителя)</w:t>
      </w:r>
    </w:p>
    <w:p w14:paraId="576F808C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BA3543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73E3E979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980B91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A48D9F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7DE4D7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4FAB2C" w14:textId="47046FDB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Входящий номер регистрации заявления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</w:p>
    <w:p w14:paraId="29668D0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3C26EB" w14:textId="10440B10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4ADF11E" w14:textId="75F78C9F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</w:p>
    <w:p w14:paraId="6007ED6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4EDDA3" w14:textId="77777777" w:rsidR="0038306B" w:rsidRDefault="0002734C" w:rsidP="0038306B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</w:t>
      </w:r>
      <w:r w:rsidR="00D2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</w:p>
    <w:p w14:paraId="2B2A8824" w14:textId="4B390051" w:rsidR="0002734C" w:rsidRPr="00E650DB" w:rsidRDefault="0038306B" w:rsidP="0038306B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</w:t>
      </w:r>
      <w:r w:rsidR="0002734C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</w:p>
    <w:p w14:paraId="19B5A81E" w14:textId="18D8B406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</w:t>
      </w: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заявителя)</w:t>
      </w:r>
    </w:p>
    <w:p w14:paraId="68FF54F9" w14:textId="7777777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266BB8A3" w14:textId="15B74846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383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</w:p>
    <w:p w14:paraId="0D971970" w14:textId="7777777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(должность,</w:t>
      </w:r>
      <w:proofErr w:type="gramEnd"/>
    </w:p>
    <w:p w14:paraId="78B79774" w14:textId="24C390D6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_______________________________________       </w:t>
      </w:r>
      <w:r w:rsid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___________________________</w:t>
      </w: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</w:t>
      </w:r>
      <w:r w:rsidR="0038306B"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363A3F11" w14:textId="3A01A4A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Ф.И.О. должностного лица,                                                   </w:t>
      </w:r>
      <w:r w:rsid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</w:t>
      </w: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(подпись)</w:t>
      </w:r>
    </w:p>
    <w:p w14:paraId="739247D0" w14:textId="77777777" w:rsidR="0002734C" w:rsidRPr="0038306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</w:t>
      </w:r>
      <w:proofErr w:type="gramStart"/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принявшего</w:t>
      </w:r>
      <w:proofErr w:type="gramEnd"/>
      <w:r w:rsidRPr="0038306B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заявление)</w:t>
      </w:r>
    </w:p>
    <w:p w14:paraId="29341B3B" w14:textId="4EED1CBD" w:rsidR="00866700" w:rsidRPr="0038306B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A6B6CA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BF16A2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BD427FB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50EADEF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F339D4A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25F647" w14:textId="77777777" w:rsidR="00BD660C" w:rsidRDefault="00BD660C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BD660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lastRenderedPageBreak/>
        <w:t>Приложение № 3 к Административному регламенту предоставления муниципальной услуги «</w:t>
      </w:r>
      <w:r w:rsidRPr="00BD660C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BD660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0E982DF5" w14:textId="77777777" w:rsidR="005A6140" w:rsidRPr="00CE79F0" w:rsidRDefault="005A6140" w:rsidP="00BD660C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BD66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D83CA59" w14:textId="5D38E0F3" w:rsidR="005A6140" w:rsidRPr="00BD660C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</w:t>
      </w:r>
      <w:r w:rsidR="00BD660C">
        <w:rPr>
          <w:rFonts w:ascii="Liberation Serif" w:hAnsi="Liberation Serif" w:cs="Liberation Serif"/>
          <w:color w:val="000000" w:themeColor="text1"/>
          <w:sz w:val="22"/>
          <w:szCs w:val="22"/>
        </w:rPr>
        <w:t>________</w:t>
      </w:r>
    </w:p>
    <w:p w14:paraId="63F6759F" w14:textId="77777777" w:rsidR="005A6140" w:rsidRPr="00BD660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43694089" w14:textId="77777777" w:rsidR="005A6140" w:rsidRPr="00CE79F0" w:rsidRDefault="005A6140" w:rsidP="00BD660C">
      <w:pPr>
        <w:rPr>
          <w:rFonts w:ascii="Liberation Serif" w:hAnsi="Liberation Serif" w:cs="Liberation Serif"/>
          <w:color w:val="000000" w:themeColor="text1"/>
        </w:rPr>
      </w:pPr>
    </w:p>
    <w:p w14:paraId="37DD91E9" w14:textId="1DC305CB" w:rsidR="005A614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="00BD660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4649704" w14:textId="77777777" w:rsidR="00BD660C" w:rsidRPr="00CE79F0" w:rsidRDefault="00BD660C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6D406C38" w14:textId="1627620F" w:rsidR="005A6140" w:rsidRPr="00BD660C" w:rsidRDefault="005A6140" w:rsidP="00BD660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(наименование органа местного самоуправления, уполномоченного на предоставление услуги</w:t>
      </w:r>
      <w:r w:rsidR="00BD660C">
        <w:rPr>
          <w:rFonts w:ascii="Liberation Serif" w:hAnsi="Liberation Serif" w:cs="Liberation Serif"/>
          <w:color w:val="000000" w:themeColor="text1"/>
          <w:sz w:val="22"/>
          <w:szCs w:val="22"/>
        </w:rPr>
        <w:t>)</w:t>
      </w:r>
    </w:p>
    <w:p w14:paraId="1C270E8B" w14:textId="46A8F3CE" w:rsidR="005A6140" w:rsidRPr="00BD660C" w:rsidRDefault="005A6140" w:rsidP="00BD660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</w:t>
      </w:r>
      <w:r w:rsidR="00BD660C">
        <w:rPr>
          <w:rFonts w:ascii="Liberation Serif" w:hAnsi="Liberation Serif" w:cs="Liberation Serif"/>
          <w:color w:val="000000" w:themeColor="text1"/>
          <w:sz w:val="28"/>
          <w:szCs w:val="28"/>
        </w:rPr>
        <w:t>казано по следующим 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6162"/>
        <w:gridCol w:w="2551"/>
      </w:tblGrid>
      <w:tr w:rsidR="005A6140" w:rsidRPr="00CE79F0" w14:paraId="0184ADB5" w14:textId="77777777" w:rsidTr="00BD660C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6162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551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BD660C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2551" w:type="dxa"/>
          </w:tcPr>
          <w:p w14:paraId="50B09881" w14:textId="77777777" w:rsidR="005A6140" w:rsidRPr="00CE79F0" w:rsidRDefault="005A6140" w:rsidP="00BD660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BD660C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  <w:vAlign w:val="center"/>
          </w:tcPr>
          <w:p w14:paraId="4C11A39F" w14:textId="5A9E1374" w:rsidR="005A6140" w:rsidRPr="00BD660C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</w:tc>
        <w:tc>
          <w:tcPr>
            <w:tcW w:w="2551" w:type="dxa"/>
          </w:tcPr>
          <w:p w14:paraId="5BBEF59C" w14:textId="77777777" w:rsidR="005A6140" w:rsidRPr="00CE79F0" w:rsidRDefault="005A6140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BD660C">
        <w:trPr>
          <w:trHeight w:val="700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0605DF31" w14:textId="7D5D3F60" w:rsidR="005A6140" w:rsidRPr="00BD660C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2551" w:type="dxa"/>
          </w:tcPr>
          <w:p w14:paraId="2A500357" w14:textId="77777777" w:rsidR="005A6140" w:rsidRPr="00CE79F0" w:rsidRDefault="005A6140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BD660C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26C1661A" w14:textId="3E67C4B8" w:rsidR="0033684F" w:rsidRPr="00BD660C" w:rsidRDefault="0033684F" w:rsidP="005A6140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</w:tc>
        <w:tc>
          <w:tcPr>
            <w:tcW w:w="2551" w:type="dxa"/>
          </w:tcPr>
          <w:p w14:paraId="6476B18D" w14:textId="092ACD23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BD660C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2551" w:type="dxa"/>
          </w:tcPr>
          <w:p w14:paraId="5D4C0AF7" w14:textId="2352AE81" w:rsidR="005A6140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BD660C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14A8CCC6" w14:textId="2DF2967F" w:rsidR="0033684F" w:rsidRPr="00BD660C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51" w:type="dxa"/>
          </w:tcPr>
          <w:p w14:paraId="2AC48167" w14:textId="029C4195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BD660C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2551" w:type="dxa"/>
          </w:tcPr>
          <w:p w14:paraId="0BA73421" w14:textId="77777777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BD660C">
        <w:trPr>
          <w:trHeight w:val="1457"/>
        </w:trPr>
        <w:tc>
          <w:tcPr>
            <w:tcW w:w="1418" w:type="dxa"/>
          </w:tcPr>
          <w:p w14:paraId="70CBA1C1" w14:textId="61F4E673" w:rsidR="0033684F" w:rsidRPr="00CE79F0" w:rsidRDefault="00BD660C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8</w:t>
            </w:r>
            <w:r w:rsidR="0033684F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 w:rsidR="0033684F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2551" w:type="dxa"/>
          </w:tcPr>
          <w:p w14:paraId="37EBF0A8" w14:textId="77777777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BD660C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2551" w:type="dxa"/>
          </w:tcPr>
          <w:p w14:paraId="3DA3E509" w14:textId="0FA83A2B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BD660C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6162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6A8D6AD6" w14:textId="278375D6" w:rsidR="0033684F" w:rsidRPr="00CE79F0" w:rsidRDefault="0033684F" w:rsidP="00BD660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627B728F" w14:textId="77777777" w:rsidR="005A6140" w:rsidRPr="00BD660C" w:rsidRDefault="005A6140" w:rsidP="00BD660C">
      <w:pPr>
        <w:widowControl w:val="0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BD660C">
        <w:rPr>
          <w:rFonts w:ascii="Liberation Serif" w:hAnsi="Liberation Serif" w:cs="Liberation Serif"/>
          <w:color w:val="000000" w:themeColor="text1"/>
          <w:sz w:val="22"/>
          <w:szCs w:val="22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4E6BDDA" w14:textId="77777777" w:rsidR="005A6140" w:rsidRPr="00BD660C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BD660C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5A6140" w:rsidRPr="00BD660C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BD66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BD660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BD66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BD660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36DE0B49" w14:textId="77777777" w:rsidR="00BD660C" w:rsidRDefault="005A6140" w:rsidP="00BD660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BD66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  <w:p w14:paraId="67F8D63C" w14:textId="7F63C95B" w:rsidR="00BD660C" w:rsidRPr="00BD660C" w:rsidRDefault="00BD660C" w:rsidP="00BD660C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D660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</w:tbl>
    <w:p w14:paraId="3314579C" w14:textId="7FBD0FE3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0315E6" w14:textId="77777777" w:rsidR="00BD660C" w:rsidRDefault="005A6140" w:rsidP="00BD660C">
      <w:pPr>
        <w:jc w:val="right"/>
        <w:rPr>
          <w:rFonts w:ascii="Liberation Serif" w:hAnsi="Liberation Serif" w:cs="Liberation Serif"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t xml:space="preserve">Приложение № 4 к Административному регламенту </w:t>
      </w:r>
    </w:p>
    <w:p w14:paraId="0D3B7C0A" w14:textId="77777777" w:rsidR="00BD660C" w:rsidRDefault="005A6140" w:rsidP="00BD660C">
      <w:pPr>
        <w:jc w:val="right"/>
        <w:rPr>
          <w:rFonts w:ascii="Liberation Serif" w:hAnsi="Liberation Serif" w:cs="Liberation Serif"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t xml:space="preserve">предоставления муниципальной услуги </w:t>
      </w:r>
    </w:p>
    <w:p w14:paraId="60789F66" w14:textId="77777777" w:rsidR="00BD660C" w:rsidRDefault="005A6140" w:rsidP="00BD660C">
      <w:pPr>
        <w:jc w:val="right"/>
        <w:rPr>
          <w:rFonts w:ascii="Liberation Serif" w:eastAsia="Calibri" w:hAnsi="Liberation Serif" w:cs="Liberation Serif"/>
          <w:sz w:val="22"/>
          <w:szCs w:val="22"/>
        </w:rPr>
      </w:pPr>
      <w:r w:rsidRPr="00BD660C">
        <w:rPr>
          <w:rFonts w:ascii="Liberation Serif" w:hAnsi="Liberation Serif" w:cs="Liberation Serif"/>
          <w:sz w:val="22"/>
          <w:szCs w:val="22"/>
        </w:rPr>
        <w:t>«</w:t>
      </w:r>
      <w:r w:rsidRPr="00BD660C">
        <w:rPr>
          <w:rFonts w:ascii="Liberation Serif" w:eastAsia="Calibri" w:hAnsi="Liberation Serif" w:cs="Liberation Serif"/>
          <w:sz w:val="22"/>
          <w:szCs w:val="22"/>
        </w:rPr>
        <w:t xml:space="preserve">Согласование проведения переустройства и (или) </w:t>
      </w:r>
    </w:p>
    <w:p w14:paraId="60BF8CC2" w14:textId="0E87EE84" w:rsidR="005A6140" w:rsidRPr="00BD660C" w:rsidRDefault="005A6140" w:rsidP="00BD660C">
      <w:pPr>
        <w:jc w:val="right"/>
        <w:rPr>
          <w:rFonts w:ascii="Liberation Serif" w:hAnsi="Liberation Serif" w:cs="Liberation Serif"/>
        </w:rPr>
      </w:pPr>
      <w:r w:rsidRPr="00BD660C">
        <w:rPr>
          <w:rFonts w:ascii="Liberation Serif" w:eastAsia="Calibri" w:hAnsi="Liberation Serif" w:cs="Liberation Serif"/>
          <w:sz w:val="22"/>
          <w:szCs w:val="22"/>
        </w:rPr>
        <w:t>перепланировки помещения в многоквартирном доме</w:t>
      </w:r>
      <w:r w:rsidRPr="00BD660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proofErr w:type="gramStart"/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  <w:proofErr w:type="gramEnd"/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236BE347" w:rsidR="005A6140" w:rsidRPr="005A28E9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</w:t>
      </w:r>
      <w:r w:rsidR="005A28E9">
        <w:rPr>
          <w:rFonts w:ascii="Liberation Serif" w:hAnsi="Liberation Serif" w:cs="Liberation Serif"/>
          <w:color w:val="000000"/>
          <w:szCs w:val="28"/>
          <w:lang w:bidi="ru-RU"/>
        </w:rPr>
        <w:t xml:space="preserve">        </w:t>
      </w: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(</w:t>
      </w:r>
      <w:r w:rsidR="002904EE"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Ф.И.О. физического лица, наименование юридического лица - заявителя</w:t>
      </w:r>
      <w:r w:rsidR="005A6140"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4BE486DB" w:rsidR="00A80085" w:rsidRPr="005A28E9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</w:t>
      </w:r>
      <w:r w:rsidR="005A28E9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="005A28E9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</w:t>
      </w:r>
      <w:r w:rsidRPr="005A28E9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5A28E9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</w:t>
      </w: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(</w:t>
      </w:r>
      <w:r w:rsidR="00A80085" w:rsidRPr="005A28E9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ненужное зачеркнуть</w:t>
      </w: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)</w:t>
      </w:r>
    </w:p>
    <w:p w14:paraId="346EEE31" w14:textId="5ECD37A5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</w:t>
      </w:r>
      <w:r w:rsidR="005A28E9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</w:t>
      </w:r>
    </w:p>
    <w:p w14:paraId="69C40742" w14:textId="40671997" w:rsidR="00A80085" w:rsidRPr="005A28E9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                                     </w:t>
      </w:r>
      <w:proofErr w:type="gramStart"/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(вид и реквизиты правоустанавливающего документа на переустраиваемое и </w:t>
      </w:r>
      <w:proofErr w:type="gramEnd"/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5A28E9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2"/>
          <w:szCs w:val="22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(или) </w:t>
      </w:r>
      <w:proofErr w:type="spellStart"/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>перепланируемое</w:t>
      </w:r>
      <w:proofErr w:type="spellEnd"/>
      <w:r w:rsidRPr="005A28E9">
        <w:rPr>
          <w:rFonts w:ascii="Liberation Serif" w:hAnsi="Liberation Serif" w:cs="Liberation Serif"/>
          <w:color w:val="000000"/>
          <w:sz w:val="22"/>
          <w:szCs w:val="22"/>
          <w:lang w:bidi="ru-RU"/>
        </w:rPr>
        <w:t xml:space="preserve">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595"/>
        <w:gridCol w:w="3119"/>
      </w:tblGrid>
      <w:tr w:rsidR="005A6140" w:rsidRPr="008B519F" w14:paraId="5632CB6D" w14:textId="77777777" w:rsidTr="005A28E9">
        <w:trPr>
          <w:trHeight w:val="1471"/>
        </w:trPr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5595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3119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5A28E9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5595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119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5A28E9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5595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proofErr w:type="gramStart"/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      </w:r>
            <w:r w:rsidRPr="0052142F">
              <w:rPr>
                <w:rFonts w:ascii="Liberation Serif" w:hAnsi="Liberation Serif" w:cs="Liberation Serif"/>
              </w:rPr>
              <w:lastRenderedPageBreak/>
              <w:t>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52142F">
              <w:rPr>
                <w:rFonts w:ascii="Liberation Serif" w:hAnsi="Liberation Serif" w:cs="Liberation Serif"/>
              </w:rPr>
              <w:t xml:space="preserve"> не был представлен Заявителем по собственной инициативе </w:t>
            </w:r>
          </w:p>
        </w:tc>
        <w:tc>
          <w:tcPr>
            <w:tcW w:w="3119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5A28E9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5595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3119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5A28E9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5595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119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Pr="005A28E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5A28E9">
        <w:rPr>
          <w:rFonts w:ascii="Liberation Serif" w:hAnsi="Liberation Serif" w:cs="Liberation Serif"/>
          <w:color w:val="000000"/>
          <w:sz w:val="22"/>
          <w:szCs w:val="22"/>
        </w:rPr>
        <w:t xml:space="preserve">(указывается информация, необходимая для устранения причин отказа в </w:t>
      </w:r>
      <w:r w:rsidRPr="005A28E9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согласовании переустройства и (или) перепланировки помещения в многоквартирном доме</w:t>
      </w:r>
      <w:r w:rsidRPr="005A28E9">
        <w:rPr>
          <w:rFonts w:ascii="Liberation Serif" w:hAnsi="Liberation Serif" w:cs="Liberation Serif"/>
          <w:color w:val="000000"/>
          <w:sz w:val="22"/>
          <w:szCs w:val="22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5A28E9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  <w:r w:rsidRPr="005A28E9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5A28E9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5A28E9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  <w:r w:rsidRPr="005A28E9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5A28E9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5A28E9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</w:pPr>
            <w:proofErr w:type="gramStart"/>
            <w:r w:rsidRPr="005A28E9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5A28E9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lastRenderedPageBreak/>
        <w:t>Приложение № 5 к Административному регламенту предоставления муниципальной услуги «</w:t>
      </w:r>
      <w:r w:rsidRPr="005A28E9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5A28E9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(Бланк органа,</w:t>
      </w:r>
      <w:proofErr w:type="gramEnd"/>
    </w:p>
    <w:p w14:paraId="493CF05F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осуществляющего</w:t>
      </w:r>
    </w:p>
    <w:p w14:paraId="41DE4620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5FFA70EE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</w:t>
      </w:r>
      <w:r w:rsid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5A85D284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  <w:r w:rsidR="005A28E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</w:p>
    <w:p w14:paraId="036B88D0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14:paraId="6FFE332F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____________________________________________________________________________________,</w:t>
      </w:r>
    </w:p>
    <w:p w14:paraId="05FE950E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и (или) </w:t>
      </w:r>
      <w:proofErr w:type="spell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перепланируемое</w:t>
      </w:r>
      <w:proofErr w:type="spell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Дать согласие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(переустройство, перепланировку, переустройство</w:t>
      </w:r>
      <w:proofErr w:type="gramEnd"/>
    </w:p>
    <w:p w14:paraId="47821025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и перепланировку -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нужное</w:t>
      </w:r>
      <w:proofErr w:type="gram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309A6160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</w:t>
      </w:r>
      <w:r w:rsidR="005A28E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2D9662F0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5A28E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______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осуществить переустройство и (или) перепланировку помещения в соответствии с проектом (проектной документацией) и с соблюдением 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09E5BCA9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(указываются реквизиты нормативного правового акта субъекта</w:t>
      </w:r>
      <w:proofErr w:type="gramEnd"/>
    </w:p>
    <w:p w14:paraId="76FE4FB8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</w:t>
      </w:r>
    </w:p>
    <w:p w14:paraId="15453411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___________________________________________________________________________________.</w:t>
      </w:r>
    </w:p>
    <w:p w14:paraId="4AE30268" w14:textId="77777777" w:rsidR="005A6140" w:rsidRPr="005A28E9" w:rsidRDefault="005A6140" w:rsidP="005A28E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proofErr w:type="gramEnd"/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(наименование структурного подразделения и (или) Ф.И.О.</w:t>
      </w:r>
      <w:proofErr w:type="gramEnd"/>
    </w:p>
    <w:p w14:paraId="48C57039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___________________________________________________________________________________</w:t>
      </w:r>
    </w:p>
    <w:p w14:paraId="596F22A2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14:paraId="1C60CE3E" w14:textId="77777777" w:rsidR="005A6140" w:rsidRPr="005A28E9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</w:t>
      </w:r>
    </w:p>
    <w:p w14:paraId="48D4E874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должностного лица</w:t>
      </w:r>
      <w:proofErr w:type="gramEnd"/>
    </w:p>
    <w:p w14:paraId="2AE6925E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4A1902C0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</w:t>
      </w:r>
      <w:r w:rsidR="005A28E9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</w:t>
      </w:r>
      <w:proofErr w:type="gramStart"/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я(</w:t>
      </w:r>
      <w:proofErr w:type="gramEnd"/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(подпись должностного лица,</w:t>
      </w:r>
      <w:proofErr w:type="gramEnd"/>
    </w:p>
    <w:p w14:paraId="5359F84E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направившего</w:t>
      </w:r>
      <w:proofErr w:type="gram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решение</w:t>
      </w:r>
    </w:p>
    <w:p w14:paraId="3D97A94B" w14:textId="77777777" w:rsidR="005A6140" w:rsidRPr="005A28E9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я(</w:t>
      </w:r>
      <w:proofErr w:type="gramEnd"/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ей)</w:t>
      </w:r>
    </w:p>
    <w:p w14:paraId="7E467DBB" w14:textId="77777777" w:rsidR="005A6140" w:rsidRPr="005A28E9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2"/>
          <w:szCs w:val="22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5A7B4AAE" w14:textId="77777777" w:rsidR="005A28E9" w:rsidRDefault="005A28E9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6ECDB7D" w14:textId="77777777" w:rsidR="005A28E9" w:rsidRDefault="005A28E9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7AD21EE" w14:textId="77777777" w:rsidR="005A28E9" w:rsidRDefault="005A28E9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57588C0C" w14:textId="326DF60A" w:rsidR="005A6140" w:rsidRPr="005A28E9" w:rsidRDefault="005A6140" w:rsidP="005A28E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lastRenderedPageBreak/>
        <w:t>Приложение № 6 к Административному регламенту предоставления муниципальной услуги «</w:t>
      </w:r>
      <w:r w:rsidRPr="005A28E9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5A28E9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(</w:t>
      </w:r>
      <w:r w:rsidRPr="005A28E9">
        <w:rPr>
          <w:rFonts w:ascii="Liberation Serif" w:hAnsi="Liberation Serif" w:cs="Liberation Serif"/>
          <w:sz w:val="22"/>
          <w:szCs w:val="22"/>
        </w:rPr>
        <w:t>дата)</w:t>
      </w:r>
    </w:p>
    <w:p w14:paraId="171003EB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5C7305F7" w14:textId="77777777" w:rsidR="005A6140" w:rsidRPr="005A28E9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</w:t>
      </w:r>
    </w:p>
    <w:p w14:paraId="43B8CC64" w14:textId="77777777" w:rsidR="005A6140" w:rsidRPr="005A28E9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eastAsiaTheme="minorHAnsi" w:hAnsi="Liberation Serif" w:cs="Liberation Serif"/>
          <w:sz w:val="22"/>
          <w:szCs w:val="22"/>
          <w:lang w:eastAsia="en-US"/>
        </w:rPr>
        <w:t>(указывается наименование муниципального образования Свердловской области)</w:t>
      </w:r>
    </w:p>
    <w:p w14:paraId="2385F53E" w14:textId="77777777" w:rsidR="005A6140" w:rsidRPr="005A28E9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2"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Составлен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626A45C7" w14:textId="48FD316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04FCED35" w14:textId="345DC032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</w:t>
      </w:r>
      <w:r w:rsidRPr="005A28E9">
        <w:rPr>
          <w:rFonts w:ascii="Liberation Serif" w:hAnsi="Liberation Serif" w:cs="Liberation Serif"/>
          <w:sz w:val="22"/>
          <w:szCs w:val="22"/>
        </w:rPr>
        <w:t>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28E9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</w:t>
      </w:r>
      <w:r w:rsidRPr="005A28E9">
        <w:rPr>
          <w:rFonts w:ascii="Liberation Serif" w:hAnsi="Liberation Serif" w:cs="Liberation Serif"/>
          <w:sz w:val="22"/>
          <w:szCs w:val="22"/>
        </w:rPr>
        <w:t>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Pr="005A28E9">
        <w:rPr>
          <w:rFonts w:ascii="Liberation Serif" w:hAnsi="Liberation Serif" w:cs="Liberation Serif"/>
          <w:sz w:val="22"/>
          <w:szCs w:val="22"/>
        </w:rPr>
        <w:t>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4AA7B323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произведенных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="005A28E9">
        <w:rPr>
          <w:rFonts w:ascii="Liberation Serif" w:hAnsi="Liberation Serif" w:cs="Liberation Serif"/>
        </w:rPr>
        <w:t>__________________</w:t>
      </w:r>
    </w:p>
    <w:p w14:paraId="279621CE" w14:textId="5F64EA36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Pr="005A28E9">
        <w:rPr>
          <w:rFonts w:ascii="Liberation Serif" w:hAnsi="Liberation Serif" w:cs="Liberation Serif"/>
          <w:sz w:val="22"/>
          <w:szCs w:val="22"/>
        </w:rPr>
        <w:t>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27ED227E" w14:textId="77777777" w:rsid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</w:t>
      </w:r>
    </w:p>
    <w:p w14:paraId="7D73AF1C" w14:textId="6F8122E4" w:rsidR="005A6140" w:rsidRPr="004049F3" w:rsidRDefault="005A28E9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___________________________________________________________________________________</w:t>
      </w:r>
      <w:r w:rsidR="005A6140" w:rsidRPr="004049F3">
        <w:rPr>
          <w:rFonts w:ascii="Liberation Serif" w:hAnsi="Liberation Serif" w:cs="Liberation Serif"/>
        </w:rPr>
        <w:t>.</w:t>
      </w:r>
    </w:p>
    <w:p w14:paraId="5A11B2F1" w14:textId="77777777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                         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5A28E9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5A28E9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5A28E9">
        <w:rPr>
          <w:rFonts w:ascii="Liberation Serif" w:hAnsi="Liberation Serif" w:cs="Liberation Serif"/>
          <w:sz w:val="22"/>
          <w:szCs w:val="22"/>
        </w:rPr>
        <w:t xml:space="preserve">            </w:t>
      </w:r>
      <w:r w:rsidR="001A539B" w:rsidRPr="005A28E9">
        <w:rPr>
          <w:rFonts w:ascii="Liberation Serif" w:hAnsi="Liberation Serif" w:cs="Liberation Serif"/>
          <w:sz w:val="22"/>
          <w:szCs w:val="22"/>
        </w:rPr>
        <w:t xml:space="preserve"> </w:t>
      </w:r>
      <w:r w:rsidRPr="005A28E9">
        <w:rPr>
          <w:rFonts w:ascii="Liberation Serif" w:hAnsi="Liberation Serif" w:cs="Liberation Serif"/>
          <w:sz w:val="22"/>
          <w:szCs w:val="22"/>
        </w:rPr>
        <w:t xml:space="preserve">        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ненужное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 xml:space="preserve">5. Указанные работы выполнены в период 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</w:t>
      </w:r>
      <w:proofErr w:type="gramStart"/>
      <w:r w:rsidRPr="008412F3">
        <w:rPr>
          <w:rFonts w:ascii="Liberation Serif" w:hAnsi="Liberation Serif" w:cs="Liberation Serif"/>
          <w:sz w:val="22"/>
          <w:szCs w:val="22"/>
        </w:rPr>
        <w:t>(площадь помещения, краткие технические характеристики</w:t>
      </w:r>
      <w:proofErr w:type="gramEnd"/>
    </w:p>
    <w:p w14:paraId="5275D5BE" w14:textId="6B8F05E0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_____________________________________</w:t>
      </w:r>
      <w:r w:rsidR="001A539B" w:rsidRPr="008412F3">
        <w:rPr>
          <w:rFonts w:ascii="Liberation Serif" w:hAnsi="Liberation Serif" w:cs="Liberation Serif"/>
          <w:sz w:val="22"/>
          <w:szCs w:val="22"/>
        </w:rPr>
        <w:t>_</w:t>
      </w:r>
      <w:r w:rsidRPr="008412F3">
        <w:rPr>
          <w:rFonts w:ascii="Liberation Serif" w:hAnsi="Liberation Serif" w:cs="Liberation Serif"/>
          <w:sz w:val="22"/>
          <w:szCs w:val="22"/>
        </w:rPr>
        <w:t>______________________________________________.</w:t>
      </w:r>
    </w:p>
    <w:p w14:paraId="0D95B01F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в эксплуатацию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переустроенное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 xml:space="preserve"> и (или)</w:t>
      </w:r>
    </w:p>
    <w:p w14:paraId="5EE52743" w14:textId="10F859F3" w:rsidR="005A6140" w:rsidRPr="008412F3" w:rsidRDefault="008412F3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</w:t>
      </w:r>
      <w:r w:rsidR="005A6140" w:rsidRPr="008412F3">
        <w:rPr>
          <w:rFonts w:ascii="Liberation Serif" w:hAnsi="Liberation Serif" w:cs="Liberation Serif"/>
          <w:sz w:val="22"/>
          <w:szCs w:val="22"/>
        </w:rPr>
        <w:t xml:space="preserve">(ненужное зачеркнуть) </w:t>
      </w:r>
    </w:p>
    <w:p w14:paraId="18200CA2" w14:textId="5B161B5E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8412F3">
        <w:rPr>
          <w:rFonts w:ascii="Liberation Serif" w:hAnsi="Liberation Serif" w:cs="Liberation Serif"/>
          <w:sz w:val="28"/>
          <w:szCs w:val="28"/>
        </w:rPr>
        <w:t>________</w:t>
      </w:r>
      <w:r w:rsidRPr="004049F3">
        <w:rPr>
          <w:rFonts w:ascii="Liberation Serif" w:hAnsi="Liberation Serif" w:cs="Liberation Serif"/>
          <w:sz w:val="28"/>
          <w:szCs w:val="28"/>
        </w:rPr>
        <w:t>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(личная подпись)                         (инициалы, фамилия)</w:t>
      </w:r>
    </w:p>
    <w:p w14:paraId="60B05C7E" w14:textId="47DFD24C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</w:t>
      </w:r>
      <w:r w:rsidR="008412F3">
        <w:rPr>
          <w:rFonts w:ascii="Liberation Serif" w:hAnsi="Liberation Serif" w:cs="Liberation Serif"/>
        </w:rPr>
        <w:t>_______________________________</w:t>
      </w:r>
    </w:p>
    <w:p w14:paraId="68D94236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71CE0CCC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08CDDFA1" w14:textId="77777777" w:rsidR="005A6140" w:rsidRPr="008412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 xml:space="preserve">(личная подпись) 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5D08DE28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383F86FD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782A654F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0D7D79E5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>(инициалы, фамилия)</w:t>
      </w:r>
    </w:p>
    <w:p w14:paraId="21B9F2C7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__________________ ___________________________________________</w:t>
      </w:r>
    </w:p>
    <w:p w14:paraId="75A372B0" w14:textId="77777777" w:rsidR="005A6140" w:rsidRPr="008412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412F3">
        <w:rPr>
          <w:rFonts w:ascii="Liberation Serif" w:hAnsi="Liberation Serif" w:cs="Liberation Serif"/>
          <w:sz w:val="22"/>
          <w:szCs w:val="22"/>
        </w:rPr>
        <w:t>(личная подпись)</w:t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</w:r>
      <w:r w:rsidRPr="008412F3">
        <w:rPr>
          <w:rFonts w:ascii="Liberation Serif" w:hAnsi="Liberation Serif" w:cs="Liberation Serif"/>
          <w:sz w:val="22"/>
          <w:szCs w:val="22"/>
        </w:rPr>
        <w:tab/>
        <w:t xml:space="preserve"> (инициалы, фамилия)</w:t>
      </w:r>
    </w:p>
    <w:p w14:paraId="1A73C532" w14:textId="77777777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4049F3">
        <w:rPr>
          <w:rFonts w:ascii="Liberation Serif" w:hAnsi="Liberation Serif" w:cs="Liberation Serif"/>
          <w:sz w:val="28"/>
          <w:szCs w:val="28"/>
        </w:rPr>
        <w:t>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6DC6EF41" w:rsidR="005A6140" w:rsidRPr="008412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</w:t>
      </w:r>
      <w:r w:rsidR="008412F3">
        <w:rPr>
          <w:rFonts w:ascii="Liberation Serif" w:hAnsi="Liberation Serif" w:cs="Liberation Serif"/>
          <w:i/>
        </w:rPr>
        <w:t xml:space="preserve">   </w:t>
      </w:r>
      <w:r w:rsidRPr="004049F3">
        <w:rPr>
          <w:rFonts w:ascii="Liberation Serif" w:hAnsi="Liberation Serif" w:cs="Liberation Serif"/>
          <w:i/>
        </w:rPr>
        <w:t xml:space="preserve">    </w:t>
      </w:r>
      <w:r w:rsidRPr="008412F3">
        <w:rPr>
          <w:rFonts w:ascii="Liberation Serif" w:hAnsi="Liberation Serif" w:cs="Liberation Serif"/>
          <w:sz w:val="22"/>
          <w:szCs w:val="22"/>
        </w:rPr>
        <w:t>(личная подпись)                                (инициалы, фамилия)</w:t>
      </w:r>
    </w:p>
    <w:p w14:paraId="30A20AD0" w14:textId="77777777" w:rsidR="005A6140" w:rsidRPr="008412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D588F4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F3A12E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1F73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727265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19B4A96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891152" w14:textId="77777777" w:rsidR="008412F3" w:rsidRDefault="008412F3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AC31CF" w14:textId="77777777" w:rsidR="006B017A" w:rsidRDefault="006B017A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6B017A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7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6B017A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6B017A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(наименование органа местного самоуправления, </w:t>
            </w:r>
            <w:r w:rsidRPr="006B017A">
              <w:rPr>
                <w:rFonts w:ascii="Liberation Serif" w:hAnsi="Liberation Serif" w:cs="Liberation Serif"/>
                <w:color w:val="22272F"/>
                <w:sz w:val="22"/>
                <w:szCs w:val="22"/>
              </w:rPr>
              <w:t>предоставляющего услугу)</w:t>
            </w:r>
          </w:p>
        </w:tc>
      </w:tr>
    </w:tbl>
    <w:p w14:paraId="22172D4B" w14:textId="77777777" w:rsidR="005A6140" w:rsidRPr="006B017A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743C4BFF" w14:textId="745F84EE" w:rsidR="005A6140" w:rsidRPr="006B017A" w:rsidRDefault="005A6140" w:rsidP="006B017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содержащем</w:t>
            </w:r>
            <w:proofErr w:type="gramEnd"/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комиссии о готовности помещения к эксплуатации после выполнения работ по переустройству и (или)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0F7B8BA2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  <w:r w:rsidR="006B017A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6B017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06D53822" w:rsidR="005A6140" w:rsidRPr="00CE79F0" w:rsidRDefault="006B017A" w:rsidP="006B017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____________________                  _____________________________________________________</w:t>
            </w: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1FB4790F" w:rsidR="005A6140" w:rsidRPr="006B017A" w:rsidRDefault="006B017A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1D4A3" w14:textId="77777777" w:rsidR="006B017A" w:rsidRPr="006B017A" w:rsidRDefault="006B017A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14:paraId="2BA72A03" w14:textId="77777777" w:rsidR="006B017A" w:rsidRPr="006B017A" w:rsidRDefault="006B017A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14:paraId="2C265735" w14:textId="77777777" w:rsidR="006B017A" w:rsidRPr="006B017A" w:rsidRDefault="006B017A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604705C0" w:rsidR="005A6140" w:rsidRPr="006B017A" w:rsidRDefault="005A6140" w:rsidP="006B017A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6B017A" w:rsidRDefault="005A6140" w:rsidP="006B017A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5A380AE4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</w:t>
      </w:r>
      <w:r w:rsidR="006B017A">
        <w:rPr>
          <w:rFonts w:ascii="Liberation Serif" w:hAnsi="Liberation Serif" w:cs="Liberation Serif"/>
          <w:color w:val="000000"/>
        </w:rPr>
        <w:t xml:space="preserve">                            </w:t>
      </w:r>
      <w:r w:rsidRPr="00CE79F0">
        <w:rPr>
          <w:rFonts w:ascii="Liberation Serif" w:hAnsi="Liberation Serif" w:cs="Liberation Serif"/>
          <w:color w:val="000000"/>
        </w:rPr>
        <w:t xml:space="preserve">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6A6A99D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C5C2BA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CC397B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C5EA57" w14:textId="77777777" w:rsidR="006B017A" w:rsidRDefault="006B017A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EB4ACA" w14:textId="388A157C" w:rsidR="004D29C5" w:rsidRPr="006B017A" w:rsidRDefault="005A6140" w:rsidP="006B017A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8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38431A4" w14:textId="15AADAC7" w:rsidR="005A6140" w:rsidRPr="006B017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_________________________________________</w:t>
      </w:r>
      <w:r w:rsid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</w:t>
      </w:r>
    </w:p>
    <w:p w14:paraId="61713F5C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6B017A">
      <w:pPr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Pr="006B017A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(наименование органа местного самоуправления, предоставляющего услугу)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6B017A" w:rsidRDefault="005A6140" w:rsidP="005A6140">
      <w:pPr>
        <w:ind w:left="708" w:firstLine="708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                        (дата и номер регистрации)</w:t>
      </w:r>
    </w:p>
    <w:p w14:paraId="5E35BA13" w14:textId="357443F1" w:rsidR="004D29C5" w:rsidRPr="006B017A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__________________________________________________, а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также в судебном порядке.</w:t>
      </w:r>
      <w:proofErr w:type="gramEnd"/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6B017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(указывается информация, необходимая для устранения причин отказа во внесении исправлений в </w:t>
      </w:r>
      <w:r w:rsidRPr="006B017A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sz w:val="22"/>
          <w:szCs w:val="22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, а также иная дополнительная информация при наличии)</w:t>
      </w:r>
    </w:p>
    <w:p w14:paraId="2DCA7AFA" w14:textId="77777777" w:rsidR="005A6140" w:rsidRPr="006B017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6B017A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75D5AD31" w14:textId="77777777" w:rsidR="005A6140" w:rsidRPr="006B017A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B8B96F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AEB762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8BDFF33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BF3FDC6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A5B8240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3A0ABB1" w14:textId="77777777" w:rsidR="006B017A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E761FE" w14:textId="77777777" w:rsidR="006B017A" w:rsidRPr="00CE79F0" w:rsidRDefault="006B017A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6B017A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9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3BCA7054" w14:textId="77777777" w:rsidR="005A6140" w:rsidRPr="006B017A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(наименование органа местного самоуправления, предоставляющего услугу)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678559C" w14:textId="77777777" w:rsidR="005A6140" w:rsidRPr="00CE79F0" w:rsidRDefault="005A6140" w:rsidP="006B01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proofErr w:type="gramStart"/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4D57F445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  <w:r w:rsidR="006B017A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p w14:paraId="484EE2C8" w14:textId="77777777" w:rsidR="006B017A" w:rsidRPr="00CE79F0" w:rsidRDefault="006B017A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6B017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6B017A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6B017A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6B017A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442B32F6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</w:t>
      </w:r>
      <w:r w:rsidR="006B017A">
        <w:rPr>
          <w:rFonts w:ascii="Liberation Serif" w:hAnsi="Liberation Serif" w:cs="Liberation Serif"/>
          <w:color w:val="000000"/>
        </w:rPr>
        <w:t xml:space="preserve">      </w:t>
      </w:r>
      <w:r w:rsidRPr="00CE79F0">
        <w:rPr>
          <w:rFonts w:ascii="Liberation Serif" w:hAnsi="Liberation Serif" w:cs="Liberation Serif"/>
          <w:color w:val="000000"/>
        </w:rPr>
        <w:t xml:space="preserve">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6B017A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6B017A">
        <w:rPr>
          <w:rFonts w:ascii="Liberation Serif" w:hAnsi="Liberation Serif" w:cs="Liberation Serif"/>
          <w:sz w:val="22"/>
          <w:szCs w:val="22"/>
        </w:rPr>
        <w:lastRenderedPageBreak/>
        <w:t>Приложение № 10 к Административному регламенту предоставления муниципальной услуги «</w:t>
      </w:r>
      <w:r w:rsidRPr="006B017A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6B017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D835D53" w14:textId="2526C9CC" w:rsidR="005A6140" w:rsidRPr="006B017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_________________________________________</w:t>
      </w:r>
      <w:r w:rsidR="006B017A">
        <w:rPr>
          <w:rFonts w:ascii="Liberation Serif" w:hAnsi="Liberation Serif" w:cs="Liberation Serif"/>
          <w:color w:val="000000" w:themeColor="text1"/>
          <w:sz w:val="22"/>
          <w:szCs w:val="22"/>
        </w:rPr>
        <w:t>________</w:t>
      </w:r>
    </w:p>
    <w:p w14:paraId="039FE42A" w14:textId="77777777" w:rsidR="005A6140" w:rsidRPr="006B017A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442276A4" w14:textId="77777777" w:rsidR="005A6140" w:rsidRPr="00CE79F0" w:rsidRDefault="005A6140" w:rsidP="006B017A">
      <w:pPr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6B017A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(наименование органа местного самоуправления, уполномоченного на </w:t>
      </w:r>
      <w:r w:rsidR="005F27F6"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предоставление услуги</w:t>
      </w:r>
      <w:r w:rsidRPr="006B017A">
        <w:rPr>
          <w:rFonts w:ascii="Liberation Serif" w:hAnsi="Liberation Serif" w:cs="Liberation Serif"/>
          <w:color w:val="000000" w:themeColor="text1"/>
          <w:sz w:val="22"/>
          <w:szCs w:val="22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08B9812" w14:textId="77777777" w:rsidR="0007276C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№ ______________ принято решение об отказе в выдаче </w:t>
      </w:r>
    </w:p>
    <w:p w14:paraId="2CA77C1F" w14:textId="2B41EAB9" w:rsidR="0007276C" w:rsidRPr="0007276C" w:rsidRDefault="0007276C" w:rsidP="005A6140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           (дата и номер регистрации)</w:t>
      </w:r>
    </w:p>
    <w:p w14:paraId="02ED65D4" w14:textId="706AB3EB" w:rsidR="007A384F" w:rsidRPr="0007276C" w:rsidRDefault="0007276C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убликата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A6140"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A6140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07276C">
        <w:trPr>
          <w:trHeight w:val="1014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8853282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07276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(указывается информация, необходимая для устранения причин отказа в выдаче дубликата </w:t>
      </w:r>
      <w:r w:rsidR="005F27F6" w:rsidRPr="0007276C">
        <w:rPr>
          <w:rFonts w:ascii="Liberation Serif" w:hAnsi="Liberation Serif" w:cs="Liberation Serif"/>
          <w:sz w:val="22"/>
          <w:szCs w:val="22"/>
        </w:rPr>
        <w:t>решения о</w:t>
      </w:r>
      <w:r w:rsidR="005F27F6" w:rsidRPr="0007276C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5F27F6" w:rsidRPr="0007276C">
        <w:rPr>
          <w:rFonts w:ascii="Liberation Serif" w:eastAsiaTheme="minorHAnsi" w:hAnsi="Liberation Serif" w:cs="Liberation Serif"/>
          <w:sz w:val="22"/>
          <w:szCs w:val="22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7276C">
        <w:rPr>
          <w:rFonts w:ascii="Liberation Serif" w:hAnsi="Liberation Serif" w:cs="Liberation Serif"/>
          <w:sz w:val="22"/>
          <w:szCs w:val="22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, а также иная дополнительная информация при наличии)</w:t>
      </w:r>
    </w:p>
    <w:p w14:paraId="67A22877" w14:textId="77777777" w:rsidR="005A6140" w:rsidRPr="0007276C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07276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07276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07276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07276C">
        <w:rPr>
          <w:rFonts w:ascii="Liberation Serif" w:hAnsi="Liberation Serif" w:cs="Liberation Serif"/>
          <w:sz w:val="22"/>
          <w:szCs w:val="22"/>
        </w:rPr>
        <w:lastRenderedPageBreak/>
        <w:t>Приложение № 11 к Административному регламенту предоставления муниципальной услуги «</w:t>
      </w:r>
      <w:r w:rsidRPr="0007276C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07276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4B0F4DD8" w14:textId="77777777" w:rsidR="005A6140" w:rsidRPr="0007276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(наименование органа местного самоуправления, уполномоченного на </w:t>
            </w:r>
            <w:r w:rsidR="005F27F6"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предоставление услуги</w:t>
            </w: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</w:t>
      </w:r>
    </w:p>
    <w:p w14:paraId="3842B569" w14:textId="38B5737F" w:rsidR="005F27F6" w:rsidRPr="0007276C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07276C">
        <w:rPr>
          <w:rFonts w:ascii="Liberation Serif" w:hAnsi="Liberation Serif" w:cs="Liberation Serif"/>
          <w:bCs/>
          <w:color w:val="000000" w:themeColor="text1"/>
          <w:sz w:val="22"/>
          <w:szCs w:val="22"/>
        </w:rPr>
        <w:t xml:space="preserve">   </w:t>
      </w:r>
      <w:r w:rsidRPr="0007276C">
        <w:rPr>
          <w:rFonts w:ascii="Liberation Serif" w:hAnsi="Liberation Serif" w:cs="Liberation Serif"/>
          <w:bCs/>
          <w:color w:val="000000" w:themeColor="text1"/>
          <w:sz w:val="22"/>
          <w:szCs w:val="22"/>
        </w:rPr>
        <w:t xml:space="preserve"> </w:t>
      </w: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241CA8D4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  <w:r w:rsidR="0007276C">
        <w:rPr>
          <w:rFonts w:ascii="Liberation Serif" w:hAnsi="Liberation Serif" w:cs="Liberation Serif"/>
          <w:kern w:val="1"/>
          <w:sz w:val="28"/>
          <w:szCs w:val="28"/>
          <w:lang w:eastAsia="ar-SA"/>
        </w:rPr>
        <w:t>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07276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07276C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07276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07276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07276C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07276C">
        <w:rPr>
          <w:rFonts w:ascii="Liberation Serif" w:hAnsi="Liberation Serif" w:cs="Liberation Serif"/>
          <w:sz w:val="22"/>
          <w:szCs w:val="22"/>
        </w:rPr>
        <w:lastRenderedPageBreak/>
        <w:t>Приложение № 12 к Административному регламенту предоставления муниципальной услуги «</w:t>
      </w:r>
      <w:r w:rsidRPr="0007276C">
        <w:rPr>
          <w:rFonts w:ascii="Liberation Serif" w:eastAsia="Calibri" w:hAnsi="Liberation Serif" w:cs="Liberation Serif"/>
          <w:sz w:val="22"/>
          <w:szCs w:val="22"/>
        </w:rPr>
        <w:t>Согласование проведения переустройства и (или) перепланировки помещения в многоквартирном доме</w:t>
      </w:r>
      <w:r w:rsidRPr="0007276C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07276C">
      <w:pPr>
        <w:pStyle w:val="ConsPlusNonformat"/>
        <w:ind w:right="-1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07276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gramStart"/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38D7E6B" w14:textId="64C2CBBB" w:rsidR="005A6140" w:rsidRPr="0007276C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_________________________________________</w:t>
      </w:r>
      <w:r w:rsidR="00E75C01">
        <w:rPr>
          <w:rFonts w:ascii="Liberation Serif" w:hAnsi="Liberation Serif" w:cs="Liberation Serif"/>
          <w:color w:val="000000" w:themeColor="text1"/>
          <w:sz w:val="22"/>
          <w:szCs w:val="22"/>
        </w:rPr>
        <w:t>_________</w:t>
      </w:r>
    </w:p>
    <w:p w14:paraId="1637CACE" w14:textId="77777777" w:rsidR="005A6140" w:rsidRPr="0007276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07276C">
        <w:rPr>
          <w:rFonts w:ascii="Liberation Serif" w:hAnsi="Liberation Serif" w:cs="Liberation Serif"/>
          <w:color w:val="000000" w:themeColor="text1"/>
          <w:sz w:val="22"/>
          <w:szCs w:val="22"/>
        </w:rPr>
        <w:t>почтовый индекс и адрес, телефон, адрес электронной почты)</w:t>
      </w:r>
    </w:p>
    <w:p w14:paraId="756C0518" w14:textId="77777777" w:rsidR="005A6140" w:rsidRPr="0007276C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215312A7" w:rsidR="005A6140" w:rsidRPr="00E75C01" w:rsidRDefault="00E75C01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</w:t>
      </w:r>
      <w:r w:rsidR="005A6140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(наименование органа местного самоуправления, уполномоченного на </w:t>
      </w:r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предоставление услуги</w:t>
      </w:r>
      <w:r w:rsidR="005A6140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)</w:t>
      </w:r>
    </w:p>
    <w:p w14:paraId="47A1CDF6" w14:textId="77777777" w:rsidR="005A6140" w:rsidRPr="00E75C01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</w:t>
      </w:r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(</w:t>
      </w:r>
      <w:proofErr w:type="gramStart"/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д</w:t>
      </w:r>
      <w:proofErr w:type="gramEnd"/>
      <w:r w:rsidR="005F27F6" w:rsidRPr="00E75C01">
        <w:rPr>
          <w:rFonts w:ascii="Liberation Serif" w:hAnsi="Liberation Serif" w:cs="Liberation Serif"/>
          <w:color w:val="000000" w:themeColor="text1"/>
          <w:sz w:val="22"/>
          <w:szCs w:val="22"/>
        </w:rPr>
        <w:t>ата и номер регистрации)</w:t>
      </w:r>
    </w:p>
    <w:p w14:paraId="68C6C5D1" w14:textId="77777777" w:rsidR="005F27F6" w:rsidRPr="00CE79F0" w:rsidRDefault="005F27F6" w:rsidP="00E75C01">
      <w:pPr>
        <w:pStyle w:val="ConsPlusNormal"/>
        <w:ind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E75C01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E75C0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75C01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E75C0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E75C0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75C01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E75C01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E75C01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E75C01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</w:tbl>
    <w:p w14:paraId="5794DBF2" w14:textId="77777777" w:rsidR="005A6140" w:rsidRPr="00E75C01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1ADF" w14:textId="77777777" w:rsidR="00F020AB" w:rsidRDefault="00F020AB" w:rsidP="00923F93">
      <w:r>
        <w:separator/>
      </w:r>
    </w:p>
  </w:endnote>
  <w:endnote w:type="continuationSeparator" w:id="0">
    <w:p w14:paraId="3E872BF0" w14:textId="77777777" w:rsidR="00F020AB" w:rsidRDefault="00F020A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4ADE" w14:textId="77777777" w:rsidR="00F020AB" w:rsidRDefault="00F020AB" w:rsidP="00923F93">
      <w:r>
        <w:separator/>
      </w:r>
    </w:p>
  </w:footnote>
  <w:footnote w:type="continuationSeparator" w:id="0">
    <w:p w14:paraId="107CE727" w14:textId="77777777" w:rsidR="00F020AB" w:rsidRDefault="00F020A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2C7E0E" w:rsidRDefault="002C7E0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C7E0E" w:rsidRDefault="002C7E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15FD345E" w:rsidR="002C7E0E" w:rsidRDefault="002C7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4E">
          <w:rPr>
            <w:noProof/>
          </w:rPr>
          <w:t>84</w:t>
        </w:r>
        <w:r>
          <w:fldChar w:fldCharType="end"/>
        </w:r>
      </w:p>
    </w:sdtContent>
  </w:sdt>
  <w:p w14:paraId="49077AAF" w14:textId="77777777" w:rsidR="002C7E0E" w:rsidRDefault="002C7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2734C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317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276C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26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401C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4353"/>
    <w:rsid w:val="002051D0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C7E0E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5DA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2B40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6B"/>
    <w:rsid w:val="003830DA"/>
    <w:rsid w:val="00386C57"/>
    <w:rsid w:val="00387FD7"/>
    <w:rsid w:val="003908D2"/>
    <w:rsid w:val="00391402"/>
    <w:rsid w:val="00391613"/>
    <w:rsid w:val="0039390F"/>
    <w:rsid w:val="00395CEB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2877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5545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507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8E9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BD4"/>
    <w:rsid w:val="00656FD9"/>
    <w:rsid w:val="00660835"/>
    <w:rsid w:val="00660E6D"/>
    <w:rsid w:val="00661AAD"/>
    <w:rsid w:val="00664B11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17A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1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6B08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2F7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2F3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766C9"/>
    <w:rsid w:val="00880598"/>
    <w:rsid w:val="00880E93"/>
    <w:rsid w:val="00882E42"/>
    <w:rsid w:val="0088341F"/>
    <w:rsid w:val="008838FD"/>
    <w:rsid w:val="00883C10"/>
    <w:rsid w:val="00883EDF"/>
    <w:rsid w:val="00885FC5"/>
    <w:rsid w:val="008911B1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1A25"/>
    <w:rsid w:val="008B3016"/>
    <w:rsid w:val="008B4876"/>
    <w:rsid w:val="008B4ABB"/>
    <w:rsid w:val="008B618D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02D7"/>
    <w:rsid w:val="00951B91"/>
    <w:rsid w:val="009528B7"/>
    <w:rsid w:val="00955EAC"/>
    <w:rsid w:val="009560FF"/>
    <w:rsid w:val="00956E57"/>
    <w:rsid w:val="009570E2"/>
    <w:rsid w:val="00962035"/>
    <w:rsid w:val="00963C18"/>
    <w:rsid w:val="00963C2A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3B17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06DD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60C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77954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053"/>
    <w:rsid w:val="00D2751C"/>
    <w:rsid w:val="00D30D79"/>
    <w:rsid w:val="00D316D3"/>
    <w:rsid w:val="00D323F3"/>
    <w:rsid w:val="00D334B9"/>
    <w:rsid w:val="00D339FC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C01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20AB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774E6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4CE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A4E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customStyle="1" w:styleId="ConsPlusTitlePage">
    <w:name w:val="ConsPlusTitlePage"/>
    <w:rsid w:val="00656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C779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customStyle="1" w:styleId="ConsPlusTitlePage">
    <w:name w:val="ConsPlusTitlePage"/>
    <w:rsid w:val="00656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C77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8" Type="http://schemas.openxmlformats.org/officeDocument/2006/relationships/hyperlink" Target="consultantplus://offline/ref=0287F9BFDDF9634602CEC6C014F50EACF54498E7C5DA5A0D17ED5A59EB96BA577D554DA0B60B2EFD0B838343023AD9A447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5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hyperlink" Target="https://mfc66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https://www.gosuslugi.ru/600133/1/for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14DA-50E9-4E0E-BBF6-7089626A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84</Pages>
  <Words>30493</Words>
  <Characters>173816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18</cp:revision>
  <cp:lastPrinted>2022-12-14T10:42:00Z</cp:lastPrinted>
  <dcterms:created xsi:type="dcterms:W3CDTF">2022-11-01T05:09:00Z</dcterms:created>
  <dcterms:modified xsi:type="dcterms:W3CDTF">2022-12-14T10:42:00Z</dcterms:modified>
</cp:coreProperties>
</file>