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7BCE8BAB" w:rsidR="00061801" w:rsidRPr="00061801" w:rsidRDefault="00C35CAE" w:rsidP="00061801">
      <w:pPr>
        <w:jc w:val="right"/>
        <w:rPr>
          <w:rFonts w:ascii="Arial" w:hAnsi="Arial" w:cs="Arial"/>
          <w:color w:val="595959"/>
          <w:sz w:val="24"/>
        </w:rPr>
      </w:pPr>
      <w:r>
        <w:rPr>
          <w:rFonts w:ascii="Arial" w:hAnsi="Arial" w:cs="Arial"/>
          <w:sz w:val="24"/>
        </w:rPr>
        <w:t>07</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69F89D51" w:rsidR="00E707E0" w:rsidRPr="006264F4" w:rsidRDefault="0008219D"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РОД И ПАМЯТЬ</w:t>
      </w:r>
      <w:bookmarkStart w:id="0" w:name="_GoBack"/>
      <w:bookmarkEnd w:id="0"/>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1FC0FCEE" w14:textId="56119DF6" w:rsidR="002677D8" w:rsidRDefault="00CB10E9" w:rsidP="002677D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w:t>
      </w:r>
      <w:r w:rsidR="00544964">
        <w:rPr>
          <w:rFonts w:ascii="Arial" w:hAnsi="Arial" w:cs="Arial"/>
          <w:b/>
          <w:color w:val="525252" w:themeColor="accent3" w:themeShade="80"/>
          <w:sz w:val="24"/>
          <w:szCs w:val="24"/>
        </w:rPr>
        <w:t xml:space="preserve">то двадцать три года назад </w:t>
      </w:r>
      <w:r w:rsidR="003029E6">
        <w:rPr>
          <w:rFonts w:ascii="Arial" w:hAnsi="Arial" w:cs="Arial"/>
          <w:b/>
          <w:color w:val="525252" w:themeColor="accent3" w:themeShade="80"/>
          <w:sz w:val="24"/>
          <w:szCs w:val="24"/>
        </w:rPr>
        <w:t xml:space="preserve">жительницы </w:t>
      </w:r>
      <w:r>
        <w:rPr>
          <w:rFonts w:ascii="Arial" w:hAnsi="Arial" w:cs="Arial"/>
          <w:b/>
          <w:color w:val="525252" w:themeColor="accent3" w:themeShade="80"/>
          <w:sz w:val="24"/>
          <w:szCs w:val="24"/>
        </w:rPr>
        <w:t>Российской империи</w:t>
      </w:r>
      <w:r w:rsidR="003029E6">
        <w:rPr>
          <w:rFonts w:ascii="Arial" w:hAnsi="Arial" w:cs="Arial"/>
          <w:b/>
          <w:color w:val="525252" w:themeColor="accent3" w:themeShade="80"/>
          <w:sz w:val="24"/>
          <w:szCs w:val="24"/>
        </w:rPr>
        <w:t xml:space="preserve"> уверенно заявляли</w:t>
      </w:r>
      <w:r w:rsidR="003029E6" w:rsidRPr="003029E6">
        <w:rPr>
          <w:rFonts w:ascii="Arial" w:hAnsi="Arial" w:cs="Arial"/>
          <w:b/>
          <w:color w:val="525252" w:themeColor="accent3" w:themeShade="80"/>
          <w:sz w:val="24"/>
          <w:szCs w:val="24"/>
        </w:rPr>
        <w:t>, что состоят в браке, в то время к</w:t>
      </w:r>
      <w:r w:rsidR="003029E6">
        <w:rPr>
          <w:rFonts w:ascii="Arial" w:hAnsi="Arial" w:cs="Arial"/>
          <w:b/>
          <w:color w:val="525252" w:themeColor="accent3" w:themeShade="80"/>
          <w:sz w:val="24"/>
          <w:szCs w:val="24"/>
        </w:rPr>
        <w:t>ак мужчины скромно признавались, что холосты</w:t>
      </w:r>
      <w:r w:rsidR="003029E6" w:rsidRPr="003029E6">
        <w:rPr>
          <w:rFonts w:ascii="Arial" w:hAnsi="Arial" w:cs="Arial"/>
          <w:b/>
          <w:color w:val="525252" w:themeColor="accent3" w:themeShade="80"/>
          <w:sz w:val="24"/>
          <w:szCs w:val="24"/>
        </w:rPr>
        <w:t>. В результате</w:t>
      </w:r>
      <w:r w:rsidR="003029E6">
        <w:rPr>
          <w:rFonts w:ascii="Arial" w:hAnsi="Arial" w:cs="Arial"/>
          <w:b/>
          <w:color w:val="525252" w:themeColor="accent3" w:themeShade="80"/>
          <w:sz w:val="24"/>
          <w:szCs w:val="24"/>
        </w:rPr>
        <w:t xml:space="preserve"> число замужних женщин превысило</w:t>
      </w:r>
      <w:r w:rsidR="003029E6" w:rsidRPr="003029E6">
        <w:rPr>
          <w:rFonts w:ascii="Arial" w:hAnsi="Arial" w:cs="Arial"/>
          <w:b/>
          <w:color w:val="525252" w:themeColor="accent3" w:themeShade="80"/>
          <w:sz w:val="24"/>
          <w:szCs w:val="24"/>
        </w:rPr>
        <w:t xml:space="preserve"> число женатых мужчин.</w:t>
      </w:r>
      <w:r>
        <w:rPr>
          <w:rFonts w:ascii="Arial" w:hAnsi="Arial" w:cs="Arial"/>
          <w:b/>
          <w:color w:val="525252" w:themeColor="accent3" w:themeShade="80"/>
          <w:sz w:val="24"/>
          <w:szCs w:val="24"/>
        </w:rPr>
        <w:t xml:space="preserve"> </w:t>
      </w:r>
      <w:r w:rsidR="002677D8">
        <w:rPr>
          <w:rFonts w:ascii="Arial" w:hAnsi="Arial" w:cs="Arial"/>
          <w:b/>
          <w:color w:val="525252" w:themeColor="accent3" w:themeShade="80"/>
          <w:sz w:val="24"/>
          <w:szCs w:val="24"/>
        </w:rPr>
        <w:t>Р</w:t>
      </w:r>
      <w:r w:rsidR="002677D8" w:rsidRPr="002677D8">
        <w:rPr>
          <w:rFonts w:ascii="Arial" w:hAnsi="Arial" w:cs="Arial"/>
          <w:b/>
          <w:color w:val="525252" w:themeColor="accent3" w:themeShade="80"/>
          <w:sz w:val="24"/>
          <w:szCs w:val="24"/>
        </w:rPr>
        <w:t>а</w:t>
      </w:r>
      <w:r w:rsidR="002677D8">
        <w:rPr>
          <w:rFonts w:ascii="Arial" w:hAnsi="Arial" w:cs="Arial"/>
          <w:b/>
          <w:color w:val="525252" w:themeColor="accent3" w:themeShade="80"/>
          <w:sz w:val="24"/>
          <w:szCs w:val="24"/>
        </w:rPr>
        <w:t>ссказываем, как</w:t>
      </w:r>
      <w:r w:rsidR="00965E0C">
        <w:rPr>
          <w:rFonts w:ascii="Arial" w:hAnsi="Arial" w:cs="Arial"/>
          <w:b/>
          <w:color w:val="525252" w:themeColor="accent3" w:themeShade="80"/>
          <w:sz w:val="24"/>
          <w:szCs w:val="24"/>
        </w:rPr>
        <w:t xml:space="preserve"> случайно</w:t>
      </w:r>
      <w:r w:rsidR="00A67C9A">
        <w:rPr>
          <w:rFonts w:ascii="Arial" w:hAnsi="Arial" w:cs="Arial"/>
          <w:b/>
          <w:color w:val="525252" w:themeColor="accent3" w:themeShade="80"/>
          <w:sz w:val="24"/>
          <w:szCs w:val="24"/>
        </w:rPr>
        <w:t xml:space="preserve"> сохранившиеся</w:t>
      </w:r>
      <w:r w:rsidR="003029E6">
        <w:rPr>
          <w:rFonts w:ascii="Arial" w:hAnsi="Arial" w:cs="Arial"/>
          <w:b/>
          <w:color w:val="525252" w:themeColor="accent3" w:themeShade="80"/>
          <w:sz w:val="24"/>
          <w:szCs w:val="24"/>
        </w:rPr>
        <w:t xml:space="preserve"> переписные листы первой всеобщей переписи населения 1897 года</w:t>
      </w:r>
      <w:r w:rsidR="00690404">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помогают восстанавливать родословные</w:t>
      </w:r>
      <w:r w:rsidR="002677D8" w:rsidRPr="002677D8">
        <w:rPr>
          <w:rFonts w:ascii="Arial" w:hAnsi="Arial" w:cs="Arial"/>
          <w:b/>
          <w:color w:val="525252" w:themeColor="accent3" w:themeShade="80"/>
          <w:sz w:val="24"/>
          <w:szCs w:val="24"/>
        </w:rPr>
        <w:t>.</w:t>
      </w:r>
    </w:p>
    <w:p w14:paraId="7DD3048A" w14:textId="6DE69B9A" w:rsidR="009A16E2" w:rsidRPr="009A16E2" w:rsidRDefault="006D259B" w:rsidP="009A16E2">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 xml:space="preserve">Всеобщая перепись населения прошла по состоянию на </w:t>
      </w:r>
      <w:r w:rsidR="00544964" w:rsidRPr="009A16E2">
        <w:rPr>
          <w:rFonts w:ascii="Arial" w:hAnsi="Arial" w:cs="Arial"/>
          <w:color w:val="525252" w:themeColor="accent3" w:themeShade="80"/>
          <w:sz w:val="24"/>
          <w:szCs w:val="24"/>
        </w:rPr>
        <w:t xml:space="preserve">9 февраля </w:t>
      </w:r>
      <w:r w:rsidR="00544964">
        <w:rPr>
          <w:rFonts w:ascii="Arial" w:hAnsi="Arial" w:cs="Arial"/>
          <w:color w:val="525252" w:themeColor="accent3" w:themeShade="80"/>
          <w:sz w:val="24"/>
          <w:szCs w:val="24"/>
        </w:rPr>
        <w:t>(28 января по старому</w:t>
      </w:r>
      <w:r w:rsidR="009A16E2" w:rsidRPr="009A16E2">
        <w:rPr>
          <w:rFonts w:ascii="Arial" w:hAnsi="Arial" w:cs="Arial"/>
          <w:color w:val="525252" w:themeColor="accent3" w:themeShade="80"/>
          <w:sz w:val="24"/>
          <w:szCs w:val="24"/>
        </w:rPr>
        <w:t xml:space="preserve">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w:t>
      </w:r>
      <w:proofErr w:type="gramStart"/>
      <w:r w:rsidR="009A16E2" w:rsidRPr="009A16E2">
        <w:rPr>
          <w:rFonts w:ascii="Arial" w:hAnsi="Arial" w:cs="Arial"/>
          <w:color w:val="525252" w:themeColor="accent3" w:themeShade="80"/>
          <w:sz w:val="24"/>
          <w:szCs w:val="24"/>
        </w:rPr>
        <w:t>подобных</w:t>
      </w:r>
      <w:proofErr w:type="gramEnd"/>
      <w:r w:rsidR="009A16E2" w:rsidRPr="009A16E2">
        <w:rPr>
          <w:rFonts w:ascii="Arial" w:hAnsi="Arial" w:cs="Arial"/>
          <w:color w:val="525252" w:themeColor="accent3" w:themeShade="80"/>
          <w:sz w:val="24"/>
          <w:szCs w:val="24"/>
        </w:rPr>
        <w:t xml:space="preserve">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544964">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14:paraId="236215E6" w14:textId="6177D520"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w:t>
      </w:r>
      <w:proofErr w:type="gramStart"/>
      <w:r w:rsidRPr="009A16E2">
        <w:rPr>
          <w:rFonts w:ascii="Arial" w:hAnsi="Arial" w:cs="Arial"/>
          <w:color w:val="525252" w:themeColor="accent3" w:themeShade="80"/>
          <w:sz w:val="24"/>
          <w:szCs w:val="24"/>
        </w:rPr>
        <w:t>млн</w:t>
      </w:r>
      <w:proofErr w:type="gramEnd"/>
      <w:r w:rsidRPr="009A16E2">
        <w:rPr>
          <w:rFonts w:ascii="Arial" w:hAnsi="Arial" w:cs="Arial"/>
          <w:color w:val="525252" w:themeColor="accent3" w:themeShade="80"/>
          <w:sz w:val="24"/>
          <w:szCs w:val="24"/>
        </w:rPr>
        <w:t xml:space="preserve"> человек. 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14:paraId="04EEE476" w14:textId="21D5F329"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Pr="009A16E2">
        <w:rPr>
          <w:rFonts w:ascii="Arial" w:hAnsi="Arial" w:cs="Arial"/>
          <w:color w:val="525252" w:themeColor="accent3" w:themeShade="80"/>
          <w:sz w:val="24"/>
          <w:szCs w:val="24"/>
        </w:rPr>
        <w:t xml:space="preserve"> </w:t>
      </w:r>
      <w:r w:rsidR="00AB23A7" w:rsidRPr="00AB23A7">
        <w:rPr>
          <w:rFonts w:ascii="Arial" w:hAnsi="Arial" w:cs="Arial"/>
          <w:color w:val="525252" w:themeColor="accent3" w:themeShade="80"/>
          <w:sz w:val="24"/>
          <w:szCs w:val="24"/>
        </w:rPr>
        <w:t xml:space="preserve">Перепись населения 1897 года подробно </w:t>
      </w:r>
      <w:proofErr w:type="gramStart"/>
      <w:r w:rsidR="00AB23A7" w:rsidRPr="00AB23A7">
        <w:rPr>
          <w:rFonts w:ascii="Arial" w:hAnsi="Arial" w:cs="Arial"/>
          <w:color w:val="525252" w:themeColor="accent3" w:themeShade="80"/>
          <w:sz w:val="24"/>
          <w:szCs w:val="24"/>
        </w:rPr>
        <w:t>описана и буквально разобрана</w:t>
      </w:r>
      <w:proofErr w:type="gramEnd"/>
      <w:r w:rsidR="00AB23A7" w:rsidRPr="00AB23A7">
        <w:rPr>
          <w:rFonts w:ascii="Arial" w:hAnsi="Arial" w:cs="Arial"/>
          <w:color w:val="525252" w:themeColor="accent3" w:themeShade="80"/>
          <w:sz w:val="24"/>
          <w:szCs w:val="24"/>
        </w:rPr>
        <w:t xml:space="preserve"> по кирпичикам. Однако в последнее время все более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w:t>
      </w:r>
      <w:r w:rsidR="00C500D7">
        <w:rPr>
          <w:rFonts w:ascii="Arial" w:hAnsi="Arial" w:cs="Arial"/>
          <w:color w:val="525252" w:themeColor="accent3" w:themeShade="80"/>
          <w:sz w:val="24"/>
          <w:szCs w:val="24"/>
        </w:rPr>
        <w:t>—</w:t>
      </w:r>
      <w:r w:rsidR="00C500D7" w:rsidRPr="009A16E2">
        <w:rPr>
          <w:rFonts w:ascii="Arial" w:hAnsi="Arial" w:cs="Arial"/>
          <w:color w:val="525252" w:themeColor="accent3" w:themeShade="80"/>
          <w:sz w:val="24"/>
          <w:szCs w:val="24"/>
        </w:rPr>
        <w:t xml:space="preserve"> </w:t>
      </w:r>
      <w:r w:rsidRPr="009A16E2">
        <w:rPr>
          <w:rFonts w:ascii="Arial" w:hAnsi="Arial" w:cs="Arial"/>
          <w:color w:val="525252" w:themeColor="accent3" w:themeShade="80"/>
          <w:sz w:val="24"/>
          <w:szCs w:val="24"/>
        </w:rPr>
        <w:t>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14:paraId="5BBF366B" w14:textId="77777777"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Прошедшие в XX веке переписи населения </w:t>
      </w:r>
      <w:proofErr w:type="gramStart"/>
      <w:r w:rsidRPr="009A16E2">
        <w:rPr>
          <w:rFonts w:ascii="Arial" w:hAnsi="Arial" w:cs="Arial"/>
          <w:color w:val="525252" w:themeColor="accent3" w:themeShade="80"/>
          <w:sz w:val="24"/>
          <w:szCs w:val="24"/>
        </w:rPr>
        <w:t xml:space="preserve">носили </w:t>
      </w:r>
      <w:proofErr w:type="spellStart"/>
      <w:r w:rsidRPr="009A16E2">
        <w:rPr>
          <w:rFonts w:ascii="Arial" w:hAnsi="Arial" w:cs="Arial"/>
          <w:color w:val="525252" w:themeColor="accent3" w:themeShade="80"/>
          <w:sz w:val="24"/>
          <w:szCs w:val="24"/>
        </w:rPr>
        <w:t>деперсонифицированный</w:t>
      </w:r>
      <w:proofErr w:type="spellEnd"/>
      <w:r w:rsidRPr="009A16E2">
        <w:rPr>
          <w:rFonts w:ascii="Arial" w:hAnsi="Arial" w:cs="Arial"/>
          <w:color w:val="525252" w:themeColor="accent3" w:themeShade="80"/>
          <w:sz w:val="24"/>
          <w:szCs w:val="24"/>
        </w:rPr>
        <w:t xml:space="preserve"> характер и не могут</w:t>
      </w:r>
      <w:proofErr w:type="gramEnd"/>
      <w:r w:rsidRPr="009A16E2">
        <w:rPr>
          <w:rFonts w:ascii="Arial" w:hAnsi="Arial" w:cs="Arial"/>
          <w:color w:val="525252" w:themeColor="accent3" w:themeShade="80"/>
          <w:sz w:val="24"/>
          <w:szCs w:val="24"/>
        </w:rPr>
        <w:t xml:space="preserve">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14:paraId="51977F83" w14:textId="190D1421"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lastRenderedPageBreak/>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433DD4">
        <w:rPr>
          <w:rFonts w:ascii="Arial" w:hAnsi="Arial" w:cs="Arial"/>
          <w:color w:val="525252" w:themeColor="accent3" w:themeShade="80"/>
          <w:sz w:val="24"/>
          <w:szCs w:val="24"/>
        </w:rPr>
        <w:t xml:space="preserve">нас с вами», </w:t>
      </w:r>
      <w:r w:rsidR="00C31765">
        <w:rPr>
          <w:rFonts w:ascii="Arial" w:hAnsi="Arial" w:cs="Arial"/>
          <w:color w:val="525252" w:themeColor="accent3" w:themeShade="80"/>
          <w:sz w:val="24"/>
          <w:szCs w:val="24"/>
        </w:rPr>
        <w:t>—</w:t>
      </w:r>
      <w:r w:rsidR="00433DD4">
        <w:rPr>
          <w:rFonts w:ascii="Arial" w:hAnsi="Arial" w:cs="Arial"/>
          <w:color w:val="525252" w:themeColor="accent3" w:themeShade="80"/>
          <w:sz w:val="24"/>
          <w:szCs w:val="24"/>
        </w:rPr>
        <w:t xml:space="preserve"> полагает эксперт</w:t>
      </w:r>
      <w:r w:rsidRPr="009A16E2">
        <w:rPr>
          <w:rFonts w:ascii="Arial" w:hAnsi="Arial" w:cs="Arial"/>
          <w:color w:val="525252" w:themeColor="accent3" w:themeShade="80"/>
          <w:sz w:val="24"/>
          <w:szCs w:val="24"/>
        </w:rPr>
        <w:t xml:space="preserve"> в области </w:t>
      </w:r>
      <w:proofErr w:type="gramStart"/>
      <w:r w:rsidRPr="009A16E2">
        <w:rPr>
          <w:rFonts w:ascii="Arial" w:hAnsi="Arial" w:cs="Arial"/>
          <w:color w:val="525252" w:themeColor="accent3" w:themeShade="80"/>
          <w:sz w:val="24"/>
          <w:szCs w:val="24"/>
        </w:rPr>
        <w:t>генеалогических исследований</w:t>
      </w:r>
      <w:proofErr w:type="gramEnd"/>
      <w:r w:rsidRPr="009A16E2">
        <w:rPr>
          <w:rFonts w:ascii="Arial" w:hAnsi="Arial" w:cs="Arial"/>
          <w:color w:val="525252" w:themeColor="accent3" w:themeShade="80"/>
          <w:sz w:val="24"/>
          <w:szCs w:val="24"/>
        </w:rPr>
        <w:t xml:space="preserve"> Юлия Новожилова. </w:t>
      </w:r>
    </w:p>
    <w:p w14:paraId="3C0399DC" w14:textId="77777777"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Первая всеобщая перепись населения России является уникальным источником для изучения многих аспектов жизни наших предков. С 1897 года переписи </w:t>
      </w:r>
      <w:proofErr w:type="gramStart"/>
      <w:r w:rsidRPr="009A16E2">
        <w:rPr>
          <w:rFonts w:ascii="Arial" w:hAnsi="Arial" w:cs="Arial"/>
          <w:color w:val="525252" w:themeColor="accent3" w:themeShade="80"/>
          <w:sz w:val="24"/>
          <w:szCs w:val="24"/>
        </w:rPr>
        <w:t>проводились регулярно и фиксировали</w:t>
      </w:r>
      <w:proofErr w:type="gramEnd"/>
      <w:r w:rsidRPr="009A16E2">
        <w:rPr>
          <w:rFonts w:ascii="Arial" w:hAnsi="Arial" w:cs="Arial"/>
          <w:color w:val="525252" w:themeColor="accent3" w:themeShade="80"/>
          <w:sz w:val="24"/>
          <w:szCs w:val="24"/>
        </w:rPr>
        <w:t xml:space="preserve"> изменения, происходившие в стране. Переписи </w:t>
      </w:r>
      <w:proofErr w:type="gramStart"/>
      <w:r w:rsidRPr="009A16E2">
        <w:rPr>
          <w:rFonts w:ascii="Arial" w:hAnsi="Arial" w:cs="Arial"/>
          <w:color w:val="525252" w:themeColor="accent3" w:themeShade="80"/>
          <w:sz w:val="24"/>
          <w:szCs w:val="24"/>
        </w:rPr>
        <w:t>хранят и передают</w:t>
      </w:r>
      <w:proofErr w:type="gramEnd"/>
      <w:r w:rsidRPr="009A16E2">
        <w:rPr>
          <w:rFonts w:ascii="Arial" w:hAnsi="Arial" w:cs="Arial"/>
          <w:color w:val="525252" w:themeColor="accent3" w:themeShade="80"/>
          <w:sz w:val="24"/>
          <w:szCs w:val="24"/>
        </w:rPr>
        <w:t xml:space="preserve"> из поколения в поколение данные о нашем обществе. Опираясь на этот фундамент, мы сможем принимать правильные решения и создавать свое будущее.</w:t>
      </w:r>
    </w:p>
    <w:p w14:paraId="11909C9F" w14:textId="3FC06C0E" w:rsidR="00B74C0A"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14:paraId="53FE38D1" w14:textId="77777777" w:rsidR="00454215" w:rsidRPr="009A16E2" w:rsidRDefault="00454215" w:rsidP="009A16E2">
      <w:pPr>
        <w:ind w:firstLine="708"/>
        <w:jc w:val="both"/>
        <w:rPr>
          <w:rFonts w:ascii="Arial" w:hAnsi="Arial" w:cs="Arial"/>
          <w:color w:val="525252" w:themeColor="accent3" w:themeShade="80"/>
          <w:sz w:val="24"/>
          <w:szCs w:val="24"/>
        </w:rPr>
      </w:pPr>
    </w:p>
    <w:p w14:paraId="11F594F9" w14:textId="49740BDD" w:rsidR="006B7AD2" w:rsidRP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w:t>
      </w:r>
      <w:proofErr w:type="gramStart"/>
      <w:r w:rsidRPr="00EC3DA6">
        <w:rPr>
          <w:rFonts w:ascii="Arial" w:hAnsi="Arial" w:cs="Arial"/>
          <w:i/>
          <w:color w:val="525252" w:themeColor="accent3" w:themeShade="80"/>
          <w:sz w:val="24"/>
          <w:szCs w:val="24"/>
        </w:rPr>
        <w:t>цифровых</w:t>
      </w:r>
      <w:proofErr w:type="gramEnd"/>
      <w:r w:rsidRPr="00EC3DA6">
        <w:rPr>
          <w:rFonts w:ascii="Arial" w:hAnsi="Arial" w:cs="Arial"/>
          <w:i/>
          <w:color w:val="525252" w:themeColor="accent3" w:themeShade="80"/>
          <w:sz w:val="24"/>
          <w:szCs w:val="24"/>
        </w:rPr>
        <w:t xml:space="preserve">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w:t>
      </w:r>
      <w:proofErr w:type="gramStart"/>
      <w:r w:rsidRPr="00EC3DA6">
        <w:rPr>
          <w:rFonts w:ascii="Arial" w:hAnsi="Arial" w:cs="Arial"/>
          <w:i/>
          <w:color w:val="525252" w:themeColor="accent3" w:themeShade="80"/>
          <w:sz w:val="24"/>
          <w:szCs w:val="24"/>
        </w:rPr>
        <w:t>государственных</w:t>
      </w:r>
      <w:proofErr w:type="gramEnd"/>
      <w:r w:rsidRPr="00EC3DA6">
        <w:rPr>
          <w:rFonts w:ascii="Arial" w:hAnsi="Arial" w:cs="Arial"/>
          <w:i/>
          <w:color w:val="525252" w:themeColor="accent3" w:themeShade="80"/>
          <w:sz w:val="24"/>
          <w:szCs w:val="24"/>
        </w:rPr>
        <w:t xml:space="preserve">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666C69"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666C69"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666C69"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666C6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666C6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666C69"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666C69"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66C69">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666C6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66C6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666C6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66C69"/>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0C19"/>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02D7E"/>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4E100-12E9-49FE-A981-BC36A4D4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Ермакович Елена Леонидовна</cp:lastModifiedBy>
  <cp:revision>3</cp:revision>
  <cp:lastPrinted>2020-01-13T16:19:00Z</cp:lastPrinted>
  <dcterms:created xsi:type="dcterms:W3CDTF">2020-02-20T08:57:00Z</dcterms:created>
  <dcterms:modified xsi:type="dcterms:W3CDTF">2020-02-21T04:50:00Z</dcterms:modified>
</cp:coreProperties>
</file>