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1F5EB2">
            <w:pPr>
              <w:jc w:val="both"/>
              <w:rPr>
                <w:sz w:val="24"/>
                <w:szCs w:val="24"/>
              </w:rPr>
            </w:pPr>
            <w:hyperlink r:id="rId5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r w:rsidRPr="00007A8B">
        <w:rPr>
          <w:szCs w:val="28"/>
        </w:rPr>
        <w:t xml:space="preserve">Межрайонная ИФНС России № 26 по Свердловской </w:t>
      </w:r>
      <w:proofErr w:type="gramStart"/>
      <w:r w:rsidRPr="00007A8B">
        <w:rPr>
          <w:szCs w:val="28"/>
        </w:rPr>
        <w:t>области  для</w:t>
      </w:r>
      <w:proofErr w:type="gramEnd"/>
      <w:r w:rsidRPr="00007A8B">
        <w:rPr>
          <w:szCs w:val="28"/>
        </w:rPr>
        <w:t xml:space="preserve">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1F5EB2" w:rsidRDefault="009312A2" w:rsidP="001F5EB2">
      <w:pPr>
        <w:pStyle w:val="10"/>
        <w:spacing w:before="0" w:after="300"/>
        <w:ind w:firstLine="709"/>
        <w:contextualSpacing/>
        <w:jc w:val="center"/>
        <w:rPr>
          <w:color w:val="0D0D0D" w:themeColor="text1" w:themeTint="F2"/>
          <w:sz w:val="28"/>
          <w:szCs w:val="28"/>
        </w:rPr>
      </w:pPr>
      <w:r>
        <w:rPr>
          <w:szCs w:val="28"/>
        </w:rPr>
        <w:t xml:space="preserve">Тема: </w:t>
      </w:r>
      <w:r w:rsidR="001F5EB2">
        <w:rPr>
          <w:bCs/>
          <w:color w:val="0D0D0D" w:themeColor="text1" w:themeTint="F2"/>
          <w:sz w:val="28"/>
          <w:szCs w:val="28"/>
        </w:rPr>
        <w:t>Справочная информация о ставках и льготах по имущественным налогам доступна на сайте ФНС России</w:t>
      </w:r>
    </w:p>
    <w:p w:rsidR="001F5EB2" w:rsidRDefault="001F5EB2" w:rsidP="001F5EB2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Межрайонная ИФНС России по Свердловской области информирует, что сервис ФНС России </w:t>
      </w:r>
      <w:hyperlink r:id="rId6" w:history="1">
        <w:r>
          <w:rPr>
            <w:rStyle w:val="af"/>
            <w:color w:val="0D0D0D" w:themeColor="text1" w:themeTint="F2"/>
            <w:sz w:val="28"/>
            <w:szCs w:val="28"/>
          </w:rPr>
          <w:t>«Справочная информация о ставках и льготах по имущественным налогам»</w:t>
        </w:r>
      </w:hyperlink>
      <w:r>
        <w:rPr>
          <w:color w:val="0D0D0D" w:themeColor="text1" w:themeTint="F2"/>
          <w:sz w:val="28"/>
          <w:szCs w:val="28"/>
        </w:rPr>
        <w:t> призван помочь собственникам объектов недвижимости, земельных участков, а также транспортных средств разобраться в вопросах уплаты имущественных налогов.</w:t>
      </w:r>
    </w:p>
    <w:p w:rsidR="001F5EB2" w:rsidRDefault="001F5EB2" w:rsidP="001F5EB2">
      <w:pPr>
        <w:shd w:val="clear" w:color="auto" w:fill="FFFFFF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Сервис позволяет получать информацию о категориях граждан, имеющих право воспользоваться льготой, и размере льгот, установленных в конкретном муниципальном образовании.</w:t>
      </w:r>
    </w:p>
    <w:p w:rsidR="001F5EB2" w:rsidRDefault="001F5EB2" w:rsidP="001F5EB2">
      <w:pPr>
        <w:shd w:val="clear" w:color="auto" w:fill="FFFFFF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Для поиска информации пользователю необходимо выбрать вид налога, налоговый период, регион и муниципальное образование, после чего сервис выдаст нормативный документ, устанавливающий налог на выбранной территории.</w:t>
      </w:r>
    </w:p>
    <w:p w:rsidR="001F5EB2" w:rsidRDefault="001F5EB2" w:rsidP="001F5EB2">
      <w:pPr>
        <w:shd w:val="clear" w:color="auto" w:fill="FFFFFF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Самый простой и безопасный способ направления заявления – через сервис ФНС России </w:t>
      </w:r>
      <w:hyperlink r:id="rId7" w:history="1">
        <w:r>
          <w:rPr>
            <w:rStyle w:val="af"/>
            <w:color w:val="0D0D0D" w:themeColor="text1" w:themeTint="F2"/>
            <w:szCs w:val="28"/>
          </w:rPr>
          <w:t>«Личный кабинет налогоплательщика для физических лиц»</w:t>
        </w:r>
      </w:hyperlink>
      <w:r>
        <w:rPr>
          <w:color w:val="0D0D0D" w:themeColor="text1" w:themeTint="F2"/>
          <w:szCs w:val="28"/>
        </w:rPr>
        <w:t>. В сервисе автоматически заполняются данные заявителя и информация о выбранном льготном объекте. Налогоплательщик указывает документ, на основании которого предоставляется льгота, и его реквизиты, а также прилагает сканированный образ документа.</w:t>
      </w:r>
    </w:p>
    <w:p w:rsidR="001F5EB2" w:rsidRDefault="001F5EB2" w:rsidP="001F5EB2">
      <w:pPr>
        <w:shd w:val="clear" w:color="auto" w:fill="FFFFFF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Направить заявление можно также через Многофункциональные центры предоставления государственных и муниципальных услуг.</w:t>
      </w:r>
    </w:p>
    <w:p w:rsidR="004D2261" w:rsidRPr="00332CDC" w:rsidRDefault="004D2261" w:rsidP="001F5EB2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6A34"/>
    <w:multiLevelType w:val="multilevel"/>
    <w:tmpl w:val="4D4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A"/>
    <w:rsid w:val="00054CBD"/>
    <w:rsid w:val="000C1772"/>
    <w:rsid w:val="000D5D9D"/>
    <w:rsid w:val="001D3A1C"/>
    <w:rsid w:val="001F5EB2"/>
    <w:rsid w:val="001F7E9D"/>
    <w:rsid w:val="0022336C"/>
    <w:rsid w:val="00232BBC"/>
    <w:rsid w:val="002B197E"/>
    <w:rsid w:val="002B4AFC"/>
    <w:rsid w:val="003161E3"/>
    <w:rsid w:val="00332CDC"/>
    <w:rsid w:val="003D12CC"/>
    <w:rsid w:val="003E5743"/>
    <w:rsid w:val="00453B29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740B87"/>
    <w:rsid w:val="0078159C"/>
    <w:rsid w:val="007A4CB7"/>
    <w:rsid w:val="007F224E"/>
    <w:rsid w:val="00885D42"/>
    <w:rsid w:val="008B1836"/>
    <w:rsid w:val="008F5CF8"/>
    <w:rsid w:val="008F7659"/>
    <w:rsid w:val="009312A2"/>
    <w:rsid w:val="00935D57"/>
    <w:rsid w:val="009841AD"/>
    <w:rsid w:val="00A80BA6"/>
    <w:rsid w:val="00A92FD3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B43A6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783FD-D028-4D36-B113-6EC7FC46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50/service/tax/" TargetMode="Externa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Дмитрий</cp:lastModifiedBy>
  <cp:revision>5</cp:revision>
  <dcterms:created xsi:type="dcterms:W3CDTF">2021-06-15T13:25:00Z</dcterms:created>
  <dcterms:modified xsi:type="dcterms:W3CDTF">2021-06-17T04:26:00Z</dcterms:modified>
</cp:coreProperties>
</file>