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BF9" w:rsidRDefault="00FD39FD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7675" cy="723900"/>
            <wp:effectExtent l="0" t="0" r="0" b="0"/>
            <wp:docPr id="1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ari-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pacing w:val="60"/>
          <w:sz w:val="30"/>
          <w:szCs w:val="30"/>
          <w:lang w:eastAsia="ru-RU"/>
        </w:rPr>
      </w:pPr>
    </w:p>
    <w:p w:rsidR="00C17BF9" w:rsidRDefault="00FD39F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ПОСТАНОВЛЕНИЕ</w:t>
      </w:r>
    </w:p>
    <w:p w:rsidR="00C17BF9" w:rsidRDefault="00FD39FD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</w:pPr>
      <w:r>
        <w:rPr>
          <w:rFonts w:ascii="Liberation Serif" w:eastAsia="Times New Roman" w:hAnsi="Liberation Serif" w:cs="Times New Roman"/>
          <w:b/>
          <w:sz w:val="30"/>
          <w:szCs w:val="30"/>
          <w:lang w:eastAsia="ru-RU"/>
        </w:rPr>
        <w:t>АДМИНИСТРАЦИИ ГАРИНСКОГО ГОРОДСКОГО ОКРУГА</w:t>
      </w:r>
    </w:p>
    <w:p w:rsidR="00C17BF9" w:rsidRDefault="00C17BF9">
      <w:pPr>
        <w:spacing w:after="0" w:line="240" w:lineRule="auto"/>
        <w:outlineLvl w:val="0"/>
        <w:rPr>
          <w:rFonts w:ascii="Liberation Serif" w:eastAsia="Times New Roman" w:hAnsi="Liberation Serif" w:cs="Times New Roman"/>
          <w:u w:val="single"/>
          <w:lang w:eastAsia="ru-RU"/>
        </w:rPr>
      </w:pPr>
    </w:p>
    <w:p w:rsidR="00C17BF9" w:rsidRDefault="00FD39FD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30.12.2022</w:t>
      </w:r>
      <w:r w:rsidR="003D1B92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</w:t>
      </w:r>
      <w:r w:rsidR="003D1B92" w:rsidRPr="003D1B92">
        <w:rPr>
          <w:rFonts w:ascii="Liberation Serif" w:eastAsia="Times New Roman" w:hAnsi="Liberation Serif" w:cs="Times New Roman"/>
          <w:sz w:val="26"/>
          <w:szCs w:val="26"/>
          <w:lang w:eastAsia="ru-RU"/>
        </w:rPr>
        <w:t>№ 591</w:t>
      </w:r>
    </w:p>
    <w:p w:rsidR="00C17BF9" w:rsidRDefault="00FD39FD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п.г.т. Гари</w:t>
      </w:r>
    </w:p>
    <w:p w:rsidR="00C17BF9" w:rsidRDefault="00C17BF9">
      <w:pPr>
        <w:spacing w:after="0" w:line="240" w:lineRule="auto"/>
        <w:jc w:val="right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17BF9" w:rsidRDefault="00C17BF9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C17BF9" w:rsidRDefault="00C17BF9">
      <w:pPr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C17BF9" w:rsidRDefault="00C17BF9">
      <w:pPr>
        <w:spacing w:after="0" w:line="240" w:lineRule="auto"/>
        <w:ind w:right="283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C17BF9" w:rsidRDefault="00FD39FD">
      <w:pPr>
        <w:spacing w:after="0" w:line="240" w:lineRule="auto"/>
        <w:ind w:left="-113" w:right="4535"/>
        <w:jc w:val="both"/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Гаринского городского округа          от 27.12.2018 № 254 «Об утверждении Порядка участия заинтересованных лиц в реализации мероприятий, направленных на формирование комфортной городской </w:t>
      </w:r>
      <w:proofErr w:type="gramStart"/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среды</w:t>
      </w:r>
      <w:proofErr w:type="gramEnd"/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а территории Гаринского городского округа  на 2019-2024 годы</w:t>
      </w:r>
    </w:p>
    <w:p w:rsidR="00C17BF9" w:rsidRDefault="00C17BF9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C17BF9" w:rsidRDefault="00FD39FD">
      <w:pPr>
        <w:spacing w:after="0" w:line="276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  <w:t xml:space="preserve">          </w:t>
      </w:r>
    </w:p>
    <w:p w:rsidR="00C17BF9" w:rsidRDefault="00FD39FD">
      <w:pPr>
        <w:spacing w:after="0" w:line="276" w:lineRule="auto"/>
        <w:jc w:val="both"/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В соответствии с Федеральным </w:t>
      </w:r>
      <w:r w:rsidR="003E7646">
        <w:rPr>
          <w:rFonts w:ascii="Liberation Serif" w:eastAsia="Times New Roman" w:hAnsi="Liberation Serif" w:cs="Times New Roman"/>
          <w:sz w:val="28"/>
          <w:szCs w:val="28"/>
          <w:lang w:eastAsia="ru-RU"/>
        </w:rPr>
        <w:t>з</w:t>
      </w:r>
      <w:r w:rsidR="00A45F6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аконом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06 октября 2003 г. N 131-ФЗ "Об общих принципах организации местного самоуправления в Российской Федерации»</w:t>
      </w:r>
      <w:r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  <w:t>,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Приказом Министерства строительства и жилищно-коммунального хозяйства Российской Федерации от 6 апреля 2017 года  № 691/</w:t>
      </w:r>
      <w:proofErr w:type="spellStart"/>
      <w:proofErr w:type="gramStart"/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пр</w:t>
      </w:r>
      <w:proofErr w:type="spellEnd"/>
      <w:proofErr w:type="gramEnd"/>
      <w:r w:rsidR="00D65D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«Об утверждении методических рекомендаций по подготовке государственных (муниципальных) программ субъекта Российской Федерации (муниципального образования) «Формирование современной городской среды на 2018-2022 годы»,  Постановлением администрации Гаринского  городского округа от 16.08.2022 </w:t>
      </w:r>
      <w:r w:rsidR="00D65D74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 312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«О внесении изменений в постановление администрации Гаринского городского округа от 18.09.2018 года № 78 «Об утверждении муниципальной программы Гаринского городского округа «Формирование комфортной городской среды на территории Гаринского городского округа на 2019-2024 годы»,   руководствуясь Уставом Гаринского городского округа, </w:t>
      </w:r>
    </w:p>
    <w:p w:rsidR="00C17BF9" w:rsidRDefault="00FD39FD">
      <w:pPr>
        <w:suppressAutoHyphens/>
        <w:spacing w:after="0" w:line="276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b/>
          <w:iCs/>
          <w:sz w:val="28"/>
          <w:szCs w:val="28"/>
          <w:lang w:eastAsia="ar-SA"/>
        </w:rPr>
        <w:t>ПОСТАНОВЛЯЮ:</w:t>
      </w:r>
    </w:p>
    <w:p w:rsidR="00C17BF9" w:rsidRPr="003D1B92" w:rsidRDefault="00FD39FD">
      <w:pPr>
        <w:spacing w:after="0" w:line="276" w:lineRule="auto"/>
        <w:jc w:val="both"/>
        <w:rPr>
          <w:sz w:val="28"/>
          <w:szCs w:val="28"/>
        </w:rPr>
      </w:pPr>
      <w:r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  <w:t xml:space="preserve">          </w:t>
      </w:r>
      <w:r w:rsidRPr="003D1B92"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  <w:t>1. Внести</w:t>
      </w:r>
      <w:r w:rsidRPr="003D1B92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постановление администрации Гаринского городского округа</w:t>
      </w:r>
      <w:r w:rsidR="003E76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3D1B92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27.12.2018 № 254 «</w:t>
      </w:r>
      <w:r w:rsidRPr="003D1B9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Об утверждении Порядка участия заинтересованных лиц </w:t>
      </w:r>
      <w:r w:rsidR="003E764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   </w:t>
      </w:r>
      <w:r w:rsidRPr="003D1B9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в реализации мероприятий, направленных на формирование комфортной городской </w:t>
      </w:r>
      <w:proofErr w:type="gramStart"/>
      <w:r w:rsidRPr="003D1B9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среды</w:t>
      </w:r>
      <w:proofErr w:type="gramEnd"/>
      <w:r w:rsidRPr="003D1B92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а территории Гаринского городского округа  на 2019-2024 годы, </w:t>
      </w:r>
      <w:r w:rsidRPr="003D1B92">
        <w:rPr>
          <w:rFonts w:ascii="Liberation Serif" w:eastAsia="Times New Roman" w:hAnsi="Liberation Serif" w:cs="Times New Roman"/>
          <w:sz w:val="28"/>
          <w:szCs w:val="28"/>
          <w:lang w:eastAsia="ru-RU"/>
        </w:rPr>
        <w:t>следующие изменения:</w:t>
      </w:r>
    </w:p>
    <w:p w:rsidR="00C17BF9" w:rsidRPr="003D1B92" w:rsidRDefault="00FD39FD">
      <w:pPr>
        <w:spacing w:after="0" w:line="276" w:lineRule="auto"/>
        <w:jc w:val="both"/>
        <w:rPr>
          <w:sz w:val="28"/>
          <w:szCs w:val="28"/>
        </w:rPr>
      </w:pPr>
      <w:r w:rsidRPr="003D1B92"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  <w:t xml:space="preserve">          в наименовании  число «2024» заменить числом «2027». </w:t>
      </w:r>
    </w:p>
    <w:p w:rsidR="00C17BF9" w:rsidRDefault="00FD39FD">
      <w:pPr>
        <w:spacing w:after="0" w:line="276" w:lineRule="auto"/>
        <w:jc w:val="both"/>
      </w:pPr>
      <w:r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  <w:lastRenderedPageBreak/>
        <w:t xml:space="preserve">          1.1. Приложение 1 к постановлению администрации Гаринского городского округа от 27.12.2018 № 254  изложить в новой редакции согласно приложению </w:t>
      </w:r>
      <w:r w:rsidR="00E75CD0"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  <w:t xml:space="preserve">       </w:t>
      </w:r>
      <w:r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  <w:t>№ 1 (прилагается).</w:t>
      </w:r>
    </w:p>
    <w:p w:rsidR="00C17BF9" w:rsidRDefault="00FD39FD">
      <w:pPr>
        <w:spacing w:after="0" w:line="276" w:lineRule="auto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  <w:t xml:space="preserve">          2. Настоящее  постановление  опубликова</w:t>
      </w:r>
      <w:r w:rsidR="00E75CD0"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  <w:t>ть</w:t>
      </w:r>
      <w:r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  <w:t xml:space="preserve"> (обнародова</w:t>
      </w:r>
      <w:r w:rsidR="00E75CD0"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  <w:t>ть</w:t>
      </w:r>
      <w:r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  <w:t>).</w:t>
      </w:r>
    </w:p>
    <w:p w:rsidR="00C17BF9" w:rsidRDefault="00C17BF9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</w:pPr>
    </w:p>
    <w:p w:rsidR="00C17BF9" w:rsidRDefault="00C17BF9">
      <w:pPr>
        <w:suppressAutoHyphens/>
        <w:spacing w:after="0" w:line="276" w:lineRule="auto"/>
        <w:ind w:firstLine="709"/>
        <w:jc w:val="both"/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</w:pPr>
    </w:p>
    <w:p w:rsidR="00C17BF9" w:rsidRDefault="00FD39FD">
      <w:pPr>
        <w:suppressAutoHyphens/>
        <w:spacing w:after="0" w:line="276" w:lineRule="auto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Глава </w:t>
      </w:r>
    </w:p>
    <w:p w:rsidR="00C17BF9" w:rsidRDefault="00FD39FD" w:rsidP="00D65D74">
      <w:pPr>
        <w:suppressAutoHyphens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Гаринского городского округа  </w:t>
      </w:r>
      <w:r w:rsidR="00D65D74">
        <w:rPr>
          <w:rFonts w:ascii="Liberation Serif" w:eastAsia="Times New Roman" w:hAnsi="Liberation Serif" w:cs="Times New Roman"/>
          <w:sz w:val="28"/>
          <w:szCs w:val="28"/>
          <w:lang w:eastAsia="ar-SA"/>
        </w:rPr>
        <w:t xml:space="preserve">                                             </w:t>
      </w:r>
      <w:r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  <w:t xml:space="preserve">             С.Е. Величко</w:t>
      </w:r>
    </w:p>
    <w:p w:rsidR="00C17BF9" w:rsidRDefault="00C17BF9">
      <w:pPr>
        <w:tabs>
          <w:tab w:val="left" w:pos="1710"/>
          <w:tab w:val="left" w:pos="2175"/>
          <w:tab w:val="left" w:pos="2679"/>
        </w:tabs>
        <w:suppressAutoHyphens/>
        <w:spacing w:after="0" w:line="276" w:lineRule="auto"/>
        <w:rPr>
          <w:rFonts w:ascii="Liberation Serif" w:eastAsia="Times New Roman" w:hAnsi="Liberation Serif" w:cs="Times New Roman"/>
          <w:iCs/>
          <w:sz w:val="28"/>
          <w:szCs w:val="28"/>
          <w:lang w:eastAsia="ar-SA"/>
        </w:rPr>
      </w:pPr>
    </w:p>
    <w:p w:rsidR="00C17BF9" w:rsidRDefault="00C17BF9">
      <w:pPr>
        <w:tabs>
          <w:tab w:val="left" w:pos="1710"/>
          <w:tab w:val="left" w:pos="2175"/>
          <w:tab w:val="left" w:pos="2679"/>
        </w:tabs>
        <w:suppressAutoHyphens/>
        <w:spacing w:after="0" w:line="276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ar-SA"/>
        </w:rPr>
      </w:pPr>
    </w:p>
    <w:p w:rsidR="00C17BF9" w:rsidRDefault="00C17BF9">
      <w:pPr>
        <w:suppressAutoHyphens/>
        <w:snapToGrid w:val="0"/>
        <w:spacing w:after="0" w:line="276" w:lineRule="auto"/>
        <w:rPr>
          <w:rFonts w:ascii="Liberation Serif" w:eastAsia="Times New Roman" w:hAnsi="Liberation Serif" w:cs="Times New Roman"/>
          <w:sz w:val="26"/>
          <w:szCs w:val="26"/>
          <w:lang w:eastAsia="ar-SA"/>
        </w:rPr>
      </w:pPr>
    </w:p>
    <w:p w:rsidR="00C17BF9" w:rsidRDefault="00C17BF9"/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75CD0" w:rsidRDefault="00E75CD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75CD0" w:rsidRDefault="00E75CD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75CD0" w:rsidRDefault="00E75CD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75CD0" w:rsidRDefault="00E75CD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75CD0" w:rsidRDefault="00E75CD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75CD0" w:rsidRDefault="00E75CD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75CD0" w:rsidRDefault="00E75CD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75CD0" w:rsidRDefault="00E75CD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75CD0" w:rsidRDefault="00E75CD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75CD0" w:rsidRDefault="00E75CD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75CD0" w:rsidRDefault="00E75CD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5C06A0" w:rsidRDefault="005C06A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bookmarkStart w:id="0" w:name="_GoBack"/>
      <w:bookmarkEnd w:id="0"/>
    </w:p>
    <w:p w:rsidR="00E75CD0" w:rsidRDefault="00E75CD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E75CD0" w:rsidRDefault="00E75CD0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C17BF9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C17BF9" w:rsidRDefault="00FD39FD">
      <w:pPr>
        <w:spacing w:after="0" w:line="240" w:lineRule="exact"/>
        <w:jc w:val="right"/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lastRenderedPageBreak/>
        <w:t>Приложение №1</w:t>
      </w:r>
    </w:p>
    <w:p w:rsidR="00C17BF9" w:rsidRDefault="00FD39FD">
      <w:pPr>
        <w:spacing w:after="0" w:line="240" w:lineRule="exact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C17BF9" w:rsidRDefault="00FD39FD">
      <w:pPr>
        <w:spacing w:after="0" w:line="240" w:lineRule="exact"/>
        <w:jc w:val="right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Гаринского городского округа</w:t>
      </w:r>
    </w:p>
    <w:p w:rsidR="00C17BF9" w:rsidRDefault="00FD39FD">
      <w:pPr>
        <w:spacing w:after="0" w:line="240" w:lineRule="exact"/>
        <w:jc w:val="right"/>
      </w:pPr>
      <w:r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 от 30.12.2022 № 591</w:t>
      </w:r>
    </w:p>
    <w:p w:rsidR="00C17BF9" w:rsidRDefault="00C17BF9" w:rsidP="000A3E7C">
      <w:pPr>
        <w:spacing w:after="0" w:line="240" w:lineRule="exact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</w:p>
    <w:p w:rsidR="00C17BF9" w:rsidRPr="003E7646" w:rsidRDefault="00FD39FD" w:rsidP="000A3E7C">
      <w:pPr>
        <w:spacing w:after="0" w:line="240" w:lineRule="exact"/>
        <w:jc w:val="center"/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</w:pPr>
      <w:r w:rsidRPr="003E7646"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ПОРЯДОК</w:t>
      </w:r>
    </w:p>
    <w:p w:rsidR="00C17BF9" w:rsidRDefault="00FD39FD" w:rsidP="000A3E7C">
      <w:pPr>
        <w:spacing w:after="0" w:line="240" w:lineRule="auto"/>
        <w:jc w:val="center"/>
      </w:pPr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участия заинтересованных лиц в реализации мероприятий,</w:t>
      </w:r>
    </w:p>
    <w:p w:rsidR="00C17BF9" w:rsidRDefault="00FD39FD" w:rsidP="000A3E7C">
      <w:pPr>
        <w:spacing w:after="0" w:line="240" w:lineRule="auto"/>
        <w:jc w:val="center"/>
      </w:pPr>
      <w:proofErr w:type="gramStart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>направленных</w:t>
      </w:r>
      <w:proofErr w:type="gramEnd"/>
      <w:r>
        <w:rPr>
          <w:rFonts w:ascii="Liberation Serif" w:eastAsia="Times New Roman" w:hAnsi="Liberation Serif" w:cs="Times New Roman"/>
          <w:bCs/>
          <w:sz w:val="28"/>
          <w:szCs w:val="28"/>
          <w:lang w:eastAsia="ru-RU"/>
        </w:rPr>
        <w:t xml:space="preserve"> на ф</w:t>
      </w:r>
      <w:r>
        <w:rPr>
          <w:rFonts w:ascii="Liberation Serif" w:eastAsia="Times New Roman" w:hAnsi="Liberation Serif" w:cs="Times New Roman"/>
          <w:bCs/>
          <w:iCs/>
          <w:sz w:val="28"/>
          <w:szCs w:val="28"/>
          <w:lang w:eastAsia="ar-SA"/>
        </w:rPr>
        <w:t>ормирование комфортной городской среды</w:t>
      </w:r>
    </w:p>
    <w:p w:rsidR="00C17BF9" w:rsidRDefault="00FD39FD" w:rsidP="000A3E7C">
      <w:pPr>
        <w:spacing w:after="0" w:line="240" w:lineRule="auto"/>
        <w:jc w:val="center"/>
      </w:pPr>
      <w:r>
        <w:rPr>
          <w:rFonts w:ascii="Liberation Serif" w:eastAsia="Times New Roman" w:hAnsi="Liberation Serif" w:cs="Times New Roman"/>
          <w:bCs/>
          <w:iCs/>
          <w:sz w:val="28"/>
          <w:szCs w:val="28"/>
          <w:lang w:eastAsia="ar-SA"/>
        </w:rPr>
        <w:t>на территории Гаринского городского округа</w:t>
      </w:r>
    </w:p>
    <w:p w:rsidR="00C17BF9" w:rsidRDefault="00C17BF9" w:rsidP="000A3E7C">
      <w:pPr>
        <w:spacing w:after="0" w:line="240" w:lineRule="exact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3E7646" w:rsidRDefault="000A3E7C" w:rsidP="000A3E7C">
      <w:pPr>
        <w:spacing w:after="0" w:line="240" w:lineRule="auto"/>
        <w:ind w:firstLine="540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 </w:t>
      </w:r>
    </w:p>
    <w:p w:rsidR="003E7646" w:rsidRDefault="003E7646" w:rsidP="000A3E7C">
      <w:pPr>
        <w:spacing w:after="0" w:line="240" w:lineRule="auto"/>
        <w:ind w:firstLine="540"/>
        <w:rPr>
          <w:rFonts w:ascii="Liberation Serif" w:eastAsia="Calibri" w:hAnsi="Liberation Serif" w:cs="Times New Roman"/>
          <w:sz w:val="28"/>
          <w:szCs w:val="28"/>
        </w:rPr>
      </w:pPr>
    </w:p>
    <w:p w:rsidR="00C17BF9" w:rsidRDefault="003E7646" w:rsidP="000A3E7C">
      <w:pPr>
        <w:spacing w:after="0" w:line="240" w:lineRule="auto"/>
        <w:ind w:firstLine="540"/>
      </w:pPr>
      <w:r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       </w:t>
      </w:r>
      <w:r w:rsidR="000A3E7C">
        <w:rPr>
          <w:rFonts w:ascii="Liberation Serif" w:eastAsia="Calibri" w:hAnsi="Liberation Serif" w:cs="Times New Roman"/>
          <w:sz w:val="28"/>
          <w:szCs w:val="28"/>
        </w:rPr>
        <w:t xml:space="preserve">  </w:t>
      </w:r>
      <w:r w:rsidR="00FD39FD">
        <w:rPr>
          <w:rFonts w:ascii="Liberation Serif" w:eastAsia="Calibri" w:hAnsi="Liberation Serif" w:cs="Times New Roman"/>
          <w:sz w:val="28"/>
          <w:szCs w:val="28"/>
        </w:rPr>
        <w:t>1.Общие положения</w:t>
      </w:r>
    </w:p>
    <w:p w:rsidR="00C17BF9" w:rsidRDefault="00C17BF9">
      <w:pPr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17BF9" w:rsidRDefault="00FD39FD">
      <w:pPr>
        <w:spacing w:after="0" w:line="240" w:lineRule="auto"/>
        <w:ind w:firstLine="540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>1.1. Порядок участия заинтересованных лиц в реализации мероприятий, направленных на формирование комфортной городской среды на территории Гаринского городского округа (дале</w:t>
      </w:r>
      <w:proofErr w:type="gramStart"/>
      <w:r>
        <w:rPr>
          <w:rFonts w:ascii="Liberation Serif" w:eastAsia="Calibri" w:hAnsi="Liberation Serif" w:cs="Times New Roman"/>
          <w:sz w:val="28"/>
          <w:szCs w:val="28"/>
        </w:rPr>
        <w:t>е-</w:t>
      </w:r>
      <w:proofErr w:type="gramEnd"/>
      <w:r>
        <w:rPr>
          <w:rFonts w:ascii="Liberation Serif" w:eastAsia="Calibri" w:hAnsi="Liberation Serif" w:cs="Times New Roman"/>
          <w:sz w:val="28"/>
          <w:szCs w:val="28"/>
        </w:rPr>
        <w:t xml:space="preserve"> Порядок), устанавливает порядок и формы трудового участия граждан в выполнении работ по благоустройству общественных территорий в рамках реализации  мероприятий  муниципальной программы «Формирование комфортной городской среды на территории Гаринского городского округа на 2019-2027 годы».</w:t>
      </w:r>
    </w:p>
    <w:p w:rsidR="00C17BF9" w:rsidRDefault="00FD39FD">
      <w:pPr>
        <w:spacing w:after="0" w:line="240" w:lineRule="auto"/>
        <w:ind w:firstLine="540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>1.2. Под формой трудового участия понимается  неоплачиваемая трудовая деятельность заинтересованных лиц. Имеющая социально</w:t>
      </w:r>
      <w:r w:rsidR="003E7646">
        <w:rPr>
          <w:rFonts w:ascii="Liberation Serif" w:eastAsia="Calibri" w:hAnsi="Liberation Serif" w:cs="Times New Roman"/>
          <w:sz w:val="28"/>
          <w:szCs w:val="28"/>
        </w:rPr>
        <w:t>-</w:t>
      </w:r>
      <w:r>
        <w:rPr>
          <w:rFonts w:ascii="Liberation Serif" w:eastAsia="Calibri" w:hAnsi="Liberation Serif" w:cs="Times New Roman"/>
          <w:sz w:val="28"/>
          <w:szCs w:val="28"/>
        </w:rPr>
        <w:t xml:space="preserve">полезную направленность, не требующая специальной квалификации и организуемая </w:t>
      </w:r>
      <w:r w:rsidR="003E7646">
        <w:rPr>
          <w:rFonts w:ascii="Liberation Serif" w:eastAsia="Calibri" w:hAnsi="Liberation Serif" w:cs="Times New Roman"/>
          <w:sz w:val="28"/>
          <w:szCs w:val="28"/>
        </w:rPr>
        <w:t xml:space="preserve">         </w:t>
      </w:r>
      <w:r>
        <w:rPr>
          <w:rFonts w:ascii="Liberation Serif" w:eastAsia="Calibri" w:hAnsi="Liberation Serif" w:cs="Times New Roman"/>
          <w:sz w:val="28"/>
          <w:szCs w:val="28"/>
        </w:rPr>
        <w:t>в качестве:</w:t>
      </w:r>
    </w:p>
    <w:p w:rsidR="00C17BF9" w:rsidRDefault="00FD39FD">
      <w:pPr>
        <w:spacing w:after="0" w:line="240" w:lineRule="auto"/>
        <w:ind w:firstLine="540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>1.2.1.трудового участия заинтересованных лиц, организаций в выполнении минимального перечня работ по благоустройству общественных территорий: субботники, подготовка общественной территории к началу работ (земляные работы);</w:t>
      </w:r>
    </w:p>
    <w:p w:rsidR="00C17BF9" w:rsidRDefault="00FD39FD">
      <w:pPr>
        <w:spacing w:after="0" w:line="240" w:lineRule="auto"/>
        <w:ind w:firstLine="540"/>
        <w:jc w:val="both"/>
      </w:pPr>
      <w:r>
        <w:rPr>
          <w:rFonts w:ascii="Liberation Serif" w:eastAsia="Calibri" w:hAnsi="Liberation Serif" w:cs="Times New Roman"/>
          <w:sz w:val="28"/>
          <w:szCs w:val="28"/>
        </w:rPr>
        <w:t xml:space="preserve">1.2.2. трудового участия заинтересованных лиц, организаций в выполнении дополнительного перечня работ по благоустройству общественных территорий: участие в строительных работах </w:t>
      </w:r>
      <w:r w:rsidR="003E7646">
        <w:rPr>
          <w:rFonts w:ascii="Liberation Serif" w:eastAsia="Calibri" w:hAnsi="Liberation Serif" w:cs="Times New Roman"/>
          <w:sz w:val="28"/>
          <w:szCs w:val="28"/>
        </w:rPr>
        <w:t>-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снятие старого оборудования, установка уличной мебели, зачистка ржавчины, окрашивание элементов благоустройства, участие в озеленении территории </w:t>
      </w:r>
      <w:r w:rsidR="003E7646">
        <w:rPr>
          <w:rFonts w:ascii="Liberation Serif" w:eastAsia="Calibri" w:hAnsi="Liberation Serif" w:cs="Times New Roman"/>
          <w:sz w:val="28"/>
          <w:szCs w:val="28"/>
        </w:rPr>
        <w:t>-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высадка растений, создание клумб, уборка территории.</w:t>
      </w:r>
    </w:p>
    <w:p w:rsidR="00C17BF9" w:rsidRDefault="00FD39FD">
      <w:pPr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1.3. Под </w:t>
      </w:r>
      <w:r w:rsidR="000A3E7C">
        <w:rPr>
          <w:rFonts w:ascii="Liberation Serif" w:eastAsia="Calibri" w:hAnsi="Liberation Serif" w:cs="Times New Roman"/>
          <w:sz w:val="28"/>
          <w:szCs w:val="28"/>
        </w:rPr>
        <w:t>заинтересованными лицами понимаю</w:t>
      </w:r>
      <w:r>
        <w:rPr>
          <w:rFonts w:ascii="Liberation Serif" w:eastAsia="Calibri" w:hAnsi="Liberation Serif" w:cs="Times New Roman"/>
          <w:sz w:val="28"/>
          <w:szCs w:val="28"/>
        </w:rPr>
        <w:t>тся</w:t>
      </w:r>
      <w:r w:rsidR="003E7646">
        <w:rPr>
          <w:rFonts w:ascii="Liberation Serif" w:eastAsia="Calibri" w:hAnsi="Liberation Serif" w:cs="Times New Roman"/>
          <w:sz w:val="28"/>
          <w:szCs w:val="28"/>
        </w:rPr>
        <w:t xml:space="preserve">: </w:t>
      </w:r>
      <w:r w:rsidR="00FB7F51">
        <w:rPr>
          <w:rFonts w:ascii="Liberation Serif" w:eastAsia="Calibri" w:hAnsi="Liberation Serif" w:cs="Times New Roman"/>
          <w:sz w:val="28"/>
          <w:szCs w:val="28"/>
        </w:rPr>
        <w:t>жители Гаринского городского округа</w:t>
      </w:r>
      <w:r w:rsidR="003E7646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FB7F51" w:rsidRDefault="00FB7F51">
      <w:pPr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1.4. </w:t>
      </w:r>
      <w:proofErr w:type="gramStart"/>
      <w:r>
        <w:rPr>
          <w:rFonts w:ascii="Liberation Serif" w:eastAsia="Calibri" w:hAnsi="Liberation Serif" w:cs="Times New Roman"/>
          <w:sz w:val="28"/>
          <w:szCs w:val="28"/>
        </w:rPr>
        <w:t>Общественная комиссия – комиссия, утвержденная постановлением администрации Гаринского городского округа, созданная в целях обеспечения и контроля реализации мероприятий муниципальной программ</w:t>
      </w:r>
      <w:r w:rsidR="003E7646">
        <w:rPr>
          <w:rFonts w:ascii="Liberation Serif" w:eastAsia="Calibri" w:hAnsi="Liberation Serif" w:cs="Times New Roman"/>
          <w:sz w:val="28"/>
          <w:szCs w:val="28"/>
        </w:rPr>
        <w:t>ы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формирование комфортной городской среды на территории Гаринского городского округа.</w:t>
      </w:r>
      <w:proofErr w:type="gramEnd"/>
    </w:p>
    <w:p w:rsidR="00FB7F51" w:rsidRDefault="00FB7F51" w:rsidP="00FB7F51">
      <w:pPr>
        <w:spacing w:after="100" w:afterAutospacing="1" w:line="240" w:lineRule="auto"/>
        <w:ind w:firstLine="540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FB7F51" w:rsidRDefault="00FB7F51" w:rsidP="00FB7F51">
      <w:pPr>
        <w:spacing w:after="100" w:afterAutospacing="1" w:line="240" w:lineRule="auto"/>
        <w:ind w:firstLine="540"/>
        <w:jc w:val="center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2. Порядок трудового участия заинтересованных лиц</w:t>
      </w:r>
    </w:p>
    <w:p w:rsidR="00FB7F51" w:rsidRDefault="00FB7F51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t xml:space="preserve">  </w:t>
      </w:r>
      <w:r>
        <w:rPr>
          <w:rFonts w:ascii="Liberation Serif" w:hAnsi="Liberation Serif"/>
          <w:sz w:val="28"/>
          <w:szCs w:val="28"/>
        </w:rPr>
        <w:t>2.1.Условия и порядок трудового участия заинтересованных лиц, организаций в выполнении м</w:t>
      </w:r>
      <w:r w:rsidR="003E7646">
        <w:rPr>
          <w:rFonts w:ascii="Liberation Serif" w:hAnsi="Liberation Serif"/>
          <w:sz w:val="28"/>
          <w:szCs w:val="28"/>
        </w:rPr>
        <w:t>инимального</w:t>
      </w:r>
      <w:r>
        <w:rPr>
          <w:rFonts w:ascii="Liberation Serif" w:hAnsi="Liberation Serif"/>
          <w:sz w:val="28"/>
          <w:szCs w:val="28"/>
        </w:rPr>
        <w:t xml:space="preserve"> и дополнительного перечней работ </w:t>
      </w:r>
      <w:r w:rsidR="003E7646"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lastRenderedPageBreak/>
        <w:t>по благоустройству общественных территорий определяется администрацией Гаринского городского округа.</w:t>
      </w:r>
      <w:r w:rsidRPr="00FB7F51">
        <w:rPr>
          <w:rFonts w:ascii="Liberation Serif" w:hAnsi="Liberation Serif"/>
          <w:sz w:val="28"/>
          <w:szCs w:val="28"/>
        </w:rPr>
        <w:t xml:space="preserve">  </w:t>
      </w:r>
    </w:p>
    <w:p w:rsidR="00FB7F51" w:rsidRDefault="00FB7F51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 Организация трудового участия призвана обеспечить реализацию потребностей в благоустройстве соответствующей общественной территории исходя из необходимости и целесообразности организации таких работ.</w:t>
      </w:r>
    </w:p>
    <w:p w:rsidR="00A45F60" w:rsidRDefault="00FB7F51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2.3. Документы, подтверждающие трудовое участие, представляются </w:t>
      </w:r>
      <w:r w:rsidR="003E7646">
        <w:rPr>
          <w:rFonts w:ascii="Liberation Serif" w:hAnsi="Liberation Serif"/>
          <w:sz w:val="28"/>
          <w:szCs w:val="28"/>
        </w:rPr>
        <w:t xml:space="preserve">                  </w:t>
      </w:r>
      <w:r>
        <w:rPr>
          <w:rFonts w:ascii="Liberation Serif" w:hAnsi="Liberation Serif"/>
          <w:sz w:val="28"/>
          <w:szCs w:val="28"/>
        </w:rPr>
        <w:t>в общественную комиссию не позднее со дня око</w:t>
      </w:r>
      <w:r w:rsidR="00A45F60">
        <w:rPr>
          <w:rFonts w:ascii="Liberation Serif" w:hAnsi="Liberation Serif"/>
          <w:sz w:val="28"/>
          <w:szCs w:val="28"/>
        </w:rPr>
        <w:t>нчания работ, выполняемых заинтересованными лицами.</w:t>
      </w:r>
    </w:p>
    <w:p w:rsidR="00A45F60" w:rsidRDefault="00A45F60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2.4. В качестве документов (материалов), подтверждающих трудовое участие, </w:t>
      </w:r>
      <w:proofErr w:type="gramStart"/>
      <w:r>
        <w:rPr>
          <w:rFonts w:ascii="Liberation Serif" w:hAnsi="Liberation Serif"/>
          <w:sz w:val="28"/>
          <w:szCs w:val="28"/>
        </w:rPr>
        <w:t>предоставляется отчет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  <w:r w:rsidR="003E7646">
        <w:rPr>
          <w:rFonts w:ascii="Liberation Serif" w:hAnsi="Liberation Serif"/>
          <w:sz w:val="28"/>
          <w:szCs w:val="28"/>
        </w:rPr>
        <w:t xml:space="preserve">Муниципальным казенным учреждением </w:t>
      </w:r>
      <w:r>
        <w:rPr>
          <w:rFonts w:ascii="Liberation Serif" w:hAnsi="Liberation Serif"/>
          <w:sz w:val="28"/>
          <w:szCs w:val="28"/>
        </w:rPr>
        <w:t xml:space="preserve"> «Городское хозяйство» </w:t>
      </w:r>
      <w:r w:rsidR="003E764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 проведении мероприятия с трудовым участием граждан; отчет подрядной организации </w:t>
      </w:r>
      <w:r w:rsidR="003E7646">
        <w:rPr>
          <w:rFonts w:ascii="Liberation Serif" w:hAnsi="Liberation Serif"/>
          <w:sz w:val="28"/>
          <w:szCs w:val="28"/>
        </w:rPr>
        <w:t>о</w:t>
      </w:r>
      <w:r>
        <w:rPr>
          <w:rFonts w:ascii="Liberation Serif" w:hAnsi="Liberation Serif"/>
          <w:sz w:val="28"/>
          <w:szCs w:val="28"/>
        </w:rPr>
        <w:t xml:space="preserve"> выполнении работ, включающей информацию о проведении мероприятия </w:t>
      </w:r>
      <w:r w:rsidR="003E7646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с трудовым участием граждан.</w:t>
      </w:r>
    </w:p>
    <w:p w:rsidR="00FB7F51" w:rsidRPr="00FB7F51" w:rsidRDefault="00A45F60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качестве приложения к отчету о проведении мероприятий с трудовым участием граждан, предоставляются подтверждающие фотоматериалы, подлежащие к размещению в средствах массовой информации, телекоммуникационные сети «Интернет».</w:t>
      </w:r>
      <w:r w:rsidR="00FB7F51" w:rsidRPr="00FB7F51">
        <w:rPr>
          <w:rFonts w:ascii="Liberation Serif" w:hAnsi="Liberation Serif"/>
          <w:sz w:val="28"/>
          <w:szCs w:val="28"/>
        </w:rPr>
        <w:t xml:space="preserve">          </w:t>
      </w:r>
    </w:p>
    <w:p w:rsidR="00C17BF9" w:rsidRPr="00FB7F51" w:rsidRDefault="00C17BF9">
      <w:pPr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17BF9" w:rsidRPr="00FB7F51" w:rsidRDefault="00C17BF9">
      <w:pPr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17BF9" w:rsidRPr="00FB7F51" w:rsidRDefault="00C17BF9">
      <w:pPr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17BF9" w:rsidRPr="00FB7F51" w:rsidRDefault="00C17BF9">
      <w:pPr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17BF9" w:rsidRPr="00FB7F51" w:rsidRDefault="00C17BF9">
      <w:pPr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17BF9" w:rsidRPr="00FB7F51" w:rsidRDefault="00C17BF9">
      <w:pPr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17BF9" w:rsidRPr="00FB7F51" w:rsidRDefault="00C17BF9">
      <w:pPr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17BF9" w:rsidRPr="00FB7F51" w:rsidRDefault="00C17BF9">
      <w:pPr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17BF9" w:rsidRPr="00FB7F51" w:rsidRDefault="00C17BF9">
      <w:pPr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17BF9" w:rsidRPr="00FB7F51" w:rsidRDefault="00C17BF9">
      <w:pPr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17BF9" w:rsidRPr="00FB7F51" w:rsidRDefault="00C17BF9">
      <w:pPr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17BF9" w:rsidRPr="00FB7F51" w:rsidRDefault="00C17BF9">
      <w:pPr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C17BF9" w:rsidRPr="00FB7F51" w:rsidRDefault="00C17BF9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C17BF9" w:rsidRPr="00FB7F51" w:rsidRDefault="00C17BF9">
      <w:pPr>
        <w:rPr>
          <w:rFonts w:ascii="Liberation Serif" w:hAnsi="Liberation Serif"/>
          <w:sz w:val="28"/>
          <w:szCs w:val="28"/>
        </w:rPr>
      </w:pPr>
    </w:p>
    <w:sectPr w:rsidR="00C17BF9" w:rsidRPr="00FB7F51" w:rsidSect="00D65D74">
      <w:pgSz w:w="11906" w:h="16838"/>
      <w:pgMar w:top="1134" w:right="567" w:bottom="1134" w:left="147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BF9"/>
    <w:rsid w:val="000A3E7C"/>
    <w:rsid w:val="003D1B92"/>
    <w:rsid w:val="003E7646"/>
    <w:rsid w:val="005C06A0"/>
    <w:rsid w:val="00A45F60"/>
    <w:rsid w:val="00C17BF9"/>
    <w:rsid w:val="00D65D74"/>
    <w:rsid w:val="00E75CD0"/>
    <w:rsid w:val="00FB7F51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  <w:pPr>
      <w:spacing w:after="160" w:line="259" w:lineRule="auto"/>
    </w:p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af2">
    <w:name w:val="Содержимое списка"/>
    <w:basedOn w:val="a"/>
    <w:qFormat/>
  </w:style>
  <w:style w:type="table" w:styleId="af3">
    <w:name w:val="Table Grid"/>
    <w:basedOn w:val="a1"/>
    <w:uiPriority w:val="39"/>
    <w:rsid w:val="0012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D64"/>
    <w:pPr>
      <w:spacing w:after="160" w:line="259" w:lineRule="auto"/>
    </w:pPr>
  </w:style>
  <w:style w:type="paragraph" w:styleId="3">
    <w:name w:val="heading 3"/>
    <w:basedOn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50C4A"/>
    <w:rPr>
      <w:rFonts w:ascii="Segoe UI" w:hAnsi="Segoe UI" w:cs="Segoe UI"/>
      <w:sz w:val="18"/>
      <w:szCs w:val="18"/>
    </w:rPr>
  </w:style>
  <w:style w:type="character" w:customStyle="1" w:styleId="ConsPlusNormal">
    <w:name w:val="ConsPlusNormal Знак"/>
    <w:link w:val="ConsPlusNormal"/>
    <w:qFormat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903247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5">
    <w:name w:val="Символ сноски"/>
    <w:qFormat/>
  </w:style>
  <w:style w:type="character" w:customStyle="1" w:styleId="a6">
    <w:name w:val="Символы концевой сноски"/>
    <w:qFormat/>
  </w:style>
  <w:style w:type="character" w:customStyle="1" w:styleId="a7">
    <w:name w:val="Посещённая гиперссылка"/>
    <w:rPr>
      <w:color w:val="800000"/>
      <w:u w:val="single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Balloon Text"/>
    <w:basedOn w:val="a"/>
    <w:uiPriority w:val="99"/>
    <w:semiHidden/>
    <w:unhideWhenUsed/>
    <w:qFormat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8140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0">
    <w:name w:val="ConsPlusNormal"/>
    <w:qFormat/>
    <w:rsid w:val="006E3948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1C3A9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0">
    <w:name w:val="Содержимое таблицы"/>
    <w:basedOn w:val="a"/>
    <w:qFormat/>
  </w:style>
  <w:style w:type="paragraph" w:customStyle="1" w:styleId="af1">
    <w:name w:val="Заголовок таблицы"/>
    <w:basedOn w:val="af0"/>
    <w:qFormat/>
  </w:style>
  <w:style w:type="paragraph" w:customStyle="1" w:styleId="af2">
    <w:name w:val="Содержимое списка"/>
    <w:basedOn w:val="a"/>
    <w:qFormat/>
  </w:style>
  <w:style w:type="table" w:styleId="af3">
    <w:name w:val="Table Grid"/>
    <w:basedOn w:val="a1"/>
    <w:uiPriority w:val="39"/>
    <w:rsid w:val="00120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C56AA-37EF-4304-9720-E5590EF7B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6</cp:revision>
  <cp:lastPrinted>2023-03-06T05:26:00Z</cp:lastPrinted>
  <dcterms:created xsi:type="dcterms:W3CDTF">2023-03-06T04:43:00Z</dcterms:created>
  <dcterms:modified xsi:type="dcterms:W3CDTF">2023-03-06T09:09:00Z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