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FB2EDF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FB2EDF" w:rsidRDefault="00983D22" w:rsidP="00FB2EDF">
      <w:pPr>
        <w:spacing w:after="300"/>
        <w:ind w:firstLine="709"/>
        <w:contextualSpacing/>
        <w:jc w:val="center"/>
        <w:outlineLvl w:val="0"/>
        <w:rPr>
          <w:b/>
          <w:color w:val="000000" w:themeColor="text1"/>
          <w:kern w:val="36"/>
          <w:szCs w:val="28"/>
        </w:rPr>
      </w:pPr>
      <w:r>
        <w:rPr>
          <w:b/>
          <w:color w:val="000000" w:themeColor="text1"/>
          <w:kern w:val="36"/>
          <w:szCs w:val="28"/>
        </w:rPr>
        <w:t xml:space="preserve">Тема: </w:t>
      </w:r>
      <w:r w:rsidR="00FB2EDF">
        <w:rPr>
          <w:b/>
          <w:color w:val="000000" w:themeColor="text1"/>
          <w:kern w:val="36"/>
          <w:szCs w:val="28"/>
        </w:rPr>
        <w:t>Налоговая инспекция информирует о порядке получения налоговых льгот по имущественным налогам</w:t>
      </w:r>
    </w:p>
    <w:p w:rsidR="00FB2EDF" w:rsidRDefault="00FB2EDF" w:rsidP="00FB2EDF">
      <w:pPr>
        <w:spacing w:after="300"/>
        <w:ind w:firstLine="709"/>
        <w:contextualSpacing/>
        <w:jc w:val="both"/>
        <w:outlineLvl w:val="0"/>
        <w:rPr>
          <w:color w:val="000000" w:themeColor="text1"/>
          <w:kern w:val="36"/>
          <w:szCs w:val="28"/>
        </w:rPr>
      </w:pPr>
    </w:p>
    <w:p w:rsidR="00FB2EDF" w:rsidRDefault="00FB2EDF" w:rsidP="00FB2EDF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Межрайонная ИФНС России № 26 по Свердловской области информирует, что с наступлением нового года стартовала очередная кампания по расчету физическим лицам имущественных налогов, в этот раз за 2021 год. Речь идет о налоге на имущество физических лиц, транспортном и земельном налогах.</w:t>
      </w:r>
    </w:p>
    <w:p w:rsidR="00FB2EDF" w:rsidRDefault="00FB2EDF" w:rsidP="00FB2EDF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Для расчета этих налогов налоговые органы используют информацию о соответствующих объектах налогообложения и правах на них, </w:t>
      </w:r>
      <w:proofErr w:type="gramStart"/>
      <w:r>
        <w:rPr>
          <w:color w:val="000000" w:themeColor="text1"/>
          <w:szCs w:val="28"/>
        </w:rPr>
        <w:t>которая</w:t>
      </w:r>
      <w:proofErr w:type="gramEnd"/>
      <w:r>
        <w:rPr>
          <w:color w:val="000000" w:themeColor="text1"/>
          <w:szCs w:val="28"/>
        </w:rPr>
        <w:t xml:space="preserve"> поступает из регистрирующих органов.</w:t>
      </w:r>
    </w:p>
    <w:p w:rsidR="00FB2EDF" w:rsidRDefault="00FB2EDF" w:rsidP="00FB2EDF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Для максимально корректного расчета имущественных налогов налоговым органам необходима также информация о налоговых льготах, право на которые имеют физические лица.</w:t>
      </w:r>
    </w:p>
    <w:p w:rsidR="00FB2EDF" w:rsidRDefault="00FB2EDF" w:rsidP="00FB2EDF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ряде случаев источником информации о наличии права на налоговые льготы являются только сами физические лица. Таким физическим лицам необходимо представить заявление о праве на налоговую льготу.</w:t>
      </w:r>
    </w:p>
    <w:p w:rsidR="00FB2EDF" w:rsidRDefault="00FB2EDF" w:rsidP="00FB2EDF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Нужно отметить, что количество таких случаев, когда необходимо подавать заявление, с каждым годом снижается – в 9 из 10 случаев льгота будет предоставлена физическому лицу без всякого заявления, на основании сведений, полученных от компетентных органов и организаций (прежде всего Пенсионного фонда РФ).</w:t>
      </w:r>
    </w:p>
    <w:p w:rsidR="00FB2EDF" w:rsidRDefault="00FB2EDF" w:rsidP="00FB2EDF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Расчет имущественных налогов будет производиться за 2021 год, соответственно, если </w:t>
      </w:r>
      <w:proofErr w:type="gramStart"/>
      <w:r>
        <w:rPr>
          <w:color w:val="000000" w:themeColor="text1"/>
          <w:szCs w:val="28"/>
        </w:rPr>
        <w:t>возникло право на налоговую льготу ранее и заявление для ее получения  было</w:t>
      </w:r>
      <w:proofErr w:type="gramEnd"/>
      <w:r>
        <w:rPr>
          <w:color w:val="000000" w:themeColor="text1"/>
          <w:szCs w:val="28"/>
        </w:rPr>
        <w:t xml:space="preserve"> подано, повторного представления такого заявления, как правило, не требуется (исключение составляют случаи, когда льготный статус ограничен по времени).</w:t>
      </w:r>
    </w:p>
    <w:p w:rsidR="00FB2EDF" w:rsidRDefault="00FB2EDF" w:rsidP="00FB2EDF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Таким образом, заявить о своем праве на льготу необходимо физическим лицам, у которых это право возникло в 2021году либо в 2021 году впервые приобретен объект налогообложения, в отношении которого может быть заявлена льгота.</w:t>
      </w:r>
    </w:p>
    <w:p w:rsidR="00FB2EDF" w:rsidRDefault="00FB2EDF" w:rsidP="00FB2EDF">
      <w:pPr>
        <w:shd w:val="clear" w:color="auto" w:fill="FFFFFF"/>
        <w:spacing w:after="1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Ознакомится, с перечнем налоговых льгот по всем имущественным налогам в конкретном регионе можно на официальном сайте ФНС России </w:t>
      </w:r>
      <w:hyperlink r:id="rId7" w:history="1">
        <w:r>
          <w:rPr>
            <w:rStyle w:val="af"/>
            <w:color w:val="000000" w:themeColor="text1"/>
            <w:szCs w:val="28"/>
          </w:rPr>
          <w:t>www.nalog.gov.ru</w:t>
        </w:r>
      </w:hyperlink>
      <w:r>
        <w:rPr>
          <w:color w:val="000000" w:themeColor="text1"/>
          <w:szCs w:val="28"/>
        </w:rPr>
        <w:t> в сервисе </w:t>
      </w:r>
      <w:hyperlink r:id="rId8" w:history="1">
        <w:r>
          <w:rPr>
            <w:rStyle w:val="af"/>
            <w:color w:val="000000" w:themeColor="text1"/>
            <w:szCs w:val="28"/>
          </w:rPr>
          <w:t>«Справочная информация о ставках и льготах по имущественным налогам».</w:t>
        </w:r>
      </w:hyperlink>
    </w:p>
    <w:p w:rsidR="00FB2EDF" w:rsidRDefault="00FB2EDF" w:rsidP="00FB2EDF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</w:p>
    <w:p w:rsidR="0028015B" w:rsidRPr="00E27ECD" w:rsidRDefault="0028015B" w:rsidP="00C32094">
      <w:pPr>
        <w:spacing w:before="100" w:beforeAutospacing="1" w:after="100" w:afterAutospacing="1"/>
        <w:ind w:firstLine="709"/>
        <w:contextualSpacing/>
        <w:jc w:val="both"/>
        <w:outlineLvl w:val="0"/>
      </w:pPr>
      <w:bookmarkStart w:id="0" w:name="_GoBack"/>
      <w:bookmarkEnd w:id="0"/>
    </w:p>
    <w:p w:rsidR="00BA726E" w:rsidRPr="005345AE" w:rsidRDefault="00BA726E" w:rsidP="00BA726E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AF1F65" w:rsidRPr="005E19A8" w:rsidRDefault="00AF1F65">
      <w:pPr>
        <w:ind w:left="-360" w:firstLine="360"/>
        <w:rPr>
          <w:sz w:val="18"/>
        </w:rPr>
      </w:pPr>
    </w:p>
    <w:p w:rsidR="00AF1F65" w:rsidRPr="005E19A8" w:rsidRDefault="00AF1F65">
      <w:pPr>
        <w:ind w:left="-360" w:firstLine="360"/>
        <w:rPr>
          <w:sz w:val="18"/>
        </w:rPr>
      </w:pPr>
    </w:p>
    <w:p w:rsidR="00AF1F65" w:rsidRPr="005E19A8" w:rsidRDefault="00AF1F65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B5E56"/>
    <w:multiLevelType w:val="multilevel"/>
    <w:tmpl w:val="C0C4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2A444B"/>
    <w:multiLevelType w:val="multilevel"/>
    <w:tmpl w:val="6E90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DD4D28"/>
    <w:multiLevelType w:val="multilevel"/>
    <w:tmpl w:val="571C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E33780"/>
    <w:multiLevelType w:val="multilevel"/>
    <w:tmpl w:val="ABA0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7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625C7"/>
    <w:rsid w:val="00085E7B"/>
    <w:rsid w:val="000A5981"/>
    <w:rsid w:val="000A7308"/>
    <w:rsid w:val="000C24CB"/>
    <w:rsid w:val="000D02AA"/>
    <w:rsid w:val="00103DFB"/>
    <w:rsid w:val="00110FFE"/>
    <w:rsid w:val="00112CB9"/>
    <w:rsid w:val="00195E53"/>
    <w:rsid w:val="001B436B"/>
    <w:rsid w:val="00241695"/>
    <w:rsid w:val="002517DD"/>
    <w:rsid w:val="00271B66"/>
    <w:rsid w:val="0028015B"/>
    <w:rsid w:val="002821F1"/>
    <w:rsid w:val="0028786E"/>
    <w:rsid w:val="002A0BAC"/>
    <w:rsid w:val="002A7029"/>
    <w:rsid w:val="002A773F"/>
    <w:rsid w:val="002B4FF2"/>
    <w:rsid w:val="002E0E56"/>
    <w:rsid w:val="00333EE8"/>
    <w:rsid w:val="00375D2C"/>
    <w:rsid w:val="003863D3"/>
    <w:rsid w:val="003C70F6"/>
    <w:rsid w:val="003E2222"/>
    <w:rsid w:val="00437E69"/>
    <w:rsid w:val="004A1660"/>
    <w:rsid w:val="004C6AD5"/>
    <w:rsid w:val="004E5913"/>
    <w:rsid w:val="00500292"/>
    <w:rsid w:val="005162AA"/>
    <w:rsid w:val="005345AE"/>
    <w:rsid w:val="005E19A8"/>
    <w:rsid w:val="005E7457"/>
    <w:rsid w:val="006172B6"/>
    <w:rsid w:val="0066568D"/>
    <w:rsid w:val="006750B6"/>
    <w:rsid w:val="00680758"/>
    <w:rsid w:val="00694509"/>
    <w:rsid w:val="006B596A"/>
    <w:rsid w:val="006D293A"/>
    <w:rsid w:val="006E1354"/>
    <w:rsid w:val="007C31D4"/>
    <w:rsid w:val="007E647B"/>
    <w:rsid w:val="00850ABE"/>
    <w:rsid w:val="00865D73"/>
    <w:rsid w:val="008B35E9"/>
    <w:rsid w:val="008B7FF4"/>
    <w:rsid w:val="008C1472"/>
    <w:rsid w:val="008C16C3"/>
    <w:rsid w:val="008D6C7C"/>
    <w:rsid w:val="008F390A"/>
    <w:rsid w:val="00922456"/>
    <w:rsid w:val="009261EB"/>
    <w:rsid w:val="009710B7"/>
    <w:rsid w:val="00983D22"/>
    <w:rsid w:val="009A1A4B"/>
    <w:rsid w:val="009B5EEF"/>
    <w:rsid w:val="009C0578"/>
    <w:rsid w:val="009D5054"/>
    <w:rsid w:val="00A31AE9"/>
    <w:rsid w:val="00A56770"/>
    <w:rsid w:val="00A56BF1"/>
    <w:rsid w:val="00A744FB"/>
    <w:rsid w:val="00A75834"/>
    <w:rsid w:val="00AA17EC"/>
    <w:rsid w:val="00AB50D6"/>
    <w:rsid w:val="00AD4215"/>
    <w:rsid w:val="00AF1F65"/>
    <w:rsid w:val="00B70892"/>
    <w:rsid w:val="00BA3614"/>
    <w:rsid w:val="00BA726E"/>
    <w:rsid w:val="00BE22D6"/>
    <w:rsid w:val="00C32094"/>
    <w:rsid w:val="00C335AE"/>
    <w:rsid w:val="00C52C1F"/>
    <w:rsid w:val="00C85B0F"/>
    <w:rsid w:val="00CF47BF"/>
    <w:rsid w:val="00D01D7F"/>
    <w:rsid w:val="00D52BCC"/>
    <w:rsid w:val="00DA08A3"/>
    <w:rsid w:val="00DB02F2"/>
    <w:rsid w:val="00DB7E3F"/>
    <w:rsid w:val="00E232C6"/>
    <w:rsid w:val="00E27ECD"/>
    <w:rsid w:val="00E62B2A"/>
    <w:rsid w:val="00E75B86"/>
    <w:rsid w:val="00E85910"/>
    <w:rsid w:val="00EE2352"/>
    <w:rsid w:val="00F161DE"/>
    <w:rsid w:val="00F211C2"/>
    <w:rsid w:val="00F402A0"/>
    <w:rsid w:val="00F8518A"/>
    <w:rsid w:val="00F97716"/>
    <w:rsid w:val="00FA1A40"/>
    <w:rsid w:val="00FB2EDF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30/service/tax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55</cp:revision>
  <dcterms:created xsi:type="dcterms:W3CDTF">2021-09-03T05:48:00Z</dcterms:created>
  <dcterms:modified xsi:type="dcterms:W3CDTF">2022-02-11T06:27:00Z</dcterms:modified>
</cp:coreProperties>
</file>