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5" w:rsidRDefault="002B39C5" w:rsidP="00483825">
      <w:pPr>
        <w:spacing w:after="0" w:line="240" w:lineRule="auto"/>
        <w:ind w:firstLine="992"/>
        <w:contextualSpacing/>
        <w:jc w:val="both"/>
      </w:pPr>
    </w:p>
    <w:p w:rsidR="002B39C5" w:rsidRPr="002B39C5" w:rsidRDefault="002B39C5" w:rsidP="002B39C5">
      <w:pPr>
        <w:spacing w:after="0" w:line="360" w:lineRule="auto"/>
        <w:ind w:firstLine="709"/>
        <w:jc w:val="center"/>
        <w:rPr>
          <w:b/>
          <w:szCs w:val="28"/>
        </w:rPr>
      </w:pPr>
      <w:r w:rsidRPr="002B39C5">
        <w:rPr>
          <w:b/>
          <w:szCs w:val="28"/>
        </w:rPr>
        <w:t>Справка</w:t>
      </w:r>
    </w:p>
    <w:p w:rsidR="002B39C5" w:rsidRPr="002B39C5" w:rsidRDefault="002B39C5" w:rsidP="002B39C5">
      <w:pPr>
        <w:spacing w:after="0" w:line="360" w:lineRule="auto"/>
        <w:ind w:firstLine="709"/>
        <w:jc w:val="center"/>
        <w:rPr>
          <w:szCs w:val="28"/>
        </w:rPr>
      </w:pPr>
      <w:r w:rsidRPr="002B39C5">
        <w:rPr>
          <w:szCs w:val="28"/>
        </w:rPr>
        <w:t>по количеству обращений граждан в Администрацию Гаринского городского округа за 201</w:t>
      </w:r>
      <w:r>
        <w:rPr>
          <w:szCs w:val="28"/>
        </w:rPr>
        <w:t>3</w:t>
      </w:r>
      <w:r w:rsidRPr="002B39C5">
        <w:rPr>
          <w:szCs w:val="28"/>
        </w:rPr>
        <w:t xml:space="preserve"> год.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r w:rsidRPr="00483825">
        <w:t>В 2013 году в Администрацию Гаринского городск</w:t>
      </w:r>
      <w:bookmarkStart w:id="0" w:name="_GoBack"/>
      <w:bookmarkEnd w:id="0"/>
      <w:r w:rsidRPr="00483825">
        <w:t>ого округа поступило 494 обращения граждан,  это на 36% ниже, чем в 2012 году(664 обращения). Это связано с тем, что уменьшилось количество обращений граждан  за обследованием  хозяйственных построек и выдачей актов для выписки делового леса для ремонта хозяйственных построек  своих личных подсобных хозяйств. В 2012 году количество таких обращений составляло 12,65 % от общего количества обращений, а в 2013 году – 1,33 % (изменен порядок в Российском законодательстве).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r w:rsidRPr="00483825">
        <w:t>Статистика письменных обращений граждан выглядит следующим образом: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r w:rsidRPr="00483825">
        <w:t>•</w:t>
      </w:r>
      <w:r w:rsidRPr="00483825">
        <w:tab/>
        <w:t>На первом месте обращения, касающиеся улучшения жилищных условий и предоставления жилья – 242 обращения и составляют 45,83% (в 2012 году поступило 307 обращений по данной тематике, что составляло 46,23 %);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r w:rsidRPr="00483825">
        <w:t>•</w:t>
      </w:r>
      <w:r w:rsidRPr="00483825">
        <w:tab/>
        <w:t>Вопросы в сфере землепользования составили 21,29% от общего количества,  поступило 114 обращений (по сравнению с 2012 годом произошло уменьшение: 167 обращений)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r w:rsidRPr="00483825">
        <w:t>•</w:t>
      </w:r>
      <w:r w:rsidRPr="00483825">
        <w:tab/>
        <w:t>Вопросы сферы жилищно-коммунального хозяйства и строительства – на третьем месте по своей актуальности и составляют по 9,85% от общего количества обращений (в 2012 году вопросы ЖКХ  составляли 6,33%);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r w:rsidRPr="00483825">
        <w:t>•</w:t>
      </w:r>
      <w:r w:rsidRPr="00483825">
        <w:tab/>
        <w:t>На  четвертом месте вопросы, касающиеся социального обеспечения, где приоритетной остается тематика «оказание материальной помощи». В 2013 году поступило обращений от  22 граждан  по вопросам социальной помощи, это составило 4,17% от общего количества обращений. (В 2012 году было 6 обращений, или 0,9 % от общего количества).</w:t>
      </w:r>
    </w:p>
    <w:p w:rsidR="00483825" w:rsidRPr="00483825" w:rsidRDefault="00483825" w:rsidP="00483825">
      <w:pPr>
        <w:spacing w:after="0" w:line="240" w:lineRule="auto"/>
        <w:ind w:firstLine="992"/>
        <w:contextualSpacing/>
        <w:jc w:val="both"/>
      </w:pPr>
      <w:proofErr w:type="gramStart"/>
      <w:r w:rsidRPr="00483825">
        <w:t>Уровень исполнительской дисциплины по исполнению ответов на обращения граждан достигнут</w:t>
      </w:r>
      <w:proofErr w:type="gramEnd"/>
      <w:r w:rsidRPr="00483825">
        <w:t xml:space="preserve"> 100 процентов. </w:t>
      </w:r>
    </w:p>
    <w:p w:rsidR="00483825" w:rsidRPr="00483825" w:rsidRDefault="00483825" w:rsidP="00483825">
      <w:pPr>
        <w:ind w:left="1065"/>
        <w:contextualSpacing/>
        <w:rPr>
          <w:b/>
        </w:rPr>
      </w:pPr>
    </w:p>
    <w:p w:rsidR="00483825" w:rsidRPr="00483825" w:rsidRDefault="00483825" w:rsidP="00483825">
      <w:pPr>
        <w:rPr>
          <w:b/>
        </w:rPr>
      </w:pPr>
    </w:p>
    <w:p w:rsidR="00483825" w:rsidRPr="00483825" w:rsidRDefault="00483825" w:rsidP="00483825"/>
    <w:p w:rsidR="00830D0B" w:rsidRDefault="00830D0B"/>
    <w:sectPr w:rsidR="00830D0B" w:rsidSect="000510B5">
      <w:footerReference w:type="default" r:id="rId7"/>
      <w:pgSz w:w="11906" w:h="16838"/>
      <w:pgMar w:top="709" w:right="42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39C5">
      <w:pPr>
        <w:spacing w:after="0" w:line="240" w:lineRule="auto"/>
      </w:pPr>
      <w:r>
        <w:separator/>
      </w:r>
    </w:p>
  </w:endnote>
  <w:endnote w:type="continuationSeparator" w:id="0">
    <w:p w:rsidR="00000000" w:rsidRDefault="002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259"/>
      <w:docPartObj>
        <w:docPartGallery w:val="Page Numbers (Bottom of Page)"/>
        <w:docPartUnique/>
      </w:docPartObj>
    </w:sdtPr>
    <w:sdtEndPr/>
    <w:sdtContent>
      <w:p w:rsidR="00332E33" w:rsidRDefault="00483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AA7BA1" w:rsidRDefault="002B3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39C5">
      <w:pPr>
        <w:spacing w:after="0" w:line="240" w:lineRule="auto"/>
      </w:pPr>
      <w:r>
        <w:separator/>
      </w:r>
    </w:p>
  </w:footnote>
  <w:footnote w:type="continuationSeparator" w:id="0">
    <w:p w:rsidR="00000000" w:rsidRDefault="002B3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20"/>
    <w:rsid w:val="000017D9"/>
    <w:rsid w:val="00290856"/>
    <w:rsid w:val="002B39C5"/>
    <w:rsid w:val="0036499C"/>
    <w:rsid w:val="00465D20"/>
    <w:rsid w:val="00483825"/>
    <w:rsid w:val="00790540"/>
    <w:rsid w:val="007D4013"/>
    <w:rsid w:val="00830D0B"/>
    <w:rsid w:val="00977708"/>
    <w:rsid w:val="00A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2016-12-28T09:28:00Z</dcterms:created>
  <dcterms:modified xsi:type="dcterms:W3CDTF">2016-12-28T09:28:00Z</dcterms:modified>
</cp:coreProperties>
</file>