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8"/>
        <w:gridCol w:w="3073"/>
        <w:gridCol w:w="2897"/>
        <w:gridCol w:w="214"/>
        <w:gridCol w:w="3259"/>
        <w:gridCol w:w="373"/>
      </w:tblGrid>
      <w:tr w:rsidR="005515DA" w:rsidTr="00876F7F">
        <w:trPr>
          <w:gridAfter w:val="1"/>
          <w:wAfter w:w="373" w:type="dxa"/>
          <w:trHeight w:val="231"/>
        </w:trPr>
        <w:tc>
          <w:tcPr>
            <w:tcW w:w="3111" w:type="dxa"/>
            <w:gridSpan w:val="2"/>
          </w:tcPr>
          <w:p w:rsidR="005515DA" w:rsidRPr="005515DA" w:rsidRDefault="005B4600" w:rsidP="00BC3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D79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B906E0">
              <w:rPr>
                <w:sz w:val="26"/>
                <w:szCs w:val="26"/>
              </w:rPr>
              <w:t>. 201</w:t>
            </w:r>
            <w:r w:rsidR="00876F7F">
              <w:rPr>
                <w:sz w:val="26"/>
                <w:szCs w:val="26"/>
              </w:rPr>
              <w:t>9</w:t>
            </w:r>
            <w:r w:rsidR="005515DA" w:rsidRPr="005515DA">
              <w:rPr>
                <w:sz w:val="26"/>
                <w:szCs w:val="26"/>
              </w:rPr>
              <w:t xml:space="preserve"> г.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  <w:proofErr w:type="spellStart"/>
            <w:r w:rsidRPr="005515DA">
              <w:rPr>
                <w:sz w:val="26"/>
                <w:szCs w:val="26"/>
              </w:rPr>
              <w:t>п.</w:t>
            </w:r>
            <w:r w:rsidR="000C716B">
              <w:rPr>
                <w:sz w:val="26"/>
                <w:szCs w:val="26"/>
              </w:rPr>
              <w:t>г.т</w:t>
            </w:r>
            <w:proofErr w:type="spellEnd"/>
            <w:r w:rsidR="000C716B">
              <w:rPr>
                <w:sz w:val="26"/>
                <w:szCs w:val="26"/>
              </w:rPr>
              <w:t>.</w:t>
            </w:r>
            <w:r w:rsidRPr="005515DA">
              <w:rPr>
                <w:sz w:val="26"/>
                <w:szCs w:val="26"/>
              </w:rPr>
              <w:t xml:space="preserve"> Гари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5515DA" w:rsidRDefault="005515DA" w:rsidP="005B4600">
            <w:pPr>
              <w:jc w:val="center"/>
              <w:rPr>
                <w:sz w:val="26"/>
                <w:szCs w:val="26"/>
              </w:rPr>
            </w:pPr>
            <w:r w:rsidRPr="005515DA">
              <w:rPr>
                <w:sz w:val="26"/>
                <w:szCs w:val="26"/>
              </w:rPr>
              <w:t xml:space="preserve">№ </w:t>
            </w:r>
            <w:r w:rsidR="005B4600">
              <w:rPr>
                <w:sz w:val="26"/>
                <w:szCs w:val="26"/>
              </w:rPr>
              <w:t>550</w:t>
            </w:r>
          </w:p>
        </w:tc>
        <w:tc>
          <w:tcPr>
            <w:tcW w:w="3259" w:type="dxa"/>
          </w:tcPr>
          <w:p w:rsidR="005515DA" w:rsidRDefault="005515DA" w:rsidP="00BC3C68">
            <w:pPr>
              <w:jc w:val="right"/>
              <w:rPr>
                <w:sz w:val="28"/>
                <w:szCs w:val="28"/>
              </w:rPr>
            </w:pPr>
          </w:p>
        </w:tc>
      </w:tr>
      <w:tr w:rsidR="00876F7F" w:rsidRPr="00222C2B" w:rsidTr="00876F7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970" w:type="dxa"/>
            <w:gridSpan w:val="2"/>
          </w:tcPr>
          <w:p w:rsidR="00876F7F" w:rsidRPr="00B96652" w:rsidRDefault="00876F7F" w:rsidP="005B460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установлении на 20</w:t>
            </w:r>
            <w:r w:rsidR="005B4600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муниципальной собственности Гаринского городского округа </w:t>
            </w:r>
          </w:p>
        </w:tc>
        <w:tc>
          <w:tcPr>
            <w:tcW w:w="3846" w:type="dxa"/>
            <w:gridSpan w:val="3"/>
          </w:tcPr>
          <w:p w:rsidR="00876F7F" w:rsidRPr="00222C2B" w:rsidRDefault="00876F7F" w:rsidP="005F5B1B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76F7F" w:rsidRPr="00222C2B" w:rsidTr="00876F7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00"/>
        </w:trPr>
        <w:tc>
          <w:tcPr>
            <w:tcW w:w="9816" w:type="dxa"/>
            <w:gridSpan w:val="5"/>
          </w:tcPr>
          <w:p w:rsidR="00876F7F" w:rsidRPr="00222C2B" w:rsidRDefault="00876F7F" w:rsidP="005F5B1B">
            <w:pPr>
              <w:ind w:firstLine="426"/>
              <w:jc w:val="both"/>
              <w:rPr>
                <w:iCs/>
                <w:sz w:val="26"/>
                <w:szCs w:val="26"/>
              </w:rPr>
            </w:pPr>
          </w:p>
          <w:p w:rsidR="00876F7F" w:rsidRPr="005515DA" w:rsidRDefault="00876F7F" w:rsidP="005B460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со</w:t>
            </w:r>
            <w:r w:rsidRPr="004A3CC7">
              <w:rPr>
                <w:rFonts w:ascii="Times New Roman" w:hAnsi="Times New Roman" w:cs="Times New Roman"/>
                <w:sz w:val="26"/>
                <w:szCs w:val="26"/>
              </w:rPr>
              <w:t xml:space="preserve"> статьей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39.7</w:t>
            </w:r>
            <w:r w:rsidRPr="004A3CC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Федерации, Федеральным законом от 25.10.2001г. № 137 - ФЗ «О введении в действие земельного кодекса Российской Федерации»,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Порядком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округа, утвержденным постановлением администрации Гаринского городского округа от 30.12.2015г № 171 «Об утверждении Порядка определения размера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округа», Постановлением Правительства Свердловской области от </w:t>
            </w:r>
            <w:r w:rsidR="005B46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5B46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5B4600">
              <w:rPr>
                <w:rFonts w:ascii="Times New Roman" w:hAnsi="Times New Roman" w:cs="Times New Roman"/>
                <w:sz w:val="26"/>
                <w:szCs w:val="26"/>
              </w:rPr>
              <w:t>891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-ПП «Об установлении на 20</w:t>
            </w:r>
            <w:r w:rsidR="005B46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которые не разграничено, расположенные на территории Свердловской области», </w:t>
            </w:r>
            <w:r w:rsidRPr="004A3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руководствуясь статьей 28</w:t>
            </w:r>
            <w:r w:rsidRPr="005515DA">
              <w:rPr>
                <w:rFonts w:ascii="Times New Roman" w:hAnsi="Times New Roman" w:cs="Times New Roman"/>
                <w:sz w:val="26"/>
                <w:szCs w:val="26"/>
              </w:rPr>
              <w:t xml:space="preserve"> Устава Гаринского городского округа</w:t>
            </w:r>
          </w:p>
        </w:tc>
      </w:tr>
    </w:tbl>
    <w:p w:rsidR="00876F7F" w:rsidRDefault="00876F7F" w:rsidP="00876F7F">
      <w:pPr>
        <w:tabs>
          <w:tab w:val="left" w:pos="284"/>
        </w:tabs>
        <w:ind w:firstLine="42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E251D3">
        <w:rPr>
          <w:sz w:val="26"/>
          <w:szCs w:val="26"/>
        </w:rPr>
        <w:t>:</w:t>
      </w:r>
    </w:p>
    <w:p w:rsidR="00876F7F" w:rsidRDefault="00876F7F" w:rsidP="00876F7F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на 20</w:t>
      </w:r>
      <w:r w:rsidR="005B460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коэффициент увеличения, применяемый при расчете арендной платы за земельные участки, находящиеся в муниципальной собственности Гаринского городского округа и расположенные на территории Гаринского городского округа, в размере 1,03.</w:t>
      </w:r>
    </w:p>
    <w:p w:rsidR="005B4600" w:rsidRDefault="005B4600" w:rsidP="005B4600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01 января 2020 года.</w:t>
      </w:r>
    </w:p>
    <w:p w:rsidR="005B4600" w:rsidRDefault="005B4600" w:rsidP="005B4600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опубликовать (обнародовать).</w:t>
      </w:r>
    </w:p>
    <w:p w:rsidR="00876F7F" w:rsidRDefault="00876F7F" w:rsidP="00876F7F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proofErr w:type="gramStart"/>
      <w:r w:rsidRPr="00222C2B">
        <w:rPr>
          <w:iCs/>
          <w:sz w:val="26"/>
          <w:szCs w:val="26"/>
        </w:rPr>
        <w:t>Контроль за</w:t>
      </w:r>
      <w:proofErr w:type="gramEnd"/>
      <w:r w:rsidRPr="00222C2B">
        <w:rPr>
          <w:iCs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</w:t>
      </w:r>
      <w:r>
        <w:rPr>
          <w:sz w:val="26"/>
          <w:szCs w:val="26"/>
        </w:rPr>
        <w:t xml:space="preserve"> Егорычева И.А.</w:t>
      </w:r>
    </w:p>
    <w:p w:rsidR="005573D1" w:rsidRDefault="005573D1" w:rsidP="005573D1">
      <w:pPr>
        <w:ind w:firstLine="709"/>
        <w:jc w:val="both"/>
        <w:rPr>
          <w:iCs/>
          <w:sz w:val="26"/>
          <w:szCs w:val="26"/>
        </w:rPr>
      </w:pPr>
      <w:bookmarkStart w:id="0" w:name="_GoBack"/>
      <w:bookmarkEnd w:id="0"/>
    </w:p>
    <w:p w:rsidR="008B03E5" w:rsidRDefault="008B03E5" w:rsidP="005573D1">
      <w:pPr>
        <w:ind w:firstLine="709"/>
        <w:jc w:val="both"/>
        <w:rPr>
          <w:iCs/>
          <w:sz w:val="26"/>
          <w:szCs w:val="26"/>
        </w:rPr>
      </w:pPr>
    </w:p>
    <w:p w:rsidR="008B03E5" w:rsidRDefault="008B03E5" w:rsidP="005573D1">
      <w:pPr>
        <w:ind w:firstLine="709"/>
        <w:jc w:val="both"/>
        <w:rPr>
          <w:iCs/>
          <w:sz w:val="26"/>
          <w:szCs w:val="26"/>
        </w:rPr>
      </w:pPr>
    </w:p>
    <w:p w:rsidR="005573D1" w:rsidRDefault="005573D1" w:rsidP="005573D1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3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5573D1" w:rsidTr="005573D1">
        <w:trPr>
          <w:jc w:val="right"/>
        </w:trPr>
        <w:tc>
          <w:tcPr>
            <w:tcW w:w="4891" w:type="dxa"/>
            <w:hideMark/>
          </w:tcPr>
          <w:p w:rsidR="005573D1" w:rsidRDefault="005573D1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 </w:t>
            </w:r>
          </w:p>
          <w:p w:rsidR="005573D1" w:rsidRDefault="00557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Гаринского городского округа</w:t>
            </w:r>
          </w:p>
        </w:tc>
        <w:tc>
          <w:tcPr>
            <w:tcW w:w="2340" w:type="dxa"/>
          </w:tcPr>
          <w:p w:rsidR="005573D1" w:rsidRDefault="005573D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5573D1" w:rsidRDefault="005573D1">
            <w:pPr>
              <w:rPr>
                <w:sz w:val="26"/>
                <w:szCs w:val="26"/>
              </w:rPr>
            </w:pPr>
          </w:p>
          <w:p w:rsidR="005573D1" w:rsidRDefault="005573D1">
            <w:pPr>
              <w:tabs>
                <w:tab w:val="left" w:pos="29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Default="005573D1" w:rsidP="005573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p w:rsidR="00F62BB0" w:rsidRPr="004C7B0C" w:rsidRDefault="00F62BB0" w:rsidP="004C7B0C"/>
    <w:sectPr w:rsidR="00F62BB0" w:rsidRPr="004C7B0C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B7" w:rsidRDefault="00B359B7">
      <w:r>
        <w:separator/>
      </w:r>
    </w:p>
  </w:endnote>
  <w:endnote w:type="continuationSeparator" w:id="0">
    <w:p w:rsidR="00B359B7" w:rsidRDefault="00B3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B7" w:rsidRDefault="00B359B7">
      <w:r>
        <w:separator/>
      </w:r>
    </w:p>
  </w:footnote>
  <w:footnote w:type="continuationSeparator" w:id="0">
    <w:p w:rsidR="00B359B7" w:rsidRDefault="00B3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107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B4600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76F7F"/>
    <w:rsid w:val="008850B6"/>
    <w:rsid w:val="008855B8"/>
    <w:rsid w:val="00885D00"/>
    <w:rsid w:val="00892D17"/>
    <w:rsid w:val="00896868"/>
    <w:rsid w:val="008A5E8B"/>
    <w:rsid w:val="008B03E5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359B7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F1E3-BD21-4866-A91B-8444A90D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1996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2019-12-25T12:45:00Z</cp:lastPrinted>
  <dcterms:created xsi:type="dcterms:W3CDTF">2019-12-25T12:47:00Z</dcterms:created>
  <dcterms:modified xsi:type="dcterms:W3CDTF">2019-12-25T12:47:00Z</dcterms:modified>
</cp:coreProperties>
</file>