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2015 г. N 300-ПП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ОБЛАСТНОМ СТАНДАРТЕ СТОИМОСТИ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ЖИЛИЩНО-КОММУНАЛЬНЫХ УСЛУГ НА 2015 ГОД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статьи 159</w:t>
        </w:r>
      </w:hyperlink>
      <w:r>
        <w:rPr>
          <w:rFonts w:ascii="Calibri" w:hAnsi="Calibri" w:cs="Calibri"/>
        </w:rPr>
        <w:t xml:space="preserve"> Жилищного кодекса Российской Федерации,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N 761 "О предоставлении субсидий на оплату жилого помещения и коммунальных услуг",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области", руководствуясь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годы", Правительство Свердловской области постановляет: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0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областного стандарта стоимости жилищно-коммунальных услуг для лиц, указанных в </w:t>
      </w:r>
      <w:hyperlink r:id="rId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3 части 2 статьи 159</w:t>
        </w:r>
      </w:hyperlink>
      <w:r>
        <w:rPr>
          <w:rFonts w:ascii="Calibri" w:hAnsi="Calibri" w:cs="Calibri"/>
        </w:rPr>
        <w:t xml:space="preserve"> Жилищного кодекса Российской Федерации, дифференцированный по муниципальным образованиям, расположенным на территории Свердловской области, на 2015 год (прилагается);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777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</w:t>
      </w:r>
      <w:hyperlink r:id="rId1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обязаны вносить взносы на капитальный ремонт, дифференцированный по муниципальным образованиям, расположенным на территории Свердловской области, на 2015 год (прилагается);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1526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областного стандарта стоимости жилищно-коммунальных услуг для собственников жилых помещений в многоквартирных домах, которые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части 2 статьи 169</w:t>
        </w:r>
      </w:hyperlink>
      <w:r>
        <w:rPr>
          <w:rFonts w:ascii="Calibri" w:hAnsi="Calibri" w:cs="Calibri"/>
        </w:rPr>
        <w:t xml:space="preserve"> Жилищного кодекса Российской Федерации не обязаны вносить взносы на капитальный ремонт, и собственников жилых домов, дифференцированный по муниципальным образованиям, расположенным на территории Свердловской области, на 2015 год (прилагается).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 и распространяется на правоотношения, возникшие с 01 января 2015 года.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"Областной газете".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lastRenderedPageBreak/>
        <w:t>К Постановлению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2015 г. N 300-ПП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324EE" w:rsidSect="00F77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РАЗМЕР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СТАНДАРТА СТОИМОСТИ ЖИЛИЩНО-КОММУНАЛЬНЫХ УСЛУГ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ЛИЦ, УКАЗАННЫХ В ПУНКТАХ 1 - 3 ЧАСТИ 2 СТАТЬИ 159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КОДЕКСА РОССИЙСКОЙ ФЕДЕРАЦИИ, ДИФФЕРЕНЦИРОВАННЫЙ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МУНИЦИПАЛЬНЫМ ОБРАЗОВАНИЯМ, РАСПОЛОЖЕННЫМ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СВЕРДЛОВСКОЙ ОБЛАСТИ, НА 2015 ГОД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020"/>
        <w:gridCol w:w="1304"/>
        <w:gridCol w:w="1474"/>
        <w:gridCol w:w="1020"/>
        <w:gridCol w:w="1304"/>
        <w:gridCol w:w="1474"/>
      </w:tblGrid>
      <w:tr w:rsidR="002324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стандарт стоимости жилищно-коммунальных услуг (рублей в месяц)</w:t>
            </w:r>
          </w:p>
        </w:tc>
      </w:tr>
      <w:tr w:rsidR="002324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отопительный период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межотопительный период</w:t>
            </w:r>
          </w:p>
        </w:tc>
      </w:tr>
      <w:tr w:rsidR="002324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Алапаевское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Махневское муниципальное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Алапаевск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Арамильский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Ачитский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Бисертский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Богданович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Верх-Нейвинский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Верхнесалдинский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Верхний Тагил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Верхотурский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Горноуральский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Дегтярск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Заречный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Ивдельский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Ирбитское муниципальное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Каменск-Уральский"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Карпинск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Красноуфимск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Красноуфимский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Кушвинский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Невьянский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Нижнетуринский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Нижний Тагил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Новолялинский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Новоуральский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Пелым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Первоуральск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Полевской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Пышминский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Ревда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Режевской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Рефтинский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ЗАТО Свободный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Североуральский городской </w:t>
            </w:r>
            <w:r>
              <w:rPr>
                <w:rFonts w:ascii="Calibri" w:hAnsi="Calibri" w:cs="Calibri"/>
              </w:rPr>
              <w:lastRenderedPageBreak/>
              <w:t>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Сосьвинский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Сухой 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Сысертский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Тавдинский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Талицкий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Тугулымский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"поселок Уральский"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Шалинский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Баженовское сельское поселение, входящее в состав 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Байкаловское сельское поселение, входящее в состав 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Краснополянское сельское поселение, входящее в состав 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"Восточное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"Галкинское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"Зареченское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"Калиновское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"Обуховское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рабочий поселок Атиг,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Верхние Серги,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Дружининское городское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Кленовское сельское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Михайловское муниципальное образование,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Нижнесергинское городское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Ницинское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Слободо-Туринское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Сладковское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Усть-Ницинское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Таборинское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Унже-Павинское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</w:t>
            </w:r>
          </w:p>
        </w:tc>
      </w:tr>
    </w:tbl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773"/>
      <w:bookmarkEnd w:id="4"/>
      <w:r>
        <w:rPr>
          <w:rFonts w:ascii="Calibri" w:hAnsi="Calibri" w:cs="Calibri"/>
        </w:rPr>
        <w:t>К Постановлению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Правительства Свердловской области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2015 г. N 300-ПП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777"/>
      <w:bookmarkEnd w:id="5"/>
      <w:r>
        <w:rPr>
          <w:rFonts w:ascii="Calibri" w:hAnsi="Calibri" w:cs="Calibri"/>
          <w:b/>
          <w:bCs/>
        </w:rPr>
        <w:t>РАЗМЕР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СТАНДАРТА СТОИМОСТИ ЖИЛИЩНО-КОММУНАЛЬНЫХ УСЛУГ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СОБСТВЕННИКОВ ЖИЛЫХ ПОМЕЩЕНИЙ В МНОГОКВАРТИРНЫХ ДОМАХ,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 СООТВЕТСТВИИ С ТРЕБОВАНИЯМИ ЖИЛИЩНОГО КОДЕКСА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ОБЯЗАНЫ ВНОСИТЬ ВЗНОСЫ НА КАПИТАЛЬНЫЙ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РЕМОНТ, ДИФФЕРЕНЦИРОВАННЫЙ ПО МУНИЦИПАЛЬНЫМ ОБРАЗОВАНИЯМ,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РАСПОЛОЖЕННЫМ НА ТЕРРИТОРИИ СВЕРДЛОВСКОЙ ОБЛАСТИ,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020"/>
        <w:gridCol w:w="1304"/>
        <w:gridCol w:w="1474"/>
        <w:gridCol w:w="1020"/>
        <w:gridCol w:w="1304"/>
        <w:gridCol w:w="1474"/>
      </w:tblGrid>
      <w:tr w:rsidR="002324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стандарт стоимости жилищно-коммунальных услуг (рублей в месяц)</w:t>
            </w:r>
          </w:p>
        </w:tc>
      </w:tr>
      <w:tr w:rsidR="002324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отопительный период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межотопительный период</w:t>
            </w:r>
          </w:p>
        </w:tc>
      </w:tr>
      <w:tr w:rsidR="002324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Алапаевское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Махневское муниципальное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Алапаевск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Арамильский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Ачитский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Бисертский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Богданович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Верх-Нейвинский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Верхнесалдинский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Верхний Тагил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Верхотурский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Горноуральский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Дегтярск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Заречный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Ивдельский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Ирбитское муниципальное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Каменск-Уральский"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Карпинск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Красноуфимск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Красноуфимский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Кушвинский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Невьянский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Нижнетуринский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Нижний Тагил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Новолялинский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Новоуральский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Пелым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Первоуральск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Полевской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Пышминский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Ревда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Режевской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Рефтинский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ЗАТО </w:t>
            </w:r>
            <w:r>
              <w:rPr>
                <w:rFonts w:ascii="Calibri" w:hAnsi="Calibri" w:cs="Calibri"/>
              </w:rPr>
              <w:lastRenderedPageBreak/>
              <w:t>Свободный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Североуральский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Сосьвинский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Сухой 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Сысертский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Тавдинский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Талицкий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Тугулымский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"поселок Уральский"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Шалинский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Баженовское сельское поселение, входящее в состав 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Байкаловское сельское поселение, входящее в состав </w:t>
            </w:r>
            <w:r>
              <w:rPr>
                <w:rFonts w:ascii="Calibri" w:hAnsi="Calibri" w:cs="Calibri"/>
              </w:rPr>
              <w:lastRenderedPageBreak/>
              <w:t>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Краснополянское сельское поселение, входящее в состав 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"Восточное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"Галкинское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"Зареченское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"Калиновское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"Обуховское сельское поселение", входящее в состав </w:t>
            </w:r>
            <w:r>
              <w:rPr>
                <w:rFonts w:ascii="Calibri" w:hAnsi="Calibri" w:cs="Calibri"/>
              </w:rPr>
              <w:lastRenderedPageBreak/>
              <w:t>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рабочий поселок Атиг,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Верхние Серги,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Дружининское городское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Кленовское сельское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Михайловское муниципальное образование,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Нижнесергинское городское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Ницинское сельское поселение, входящее в состав Слободо-</w:t>
            </w:r>
            <w:r>
              <w:rPr>
                <w:rFonts w:ascii="Calibri" w:hAnsi="Calibri" w:cs="Calibri"/>
              </w:rPr>
              <w:lastRenderedPageBreak/>
              <w:t>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Слободо-Туринское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Сладковское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Усть-Ницинское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Таборинское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Унже-Павинское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22"/>
      <w:bookmarkEnd w:id="6"/>
      <w:r>
        <w:rPr>
          <w:rFonts w:ascii="Calibri" w:hAnsi="Calibri" w:cs="Calibri"/>
        </w:rPr>
        <w:t>К Постановлению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апреля 2015 г. N 300-ПП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526"/>
      <w:bookmarkEnd w:id="7"/>
      <w:r>
        <w:rPr>
          <w:rFonts w:ascii="Calibri" w:hAnsi="Calibri" w:cs="Calibri"/>
          <w:b/>
          <w:bCs/>
        </w:rPr>
        <w:t>РАЗМЕР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СТАНДАРТА СТОИМОСТИ ЖИЛИЩНО-КОММУНАЛЬНЫХ УСЛУГ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СОБСТВЕННИКОВ ЖИЛЫХ ПОМЕЩЕНИЙ В МНОГОКВАРТИРНЫХ ДОМАХ,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 СООТВЕТСТВИИ С ТРЕБОВАНИЯМИ ЧАСТИ 2 СТАТЬИ 169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КОДЕКСА РОССИЙСКОЙ ФЕДЕРАЦИИ НЕ ОБЯЗАНЫ ВНОСИТЬ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ВЗНОСЫ НА КАПИТАЛЬНЫЙ РЕМОНТ, И СОБСТВЕННИКОВ ЖИЛЫХ ДОМОВ,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ДИФФЕРЕНЦИРОВАННЫЙ ПО МУНИЦИПАЛЬНЫМ ОБРАЗОВАНИЯМ,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РАСПОЛОЖЕННЫМ НА ТЕРРИТОРИИ СВЕРДЛОВСКОЙ ОБЛАСТИ,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1020"/>
        <w:gridCol w:w="1304"/>
        <w:gridCol w:w="1474"/>
        <w:gridCol w:w="1020"/>
        <w:gridCol w:w="1304"/>
        <w:gridCol w:w="1474"/>
      </w:tblGrid>
      <w:tr w:rsidR="002324E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стандарт стоимости жилищно-коммунальных услуг (рублей в месяц)</w:t>
            </w:r>
          </w:p>
        </w:tc>
      </w:tr>
      <w:tr w:rsidR="002324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отопительный период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межотопительный период</w:t>
            </w:r>
          </w:p>
        </w:tc>
      </w:tr>
      <w:tr w:rsidR="002324E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одиноко проживающего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двух 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члена семьи, состоящей из трех и более человек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Алапаевское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Махневское муниципальное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Алапаевск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Арамильский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Ачитский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Бисертский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Богданович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Верх-Нейвинский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Верхнесалдинский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Верхний Тагил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Пышма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Верхотурский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Горноуральский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Дегтярск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Заречный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Ивдельский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Ирбитское муниципальное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Каменск-Уральский"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Карпинск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Красноуфимск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Красноуфимский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Кушвинский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Невьянский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Нижнетуринский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Нижний Тагил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Новолялинский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Новоуральский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Пелым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Первоуральск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Полевской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Пышминский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Ревда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Режевской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Рефтинский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ЗАТО Свободный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Североуральский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Сосьвинский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Сухой 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Сысертский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Тавдинский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Талицкий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Тугулымский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"поселок Уральский"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Шалинский городской округ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Баженовское сельское поселение, входящее в состав 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Байкаловское сельское </w:t>
            </w:r>
            <w:r>
              <w:rPr>
                <w:rFonts w:ascii="Calibri" w:hAnsi="Calibri" w:cs="Calibri"/>
              </w:rPr>
              <w:lastRenderedPageBreak/>
              <w:t>поселение, входящее в состав 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Краснополянское сельское поселение, входящее в состав Байкаловского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"Восточное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"Галкинское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"Зареченское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"Калиновское сельское 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"Обуховское сельское </w:t>
            </w:r>
            <w:r>
              <w:rPr>
                <w:rFonts w:ascii="Calibri" w:hAnsi="Calibri" w:cs="Calibri"/>
              </w:rPr>
              <w:lastRenderedPageBreak/>
              <w:t>поселение", входящее в состав Камышловского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2082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рабочий поселок Атиг,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Городское поселение Верхние Серги,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Дружининское городское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Кленовское сельское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Михайловское муниципальное образование,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Нижнесергинское городское поселение, входящее в состав Нижнесергинского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Ницинское сельское поселение, </w:t>
            </w:r>
            <w:r>
              <w:rPr>
                <w:rFonts w:ascii="Calibri" w:hAnsi="Calibri" w:cs="Calibri"/>
              </w:rPr>
              <w:lastRenderedPageBreak/>
              <w:t>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Слободо-Туринское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Сладковское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Усть-Ницинское сельское поселение, входящее в состав Слободо-Туринского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Таборинское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</w:t>
            </w:r>
          </w:p>
        </w:tc>
      </w:tr>
      <w:tr w:rsidR="002324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Унже-Павинское сельское поселение, входящее в состав Таборинского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EE" w:rsidRDefault="0023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</w:t>
            </w:r>
          </w:p>
        </w:tc>
      </w:tr>
    </w:tbl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4EE" w:rsidRDefault="002324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18D2" w:rsidRDefault="004918D2"/>
    <w:sectPr w:rsidR="004918D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EE"/>
    <w:rsid w:val="002324EE"/>
    <w:rsid w:val="004918D2"/>
    <w:rsid w:val="00D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E"/>
  </w:style>
  <w:style w:type="paragraph" w:styleId="1">
    <w:name w:val="heading 1"/>
    <w:basedOn w:val="a"/>
    <w:next w:val="a"/>
    <w:link w:val="10"/>
    <w:uiPriority w:val="9"/>
    <w:qFormat/>
    <w:rsid w:val="00D4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46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6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6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6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6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6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4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6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6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46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4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4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4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463E"/>
    <w:rPr>
      <w:b/>
      <w:bCs/>
    </w:rPr>
  </w:style>
  <w:style w:type="character" w:styleId="a9">
    <w:name w:val="Emphasis"/>
    <w:basedOn w:val="a0"/>
    <w:uiPriority w:val="20"/>
    <w:qFormat/>
    <w:rsid w:val="00D4463E"/>
    <w:rPr>
      <w:i/>
      <w:iCs/>
    </w:rPr>
  </w:style>
  <w:style w:type="paragraph" w:styleId="aa">
    <w:name w:val="No Spacing"/>
    <w:uiPriority w:val="1"/>
    <w:qFormat/>
    <w:rsid w:val="00D446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6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46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4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46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46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46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46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46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46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463E"/>
    <w:pPr>
      <w:outlineLvl w:val="9"/>
    </w:pPr>
  </w:style>
  <w:style w:type="paragraph" w:customStyle="1" w:styleId="ConsPlusNormal">
    <w:name w:val="ConsPlusNormal"/>
    <w:rsid w:val="00232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E"/>
  </w:style>
  <w:style w:type="paragraph" w:styleId="1">
    <w:name w:val="heading 1"/>
    <w:basedOn w:val="a"/>
    <w:next w:val="a"/>
    <w:link w:val="10"/>
    <w:uiPriority w:val="9"/>
    <w:qFormat/>
    <w:rsid w:val="00D4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46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6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6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6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6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6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4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6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6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46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4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4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4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463E"/>
    <w:rPr>
      <w:b/>
      <w:bCs/>
    </w:rPr>
  </w:style>
  <w:style w:type="character" w:styleId="a9">
    <w:name w:val="Emphasis"/>
    <w:basedOn w:val="a0"/>
    <w:uiPriority w:val="20"/>
    <w:qFormat/>
    <w:rsid w:val="00D4463E"/>
    <w:rPr>
      <w:i/>
      <w:iCs/>
    </w:rPr>
  </w:style>
  <w:style w:type="paragraph" w:styleId="aa">
    <w:name w:val="No Spacing"/>
    <w:uiPriority w:val="1"/>
    <w:qFormat/>
    <w:rsid w:val="00D446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6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46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4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46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46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46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46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46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46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463E"/>
    <w:pPr>
      <w:outlineLvl w:val="9"/>
    </w:pPr>
  </w:style>
  <w:style w:type="paragraph" w:customStyle="1" w:styleId="ConsPlusNormal">
    <w:name w:val="ConsPlusNormal"/>
    <w:rsid w:val="00232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B77B32218F57D322A5AD4314D11E1CB26EB9EBC13495968E5CD43CFFB071BCc5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82B77B32218F57D322A5AD4314D11E1CB26EB9E2C03391948301DE34A6BC73BB5762098294BFFFE40A8FcEjAD" TargetMode="External"/><Relationship Id="rId12" Type="http://schemas.openxmlformats.org/officeDocument/2006/relationships/hyperlink" Target="consultantplus://offline/ref=8482B77B32218F57D322A5BB40788F141CBE31B7E2CC3FC1CFDC5A8363AFB624FC183B48C2c9j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B77B32218F57D322A5BB40788F141CBE33B6E2C33FC1CFDC5A8363AFB624FC183B48cCj1D" TargetMode="External"/><Relationship Id="rId11" Type="http://schemas.openxmlformats.org/officeDocument/2006/relationships/hyperlink" Target="consultantplus://offline/ref=8482B77B32218F57D322A5BB40788F141CBE31B7E2CC3FC1CFDC5A8363cAjFD" TargetMode="External"/><Relationship Id="rId5" Type="http://schemas.openxmlformats.org/officeDocument/2006/relationships/hyperlink" Target="consultantplus://offline/ref=8482B77B32218F57D322A5BB40788F141CBE31B7E2CC3FC1CFDC5A8363AFB624FC183B4BC699B7FBcEj2D" TargetMode="External"/><Relationship Id="rId10" Type="http://schemas.openxmlformats.org/officeDocument/2006/relationships/hyperlink" Target="consultantplus://offline/ref=8482B77B32218F57D322A5BB40788F141CBE31B7E2CC3FC1CFDC5A8363AFB624FC183B4BC699B7FAcEj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2B77B32218F57D322A5BB40788F141CBE31B7E2CC3FC1CFDC5A8363AFB624FC183B4BC699B7FBcEj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SafinR</dc:creator>
  <cp:lastModifiedBy>SafinR</cp:lastModifiedBy>
  <cp:revision>1</cp:revision>
  <dcterms:created xsi:type="dcterms:W3CDTF">2015-05-20T03:35:00Z</dcterms:created>
  <dcterms:modified xsi:type="dcterms:W3CDTF">2015-05-20T03:36:00Z</dcterms:modified>
</cp:coreProperties>
</file>