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26" w:rsidRPr="00A87241" w:rsidRDefault="00A87241" w:rsidP="00A87241">
      <w:pPr>
        <w:spacing w:after="0"/>
        <w:jc w:val="right"/>
        <w:rPr>
          <w:rFonts w:ascii="Liberation Serif" w:hAnsi="Liberation Serif"/>
          <w:b/>
          <w:sz w:val="24"/>
          <w:szCs w:val="24"/>
        </w:rPr>
      </w:pPr>
      <w:r w:rsidRPr="00A87241">
        <w:rPr>
          <w:rFonts w:ascii="Liberation Serif" w:hAnsi="Liberation Serif"/>
          <w:b/>
          <w:sz w:val="24"/>
          <w:szCs w:val="24"/>
        </w:rPr>
        <w:t xml:space="preserve">Приложение к </w:t>
      </w:r>
    </w:p>
    <w:p w:rsidR="00A87241" w:rsidRPr="00A87241" w:rsidRDefault="00A87241" w:rsidP="00A87241">
      <w:pPr>
        <w:spacing w:after="0"/>
        <w:jc w:val="right"/>
        <w:rPr>
          <w:rFonts w:ascii="Liberation Serif" w:hAnsi="Liberation Serif"/>
          <w:b/>
          <w:sz w:val="24"/>
          <w:szCs w:val="24"/>
        </w:rPr>
      </w:pPr>
      <w:r w:rsidRPr="00A87241">
        <w:rPr>
          <w:rFonts w:ascii="Liberation Serif" w:hAnsi="Liberation Serif"/>
          <w:b/>
          <w:sz w:val="24"/>
          <w:szCs w:val="24"/>
        </w:rPr>
        <w:t xml:space="preserve"> постановлению Администрации</w:t>
      </w:r>
    </w:p>
    <w:p w:rsidR="00A87241" w:rsidRPr="00A87241" w:rsidRDefault="00A87241" w:rsidP="00A87241">
      <w:pPr>
        <w:spacing w:after="0"/>
        <w:jc w:val="right"/>
        <w:rPr>
          <w:rFonts w:ascii="Liberation Serif" w:hAnsi="Liberation Serif"/>
          <w:b/>
          <w:sz w:val="24"/>
          <w:szCs w:val="24"/>
        </w:rPr>
      </w:pPr>
      <w:proofErr w:type="spellStart"/>
      <w:r w:rsidRPr="00A87241">
        <w:rPr>
          <w:rFonts w:ascii="Liberation Serif" w:hAnsi="Liberation Serif"/>
          <w:b/>
          <w:sz w:val="24"/>
          <w:szCs w:val="24"/>
        </w:rPr>
        <w:t>Гаринского</w:t>
      </w:r>
      <w:proofErr w:type="spellEnd"/>
      <w:r w:rsidRPr="00A87241">
        <w:rPr>
          <w:rFonts w:ascii="Liberation Serif" w:hAnsi="Liberation Serif"/>
          <w:b/>
          <w:sz w:val="24"/>
          <w:szCs w:val="24"/>
        </w:rPr>
        <w:t xml:space="preserve"> городского</w:t>
      </w:r>
    </w:p>
    <w:p w:rsidR="00A87241" w:rsidRDefault="00A87241" w:rsidP="00251B45">
      <w:pPr>
        <w:spacing w:after="0"/>
        <w:jc w:val="right"/>
        <w:rPr>
          <w:rFonts w:ascii="Liberation Serif" w:hAnsi="Liberation Serif"/>
          <w:b/>
          <w:sz w:val="24"/>
          <w:szCs w:val="24"/>
        </w:rPr>
      </w:pPr>
      <w:r w:rsidRPr="00A87241">
        <w:rPr>
          <w:rFonts w:ascii="Liberation Serif" w:hAnsi="Liberation Serif"/>
          <w:b/>
          <w:sz w:val="24"/>
          <w:szCs w:val="24"/>
        </w:rPr>
        <w:t>Округа от 22.11.2021 № 406</w:t>
      </w:r>
      <w:bookmarkStart w:id="0" w:name="_GoBack"/>
      <w:bookmarkEnd w:id="0"/>
    </w:p>
    <w:tbl>
      <w:tblPr>
        <w:tblW w:w="13608" w:type="dxa"/>
        <w:tblLook w:val="04A0" w:firstRow="1" w:lastRow="0" w:firstColumn="1" w:lastColumn="0" w:noHBand="0" w:noVBand="1"/>
      </w:tblPr>
      <w:tblGrid>
        <w:gridCol w:w="456"/>
        <w:gridCol w:w="1624"/>
        <w:gridCol w:w="1248"/>
        <w:gridCol w:w="1424"/>
        <w:gridCol w:w="634"/>
        <w:gridCol w:w="699"/>
        <w:gridCol w:w="589"/>
        <w:gridCol w:w="530"/>
        <w:gridCol w:w="620"/>
        <w:gridCol w:w="552"/>
        <w:gridCol w:w="589"/>
        <w:gridCol w:w="530"/>
        <w:gridCol w:w="1132"/>
        <w:gridCol w:w="1304"/>
        <w:gridCol w:w="1304"/>
        <w:gridCol w:w="1325"/>
      </w:tblGrid>
      <w:tr w:rsidR="00A87241" w:rsidRPr="00A87241" w:rsidTr="00A87241">
        <w:trPr>
          <w:trHeight w:val="851"/>
        </w:trPr>
        <w:tc>
          <w:tcPr>
            <w:tcW w:w="205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7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МКД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подлежащих капитальному ремонту в 2022 году</w:t>
            </w:r>
          </w:p>
        </w:tc>
      </w:tr>
      <w:tr w:rsidR="00A87241" w:rsidRPr="00A87241" w:rsidTr="00A87241">
        <w:trPr>
          <w:trHeight w:val="300"/>
        </w:trPr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Адрес многоквартирного дома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Общая стоимость капитального ремонта</w:t>
            </w:r>
          </w:p>
        </w:tc>
        <w:tc>
          <w:tcPr>
            <w:tcW w:w="108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Виды ремонта, предусмотренные ч. 1 ст. 17 Закона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Виды ремонта, предусмотренные ч. 2 ст. 17 Закона</w:t>
            </w:r>
          </w:p>
        </w:tc>
      </w:tr>
      <w:tr w:rsidR="00A87241" w:rsidRPr="00A87241" w:rsidTr="00A87241">
        <w:trPr>
          <w:trHeight w:val="2010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41" w:rsidRPr="00A87241" w:rsidRDefault="00A87241" w:rsidP="00A87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41" w:rsidRPr="00A87241" w:rsidRDefault="00A87241" w:rsidP="00A87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41" w:rsidRPr="00A87241" w:rsidRDefault="00A87241" w:rsidP="00A87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Ремонт подвальных помещений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Ремонт фасада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Ремонт фундамента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Экспертиза проектной документации на проведение капитального ремонта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Строительный контроль</w:t>
            </w:r>
          </w:p>
        </w:tc>
      </w:tr>
      <w:tr w:rsidR="00A87241" w:rsidRPr="00A87241" w:rsidTr="00A87241">
        <w:trPr>
          <w:trHeight w:val="567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41" w:rsidRPr="00A87241" w:rsidRDefault="00A87241" w:rsidP="00A87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41" w:rsidRPr="00A87241" w:rsidRDefault="00A87241" w:rsidP="00A87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A87241" w:rsidRPr="00A87241" w:rsidTr="00A87241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41" w:rsidRPr="00A87241" w:rsidRDefault="00A87241" w:rsidP="00A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4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A87241" w:rsidRPr="00A87241" w:rsidTr="00A87241">
        <w:trPr>
          <w:trHeight w:val="300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872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Итого за 2022 год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872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2 218 027,62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872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2 174 536,88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872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872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872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</w:t>
            </w:r>
            <w:r w:rsidRPr="00A872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872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872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872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</w:t>
            </w:r>
            <w:r w:rsidRPr="00A872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872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872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872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872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43 490,74</w:t>
            </w:r>
          </w:p>
        </w:tc>
      </w:tr>
      <w:tr w:rsidR="00A87241" w:rsidRPr="00A87241" w:rsidTr="00A87241">
        <w:trPr>
          <w:trHeight w:val="9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872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proofErr w:type="spellStart"/>
            <w:r w:rsidRPr="00A872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Гаринский</w:t>
            </w:r>
            <w:proofErr w:type="spellEnd"/>
            <w:r w:rsidRPr="00A872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A872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Гаринский</w:t>
            </w:r>
            <w:proofErr w:type="spellEnd"/>
            <w:r w:rsidRPr="00A872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городской округ, </w:t>
            </w:r>
            <w:proofErr w:type="spellStart"/>
            <w:r w:rsidRPr="00A872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п.г.т</w:t>
            </w:r>
            <w:proofErr w:type="spellEnd"/>
            <w:r w:rsidRPr="00A872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. Гари, ул. Промысловая, д. 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872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2 218 027,62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872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2 174 536,88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872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872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872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</w:t>
            </w:r>
            <w:r w:rsidRPr="00A872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872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872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872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</w:t>
            </w:r>
            <w:r w:rsidRPr="00A872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872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872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872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41" w:rsidRPr="00A87241" w:rsidRDefault="00A87241" w:rsidP="00A872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872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43 490,74</w:t>
            </w:r>
          </w:p>
        </w:tc>
      </w:tr>
    </w:tbl>
    <w:p w:rsidR="00A87241" w:rsidRPr="00A87241" w:rsidRDefault="00A87241" w:rsidP="00A87241">
      <w:pPr>
        <w:spacing w:after="0"/>
        <w:rPr>
          <w:rFonts w:ascii="Liberation Serif" w:hAnsi="Liberation Serif"/>
          <w:b/>
          <w:sz w:val="24"/>
          <w:szCs w:val="24"/>
        </w:rPr>
      </w:pPr>
    </w:p>
    <w:sectPr w:rsidR="00A87241" w:rsidRPr="00A87241" w:rsidSect="00A872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26"/>
    <w:rsid w:val="00251B45"/>
    <w:rsid w:val="00A87241"/>
    <w:rsid w:val="00AB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669F"/>
  <w15:chartTrackingRefBased/>
  <w15:docId w15:val="{14CDFEAA-BE39-4862-81A6-94F6D1B7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2021-11-22T10:33:00Z</cp:lastPrinted>
  <dcterms:created xsi:type="dcterms:W3CDTF">2021-11-22T10:24:00Z</dcterms:created>
  <dcterms:modified xsi:type="dcterms:W3CDTF">2021-11-22T10:34:00Z</dcterms:modified>
</cp:coreProperties>
</file>