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7048500" cy="8382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6867525" cy="70580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6772275" cy="78295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 w:rsidP="00A6596F">
      <w:pPr>
        <w:tabs>
          <w:tab w:val="left" w:pos="993"/>
        </w:tabs>
        <w:ind w:left="-142" w:firstLine="142"/>
      </w:pPr>
      <w:r>
        <w:rPr>
          <w:noProof/>
          <w:lang w:eastAsia="ru-RU"/>
        </w:rPr>
        <w:lastRenderedPageBreak/>
        <w:drawing>
          <wp:inline distT="0" distB="0" distL="0" distR="0">
            <wp:extent cx="6666865" cy="8924925"/>
            <wp:effectExtent l="0" t="0" r="63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6270" y="716096"/>
            <wp:positionH relativeFrom="column">
              <wp:align>left</wp:align>
            </wp:positionH>
            <wp:positionV relativeFrom="paragraph">
              <wp:align>top</wp:align>
            </wp:positionV>
            <wp:extent cx="7017385" cy="5100320"/>
            <wp:effectExtent l="0" t="0" r="12065" b="508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  <w:r w:rsidR="00D53E2D">
        <w:br w:type="textWrapping" w:clear="all"/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предусмотрен, по состоянию на 01.</w:t>
      </w:r>
      <w:r w:rsidR="00F87021">
        <w:t>1</w:t>
      </w:r>
      <w:r w:rsidR="00CF3B1C">
        <w:t>1</w:t>
      </w:r>
      <w:r>
        <w:t>.202</w:t>
      </w:r>
      <w:r w:rsidR="00230556">
        <w:t>3</w:t>
      </w:r>
      <w:r>
        <w:t xml:space="preserve">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задолжен</w:t>
      </w:r>
      <w:r w:rsidR="00230556">
        <w:t>ность по состоянию на 01.</w:t>
      </w:r>
      <w:r w:rsidR="00F87021">
        <w:t>1</w:t>
      </w:r>
      <w:r w:rsidR="00CF3B1C">
        <w:t>1</w:t>
      </w:r>
      <w:r w:rsidR="00230556">
        <w:t>.2023</w:t>
      </w:r>
      <w:r>
        <w:t xml:space="preserve"> </w:t>
      </w:r>
      <w:proofErr w:type="gramStart"/>
      <w:r>
        <w:t xml:space="preserve">года </w:t>
      </w:r>
      <w:r w:rsidR="00F87021">
        <w:t xml:space="preserve"> </w:t>
      </w:r>
      <w:r w:rsidR="00CF3B1C">
        <w:t>нет</w:t>
      </w:r>
      <w:bookmarkStart w:id="0" w:name="_GoBack"/>
      <w:bookmarkEnd w:id="0"/>
      <w:proofErr w:type="gramEnd"/>
      <w:r w:rsidR="00F87021">
        <w:t xml:space="preserve">. </w:t>
      </w:r>
    </w:p>
    <w:p w:rsidR="00CB7946" w:rsidRDefault="00CB7946" w:rsidP="0051013D">
      <w:pPr>
        <w:jc w:val="center"/>
      </w:pPr>
    </w:p>
    <w:sectPr w:rsidR="00CB7946" w:rsidSect="00A6596F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60F79"/>
    <w:rsid w:val="0009527C"/>
    <w:rsid w:val="000F0D3E"/>
    <w:rsid w:val="00125264"/>
    <w:rsid w:val="0013155B"/>
    <w:rsid w:val="001C72FB"/>
    <w:rsid w:val="001D16FD"/>
    <w:rsid w:val="001F68CB"/>
    <w:rsid w:val="00230556"/>
    <w:rsid w:val="00251F6C"/>
    <w:rsid w:val="002A2B32"/>
    <w:rsid w:val="002D6A84"/>
    <w:rsid w:val="003306DB"/>
    <w:rsid w:val="0035700C"/>
    <w:rsid w:val="003E17A3"/>
    <w:rsid w:val="004B4CE3"/>
    <w:rsid w:val="004C5C6C"/>
    <w:rsid w:val="0051013D"/>
    <w:rsid w:val="005125A4"/>
    <w:rsid w:val="005F2619"/>
    <w:rsid w:val="00661DC4"/>
    <w:rsid w:val="006D130C"/>
    <w:rsid w:val="006D5EC1"/>
    <w:rsid w:val="0080529A"/>
    <w:rsid w:val="00886948"/>
    <w:rsid w:val="009274FB"/>
    <w:rsid w:val="00A35839"/>
    <w:rsid w:val="00A6596F"/>
    <w:rsid w:val="00AB02D9"/>
    <w:rsid w:val="00AC17F1"/>
    <w:rsid w:val="00BC23EA"/>
    <w:rsid w:val="00BE7C5B"/>
    <w:rsid w:val="00C20940"/>
    <w:rsid w:val="00CB7946"/>
    <w:rsid w:val="00CF3B1C"/>
    <w:rsid w:val="00D17A59"/>
    <w:rsid w:val="00D53E2D"/>
    <w:rsid w:val="00DB15E9"/>
    <w:rsid w:val="00DC5EDA"/>
    <w:rsid w:val="00E8436D"/>
    <w:rsid w:val="00EC1D15"/>
    <w:rsid w:val="00F47D01"/>
    <w:rsid w:val="00F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C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C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Плановые назначения  бюджета Гаринского городского округа  в 2023 году (тыс.</a:t>
            </a:r>
            <a:r>
              <a:rPr lang="ru-RU" b="1" baseline="0"/>
              <a:t>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45873432487606"/>
          <c:y val="0.12190163934426229"/>
          <c:w val="0.86107830271216101"/>
          <c:h val="0.73031676778107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833333333333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8518518518518517E-2"/>
                  <c:y val="4.2622950819672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48148148148147E-2"/>
                  <c:y val="-3.00542976189324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148057013706789E-2"/>
                  <c:y val="6.55750613140570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232629775444735"/>
                      <c:h val="4.5852588098618814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2.3148148148148317E-2"/>
                  <c:y val="3.27868852459016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  <c:pt idx="7">
                  <c:v>на 01.09.2023</c:v>
                </c:pt>
                <c:pt idx="8">
                  <c:v>на 01.10.2023</c:v>
                </c:pt>
                <c:pt idx="9">
                  <c:v>на 01.11.2023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332882.90000000002</c:v>
                </c:pt>
                <c:pt idx="1">
                  <c:v>339241.9</c:v>
                </c:pt>
                <c:pt idx="2">
                  <c:v>339477.9</c:v>
                </c:pt>
                <c:pt idx="3">
                  <c:v>368372.3</c:v>
                </c:pt>
                <c:pt idx="4">
                  <c:v>371164.5</c:v>
                </c:pt>
                <c:pt idx="5">
                  <c:v>371164.5</c:v>
                </c:pt>
                <c:pt idx="6">
                  <c:v>376207.2</c:v>
                </c:pt>
                <c:pt idx="7">
                  <c:v>377087.3</c:v>
                </c:pt>
                <c:pt idx="8">
                  <c:v>378108.3</c:v>
                </c:pt>
                <c:pt idx="9">
                  <c:v>378264.3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7934E-3"/>
                  <c:y val="-4.2622950819672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2437781360066642E-17"/>
                  <c:y val="-3.934426229508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  <c:pt idx="7">
                  <c:v>на 01.09.2023</c:v>
                </c:pt>
                <c:pt idx="8">
                  <c:v>на 01.10.2023</c:v>
                </c:pt>
                <c:pt idx="9">
                  <c:v>на 01.11.2023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>
                  <c:v>335640.9</c:v>
                </c:pt>
                <c:pt idx="1">
                  <c:v>371080.1</c:v>
                </c:pt>
                <c:pt idx="2">
                  <c:v>376079.9</c:v>
                </c:pt>
                <c:pt idx="3">
                  <c:v>408588</c:v>
                </c:pt>
                <c:pt idx="4">
                  <c:v>429690.9</c:v>
                </c:pt>
                <c:pt idx="5">
                  <c:v>432076.79999999999</c:v>
                </c:pt>
                <c:pt idx="6">
                  <c:v>432319.4</c:v>
                </c:pt>
                <c:pt idx="7">
                  <c:v>433199.6</c:v>
                </c:pt>
                <c:pt idx="8">
                  <c:v>434220.5</c:v>
                </c:pt>
                <c:pt idx="9">
                  <c:v>434376.5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47243520"/>
        <c:axId val="147244696"/>
      </c:barChart>
      <c:catAx>
        <c:axId val="14724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244696"/>
        <c:crosses val="autoZero"/>
        <c:auto val="1"/>
        <c:lblAlgn val="ctr"/>
        <c:lblOffset val="100"/>
        <c:noMultiLvlLbl val="0"/>
      </c:catAx>
      <c:valAx>
        <c:axId val="147244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24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566929133858267"/>
          <c:y val="0.94467174390086484"/>
          <c:w val="0.22699475065616798"/>
          <c:h val="5.53282560991351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Исполнение бюджета Гаринского городского округа по состоянию на 01.11.2023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203703703703744E-2"/>
                  <c:y val="-2.0000000000000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7863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962962962962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  <c:pt idx="7">
                  <c:v>на 01.09.2023</c:v>
                </c:pt>
                <c:pt idx="8">
                  <c:v>на 01.10.2023</c:v>
                </c:pt>
                <c:pt idx="9">
                  <c:v>на 01.11.2023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9699.5</c:v>
                </c:pt>
                <c:pt idx="1">
                  <c:v>33319.1</c:v>
                </c:pt>
                <c:pt idx="2">
                  <c:v>79905.7</c:v>
                </c:pt>
                <c:pt idx="3">
                  <c:v>123774.6</c:v>
                </c:pt>
                <c:pt idx="4">
                  <c:v>166087.79999999999</c:v>
                </c:pt>
                <c:pt idx="5">
                  <c:v>185378.4</c:v>
                </c:pt>
                <c:pt idx="6">
                  <c:v>210671</c:v>
                </c:pt>
                <c:pt idx="7">
                  <c:v>268857.5</c:v>
                </c:pt>
                <c:pt idx="8">
                  <c:v>281943.59999999998</c:v>
                </c:pt>
                <c:pt idx="9">
                  <c:v>332497.40000000002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296296296296294E-2"/>
                  <c:y val="-4.583280386887197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981481481481483E-2"/>
                  <c:y val="2.4999999999999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1666666666666664E-2"/>
                  <c:y val="2.5000000000000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62962962962962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5.7870370370370371E-2"/>
                  <c:y val="7.4999999999999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5.0925925925925923E-2"/>
                  <c:y val="2.5000000000000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99306518723993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  <c:pt idx="7">
                  <c:v>на 01.09.2023</c:v>
                </c:pt>
                <c:pt idx="8">
                  <c:v>на 01.10.2023</c:v>
                </c:pt>
                <c:pt idx="9">
                  <c:v>на 01.11.2023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>
                  <c:v>14830.5</c:v>
                </c:pt>
                <c:pt idx="1">
                  <c:v>44227.4</c:v>
                </c:pt>
                <c:pt idx="2">
                  <c:v>85778.4</c:v>
                </c:pt>
                <c:pt idx="3">
                  <c:v>113706.2</c:v>
                </c:pt>
                <c:pt idx="4">
                  <c:v>142577.79999999999</c:v>
                </c:pt>
                <c:pt idx="5">
                  <c:v>168286.8</c:v>
                </c:pt>
                <c:pt idx="6">
                  <c:v>218865.8</c:v>
                </c:pt>
                <c:pt idx="7">
                  <c:v>243753.1</c:v>
                </c:pt>
                <c:pt idx="8">
                  <c:v>264499.8</c:v>
                </c:pt>
                <c:pt idx="9">
                  <c:v>298179.59999999998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47245872"/>
        <c:axId val="147246264"/>
        <c:axId val="0"/>
      </c:bar3DChart>
      <c:catAx>
        <c:axId val="14724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246264"/>
        <c:crosses val="autoZero"/>
        <c:auto val="1"/>
        <c:lblAlgn val="ctr"/>
        <c:lblOffset val="100"/>
        <c:noMultiLvlLbl val="0"/>
      </c:catAx>
      <c:valAx>
        <c:axId val="147246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245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Доходы бюджета в разрезе налоговых , неналоговых доходов и безвозмездных поступлений на</a:t>
            </a:r>
            <a:r>
              <a:rPr lang="ru-RU" b="1" baseline="0"/>
              <a:t> 01.11.2023 года (тыс. руб)</a:t>
            </a:r>
            <a:endParaRPr lang="ru-RU" b="1"/>
          </a:p>
        </c:rich>
      </c:tx>
      <c:layout>
        <c:manualLayout>
          <c:xMode val="edge"/>
          <c:yMode val="edge"/>
          <c:x val="0.1220426873724117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342598657468701"/>
          <c:w val="0.84581200787401578"/>
          <c:h val="0.60020695421921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9.2592592592592587E-3"/>
                  <c:y val="-1.4749262536873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574074074074158E-2"/>
                  <c:y val="-2.359882005899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89747.1</c:v>
                </c:pt>
                <c:pt idx="1">
                  <c:v>4265.1000000000004</c:v>
                </c:pt>
                <c:pt idx="2">
                  <c:v>172340.9</c:v>
                </c:pt>
                <c:pt idx="3">
                  <c:v>8953.1</c:v>
                </c:pt>
                <c:pt idx="4">
                  <c:v>67526.2</c:v>
                </c:pt>
                <c:pt idx="5">
                  <c:v>35431.800000000003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981481481481441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148148148148105E-2"/>
                  <c:y val="2.9147794578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3981481481481483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777777777777776E-2"/>
                  <c:y val="-1.40524469839608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7037037037037035E-2"/>
                  <c:y val="-2.8023598820059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4722222222222224E-2"/>
                  <c:y val="-1.1799410029498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8518518518518347E-2"/>
                  <c:y val="8.8496736580493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87261.9</c:v>
                </c:pt>
                <c:pt idx="1">
                  <c:v>6052.6</c:v>
                </c:pt>
                <c:pt idx="2">
                  <c:v>154797.9</c:v>
                </c:pt>
                <c:pt idx="3">
                  <c:v>8534.2000000000007</c:v>
                </c:pt>
                <c:pt idx="4">
                  <c:v>63497.599999999999</c:v>
                </c:pt>
                <c:pt idx="5">
                  <c:v>14811.7</c:v>
                </c:pt>
                <c:pt idx="6" formatCode="General">
                  <c:v>-2458.5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49680280"/>
        <c:axId val="149679496"/>
        <c:axId val="0"/>
      </c:bar3DChart>
      <c:catAx>
        <c:axId val="149680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79496"/>
        <c:crosses val="autoZero"/>
        <c:auto val="1"/>
        <c:lblAlgn val="ctr"/>
        <c:lblOffset val="100"/>
        <c:noMultiLvlLbl val="0"/>
      </c:catAx>
      <c:valAx>
        <c:axId val="149679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80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01.11.2023 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552486813517298"/>
          <c:y val="0.12316957815598654"/>
          <c:w val="0.86447513186482705"/>
          <c:h val="0.587931074851147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4"/>
              <c:layout>
                <c:manualLayout>
                  <c:x val="2.476426326316792E-2"/>
                  <c:y val="-7.4338388343740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3.415154749199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25203252032520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#\ ##0.0">
                  <c:v>58988.6</c:v>
                </c:pt>
                <c:pt idx="1">
                  <c:v>336.4</c:v>
                </c:pt>
                <c:pt idx="2">
                  <c:v>12089.8</c:v>
                </c:pt>
                <c:pt idx="3">
                  <c:v>93362.4</c:v>
                </c:pt>
                <c:pt idx="4">
                  <c:v>50967.8</c:v>
                </c:pt>
                <c:pt idx="5">
                  <c:v>6134.8</c:v>
                </c:pt>
                <c:pt idx="6" formatCode="0.0">
                  <c:v>151148.79999999999</c:v>
                </c:pt>
                <c:pt idx="7" formatCode="0.0">
                  <c:v>39049.1</c:v>
                </c:pt>
                <c:pt idx="8">
                  <c:v>21368.9</c:v>
                </c:pt>
                <c:pt idx="9">
                  <c:v>452.4</c:v>
                </c:pt>
                <c:pt idx="10">
                  <c:v>477.5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dLbl>
              <c:idx val="0"/>
              <c:layout>
                <c:manualLayout>
                  <c:x val="4.636527063319866E-2"/>
                  <c:y val="-2.1311551637688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9699723933212987E-3"/>
                  <c:y val="1.2672039260834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3346032955518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334603295551887E-2"/>
                  <c:y val="-1.0407374368123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429659967615894E-2"/>
                  <c:y val="-4.2689434364994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8574149919039768E-2"/>
                  <c:y val="-5.9470710674992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0003809886655875E-2"/>
                  <c:y val="1.42298114549982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2859319935231926E-2"/>
                  <c:y val="-1.48676776687481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46497.7</c:v>
                </c:pt>
                <c:pt idx="1">
                  <c:v>287.8</c:v>
                </c:pt>
                <c:pt idx="2">
                  <c:v>7027.9</c:v>
                </c:pt>
                <c:pt idx="3">
                  <c:v>50674.5</c:v>
                </c:pt>
                <c:pt idx="4">
                  <c:v>24547.9</c:v>
                </c:pt>
                <c:pt idx="5" formatCode="0.0">
                  <c:v>5996.8</c:v>
                </c:pt>
                <c:pt idx="6">
                  <c:v>113281.7</c:v>
                </c:pt>
                <c:pt idx="7">
                  <c:v>33096.400000000001</c:v>
                </c:pt>
                <c:pt idx="8">
                  <c:v>16061.4</c:v>
                </c:pt>
                <c:pt idx="9">
                  <c:v>230</c:v>
                </c:pt>
                <c:pt idx="10">
                  <c:v>477.5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149682240"/>
        <c:axId val="149683024"/>
      </c:barChart>
      <c:catAx>
        <c:axId val="14968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83024"/>
        <c:crosses val="autoZero"/>
        <c:auto val="1"/>
        <c:lblAlgn val="ctr"/>
        <c:lblOffset val="100"/>
        <c:noMultiLvlLbl val="0"/>
      </c:catAx>
      <c:valAx>
        <c:axId val="149683024"/>
        <c:scaling>
          <c:orientation val="minMax"/>
        </c:scaling>
        <c:delete val="0"/>
        <c:axPos val="l"/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8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Плановый (фактический ) дефицит (-) ,профицит (+) бюджета Гаринского городского округа в 2023</a:t>
            </a:r>
            <a:r>
              <a:rPr lang="ru-RU" b="1" baseline="0"/>
              <a:t> году (тыс.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7776E-2"/>
                  <c:y val="-1.0505615333939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444444444444441E-3"/>
                  <c:y val="-1.992031872509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888888888888E-2"/>
                  <c:y val="-3.7350597609561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2592592592592587E-3"/>
                  <c:y val="-3.2370517928286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2.490039840637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2.9880478087649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0766446475432089E-2"/>
                  <c:y val="3.7350597609561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6708068603903155E-2"/>
                  <c:y val="-3.85955194968158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116574763961215E-2"/>
                      <c:h val="4.2293424726291676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-2.1717491629716902E-2"/>
                  <c:y val="2.988047808764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  <c:pt idx="4">
                  <c:v>на 01.05.2023</c:v>
                </c:pt>
                <c:pt idx="5">
                  <c:v>на 01.06.2023</c:v>
                </c:pt>
                <c:pt idx="6">
                  <c:v>на 01.07.2023</c:v>
                </c:pt>
                <c:pt idx="7">
                  <c:v>на 01.08.2023</c:v>
                </c:pt>
                <c:pt idx="8">
                  <c:v>на 01.09.2023</c:v>
                </c:pt>
                <c:pt idx="9">
                  <c:v>на 01.10.2023</c:v>
                </c:pt>
                <c:pt idx="10">
                  <c:v>на 01.11.2023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-2758</c:v>
                </c:pt>
                <c:pt idx="1">
                  <c:v>-2758</c:v>
                </c:pt>
                <c:pt idx="2">
                  <c:v>-31838.2</c:v>
                </c:pt>
                <c:pt idx="3">
                  <c:v>-36602</c:v>
                </c:pt>
                <c:pt idx="4">
                  <c:v>-40215.699999999997</c:v>
                </c:pt>
                <c:pt idx="5">
                  <c:v>-58526.400000000001</c:v>
                </c:pt>
                <c:pt idx="6">
                  <c:v>-60912.2</c:v>
                </c:pt>
                <c:pt idx="7">
                  <c:v>-56112.2</c:v>
                </c:pt>
                <c:pt idx="8">
                  <c:v>-56112.2</c:v>
                </c:pt>
                <c:pt idx="9">
                  <c:v>-56112.2</c:v>
                </c:pt>
                <c:pt idx="10">
                  <c:v>-56112.2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9.2592592592592587E-3"/>
                  <c:y val="-4.761904761904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8518518518518517E-2"/>
                  <c:y val="4.7310756972111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888888888888805E-2"/>
                  <c:y val="1.743027888446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9444444444444441E-3"/>
                  <c:y val="2.7390438247011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800568160361717E-2"/>
                  <c:y val="-2.24103585657370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39433421424076E-2"/>
                      <c:h val="6.470378329202873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6288118722287574E-2"/>
                  <c:y val="1.743027888446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6975112544026657E-16"/>
                  <c:y val="-5.4780876494023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8005610352004476E-2"/>
                  <c:y val="2.7390438247011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266853678400158E-2"/>
                  <c:y val="-3.2370517928286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  <c:pt idx="4">
                  <c:v>на 01.05.2023</c:v>
                </c:pt>
                <c:pt idx="5">
                  <c:v>на 01.06.2023</c:v>
                </c:pt>
                <c:pt idx="6">
                  <c:v>на 01.07.2023</c:v>
                </c:pt>
                <c:pt idx="7">
                  <c:v>на 01.08.2023</c:v>
                </c:pt>
                <c:pt idx="8">
                  <c:v>на 01.09.2023</c:v>
                </c:pt>
                <c:pt idx="9">
                  <c:v>на 01.10.2023</c:v>
                </c:pt>
                <c:pt idx="10">
                  <c:v>на 01.11.2023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-2758</c:v>
                </c:pt>
                <c:pt idx="1">
                  <c:v>-6556.5</c:v>
                </c:pt>
                <c:pt idx="2">
                  <c:v>-10908.2</c:v>
                </c:pt>
                <c:pt idx="3">
                  <c:v>-5872.7</c:v>
                </c:pt>
                <c:pt idx="4">
                  <c:v>10069.4</c:v>
                </c:pt>
                <c:pt idx="5">
                  <c:v>23509.9</c:v>
                </c:pt>
                <c:pt idx="6">
                  <c:v>17091.599999999999</c:v>
                </c:pt>
                <c:pt idx="7">
                  <c:v>-8194.7999999999993</c:v>
                </c:pt>
                <c:pt idx="8">
                  <c:v>25104.400000000001</c:v>
                </c:pt>
                <c:pt idx="9">
                  <c:v>17443.900000000001</c:v>
                </c:pt>
                <c:pt idx="10">
                  <c:v>34317.800000000003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677144"/>
        <c:axId val="149677536"/>
      </c:lineChart>
      <c:catAx>
        <c:axId val="149677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77536"/>
        <c:crosses val="autoZero"/>
        <c:auto val="1"/>
        <c:lblAlgn val="ctr"/>
        <c:lblOffset val="100"/>
        <c:noMultiLvlLbl val="0"/>
      </c:catAx>
      <c:valAx>
        <c:axId val="14967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77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2023-11-02T07:10:00Z</cp:lastPrinted>
  <dcterms:created xsi:type="dcterms:W3CDTF">2023-11-02T07:13:00Z</dcterms:created>
  <dcterms:modified xsi:type="dcterms:W3CDTF">2023-11-02T07:13:00Z</dcterms:modified>
</cp:coreProperties>
</file>