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01601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B01601" w:rsidRDefault="00B01601" w:rsidP="00B01601">
      <w:pPr>
        <w:spacing w:after="300"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kern w:val="36"/>
          <w:sz w:val="26"/>
          <w:szCs w:val="26"/>
        </w:rPr>
        <w:t>Тема: Подобрать типовой устав при регистрации ООО поможет специальный сервис на сайте ФНС России</w:t>
      </w:r>
    </w:p>
    <w:p w:rsidR="00B01601" w:rsidRDefault="00B01601" w:rsidP="00B01601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Межрайонная ИФНС России № 26 по Свердловской области информирует, что для юридических лиц с организационно-правовой формой – «ООО» появилась возможность подобрать типовой устав на сайте ФНС России. Специальный сервис – «</w:t>
      </w:r>
      <w:hyperlink r:id="rId7" w:history="1">
        <w:r>
          <w:rPr>
            <w:rStyle w:val="af"/>
            <w:color w:val="000000" w:themeColor="text1"/>
            <w:sz w:val="26"/>
            <w:szCs w:val="26"/>
          </w:rPr>
          <w:t>Выбор типового устава</w:t>
        </w:r>
      </w:hyperlink>
      <w:r>
        <w:rPr>
          <w:color w:val="000000" w:themeColor="text1"/>
          <w:sz w:val="26"/>
          <w:szCs w:val="26"/>
        </w:rPr>
        <w:t xml:space="preserve">», предлагает 36 утвержденных типовых уставов. Причем устав можно подобрать как вновь создаваемому, так и уже действующему </w:t>
      </w:r>
      <w:proofErr w:type="gramStart"/>
      <w:r>
        <w:rPr>
          <w:color w:val="000000" w:themeColor="text1"/>
          <w:sz w:val="26"/>
          <w:szCs w:val="26"/>
        </w:rPr>
        <w:t>юридического</w:t>
      </w:r>
      <w:proofErr w:type="gramEnd"/>
      <w:r>
        <w:rPr>
          <w:color w:val="000000" w:themeColor="text1"/>
          <w:sz w:val="26"/>
          <w:szCs w:val="26"/>
        </w:rPr>
        <w:t xml:space="preserve"> лицу.</w:t>
      </w:r>
    </w:p>
    <w:p w:rsidR="00B01601" w:rsidRDefault="00B01601" w:rsidP="00B01601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Сервис удобен и прост в использовании. Достаточно ответить на семь вопросов и сервис автоматически подберёт подходящий типовой устав.</w:t>
      </w:r>
    </w:p>
    <w:p w:rsidR="00B01601" w:rsidRDefault="00B01601" w:rsidP="00B01601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Основные преимущества использования типового устава:</w:t>
      </w:r>
    </w:p>
    <w:p w:rsidR="00B01601" w:rsidRDefault="00B01601" w:rsidP="00B01601">
      <w:pPr>
        <w:numPr>
          <w:ilvl w:val="0"/>
          <w:numId w:val="14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экономия времени при составлении, утверждении устава общества и его оформление для государственной регистрации;</w:t>
      </w:r>
    </w:p>
    <w:p w:rsidR="00B01601" w:rsidRDefault="00B01601" w:rsidP="00B01601">
      <w:pPr>
        <w:numPr>
          <w:ilvl w:val="0"/>
          <w:numId w:val="14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B01601" w:rsidRDefault="00B01601" w:rsidP="00B01601">
      <w:pPr>
        <w:numPr>
          <w:ilvl w:val="0"/>
          <w:numId w:val="14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типовой устав в регистрирующий орган не представляется;</w:t>
      </w:r>
    </w:p>
    <w:p w:rsidR="00B01601" w:rsidRDefault="00B01601" w:rsidP="00B01601">
      <w:pPr>
        <w:numPr>
          <w:ilvl w:val="0"/>
          <w:numId w:val="14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 переходе общества со своего собственного устава на </w:t>
      </w:r>
      <w:proofErr w:type="gramStart"/>
      <w:r>
        <w:rPr>
          <w:color w:val="000000" w:themeColor="text1"/>
          <w:sz w:val="26"/>
          <w:szCs w:val="26"/>
        </w:rPr>
        <w:t>типовой</w:t>
      </w:r>
      <w:proofErr w:type="gramEnd"/>
      <w:r>
        <w:rPr>
          <w:color w:val="000000" w:themeColor="text1"/>
          <w:sz w:val="26"/>
          <w:szCs w:val="26"/>
        </w:rPr>
        <w:t>, государственная пошлина не уплачивается.</w:t>
      </w:r>
    </w:p>
    <w:p w:rsidR="00504079" w:rsidRPr="00BA4914" w:rsidRDefault="00504079" w:rsidP="00504079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01601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137</cp:revision>
  <cp:lastPrinted>2021-10-27T09:55:00Z</cp:lastPrinted>
  <dcterms:created xsi:type="dcterms:W3CDTF">2020-06-17T08:48:00Z</dcterms:created>
  <dcterms:modified xsi:type="dcterms:W3CDTF">2021-12-03T03:57:00Z</dcterms:modified>
</cp:coreProperties>
</file>