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D92717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D92717" w:rsidRPr="001E03A3" w:rsidRDefault="009312A2" w:rsidP="00D92717">
      <w:pPr>
        <w:pStyle w:val="10"/>
        <w:spacing w:before="0" w:after="30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Cs w:val="28"/>
        </w:rPr>
        <w:t xml:space="preserve">Тема: </w:t>
      </w:r>
      <w:r w:rsidR="00D92717" w:rsidRPr="001E03A3">
        <w:rPr>
          <w:rFonts w:ascii="Times New Roman" w:hAnsi="Times New Roman"/>
          <w:bCs/>
          <w:color w:val="000000" w:themeColor="text1"/>
          <w:sz w:val="28"/>
          <w:szCs w:val="28"/>
        </w:rPr>
        <w:t>Изменения в порядок подачи жалоб внесены в Налоговый кодекс Российской Федерации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 xml:space="preserve">Межрайонная ИФНС России по Свердловской области информирует, что </w:t>
      </w:r>
      <w:r>
        <w:rPr>
          <w:color w:val="000000" w:themeColor="text1"/>
          <w:sz w:val="28"/>
          <w:szCs w:val="28"/>
        </w:rPr>
        <w:t>с</w:t>
      </w:r>
      <w:r w:rsidRPr="001E03A3">
        <w:rPr>
          <w:color w:val="000000" w:themeColor="text1"/>
          <w:sz w:val="28"/>
          <w:szCs w:val="28"/>
        </w:rPr>
        <w:t xml:space="preserve"> 17 марта 2021 года вступил в силу </w:t>
      </w:r>
      <w:hyperlink r:id="rId6" w:history="1">
        <w:r w:rsidRPr="001E03A3">
          <w:rPr>
            <w:rStyle w:val="af"/>
            <w:color w:val="000000" w:themeColor="text1"/>
            <w:sz w:val="28"/>
            <w:szCs w:val="28"/>
          </w:rPr>
          <w:t>Федеральный закон от 17.02.2021 № 6-ФЗ «О внесении изменений в часть первую Налогового кодекса Российской Федерации»</w:t>
        </w:r>
      </w:hyperlink>
      <w:r w:rsidRPr="001E03A3">
        <w:rPr>
          <w:color w:val="000000" w:themeColor="text1"/>
          <w:sz w:val="28"/>
          <w:szCs w:val="28"/>
        </w:rPr>
        <w:t>, в соответствии с которым налогоплательщик, согласно </w:t>
      </w:r>
      <w:hyperlink r:id="rId7" w:history="1">
        <w:r w:rsidRPr="001E03A3">
          <w:rPr>
            <w:rStyle w:val="af"/>
            <w:color w:val="000000" w:themeColor="text1"/>
            <w:sz w:val="28"/>
            <w:szCs w:val="28"/>
          </w:rPr>
          <w:t>ст. 139.2 Налогового кодекса Российской Федерации (НК РФ),</w:t>
        </w:r>
      </w:hyperlink>
      <w:r w:rsidRPr="001E03A3">
        <w:rPr>
          <w:color w:val="000000" w:themeColor="text1"/>
          <w:sz w:val="28"/>
          <w:szCs w:val="28"/>
        </w:rPr>
        <w:t> может подать жалобу (апелляционную жалобу) в письменной форме, подписанную заявителем или его представителем.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При этом, в случае подачи жалобы уполномоченным представителем лица, к жалобе прилагаются документы, подтверждающие полномочия этого представителя.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Также </w:t>
      </w:r>
      <w:hyperlink r:id="rId8" w:history="1">
        <w:r w:rsidRPr="001E03A3">
          <w:rPr>
            <w:rStyle w:val="af"/>
            <w:color w:val="000000" w:themeColor="text1"/>
            <w:sz w:val="28"/>
            <w:szCs w:val="28"/>
          </w:rPr>
          <w:t>ст. 139.2 НК РФ</w:t>
        </w:r>
      </w:hyperlink>
      <w:r w:rsidRPr="001E03A3">
        <w:rPr>
          <w:color w:val="000000" w:themeColor="text1"/>
          <w:sz w:val="28"/>
          <w:szCs w:val="28"/>
        </w:rPr>
        <w:t> предусмотрена подача налогоплательщиком жалобы (апелляционной жалобы) в электронной форме. Сделать это можно только двумя способами: по телекоммуникационным каналам связи или через личный кабинет налогоплательщика.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В силу ч. 1 ст. 6 </w:t>
      </w:r>
      <w:hyperlink r:id="rId9" w:history="1">
        <w:r w:rsidRPr="001E03A3">
          <w:rPr>
            <w:rStyle w:val="af"/>
            <w:color w:val="000000" w:themeColor="text1"/>
            <w:sz w:val="28"/>
            <w:szCs w:val="28"/>
          </w:rPr>
          <w:t>Федерального закона от 06.04.2011 № 63-ФЗ</w:t>
        </w:r>
      </w:hyperlink>
      <w:r w:rsidRPr="001E03A3">
        <w:rPr>
          <w:color w:val="000000" w:themeColor="text1"/>
          <w:sz w:val="28"/>
          <w:szCs w:val="28"/>
        </w:rPr>
        <w:t> «Об электронной подписи» информация в электронной форме, подписанная усиленной квалифицированной электронной подписью (электронная подпись), признается электронным документом, равнозначным документу на бумажном носителе, подписанному собственноручной подписью.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Таким образом, направляя жалобу в электронной форме, необходимо обязательно подписать ее электронной подписью.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Иного способа подачи жалобы, подлежащей рассмотрению в порядке </w:t>
      </w:r>
      <w:hyperlink r:id="rId10" w:history="1">
        <w:r w:rsidRPr="001E03A3">
          <w:rPr>
            <w:rStyle w:val="af"/>
            <w:color w:val="000000" w:themeColor="text1"/>
            <w:sz w:val="28"/>
            <w:szCs w:val="28"/>
          </w:rPr>
          <w:t>ст. 139.2 НК РФ</w:t>
        </w:r>
      </w:hyperlink>
      <w:r w:rsidRPr="001E03A3">
        <w:rPr>
          <w:color w:val="000000" w:themeColor="text1"/>
          <w:sz w:val="28"/>
          <w:szCs w:val="28"/>
        </w:rPr>
        <w:t>, не предусмотрено, в том числе через портал государственных услуг, различные электронные сервисы органов власти, электронную почту и иные </w:t>
      </w:r>
      <w:hyperlink r:id="rId11" w:history="1">
        <w:r w:rsidRPr="001E03A3">
          <w:rPr>
            <w:rStyle w:val="af"/>
            <w:color w:val="000000" w:themeColor="text1"/>
            <w:sz w:val="28"/>
            <w:szCs w:val="28"/>
          </w:rPr>
          <w:t>электронные сервисы</w:t>
        </w:r>
      </w:hyperlink>
      <w:r w:rsidRPr="001E03A3">
        <w:rPr>
          <w:color w:val="000000" w:themeColor="text1"/>
          <w:sz w:val="28"/>
          <w:szCs w:val="28"/>
        </w:rPr>
        <w:t>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Обращаем внимание, что интернет-сервис </w:t>
      </w:r>
      <w:hyperlink r:id="rId12" w:history="1">
        <w:r w:rsidRPr="001E03A3">
          <w:rPr>
            <w:rStyle w:val="af"/>
            <w:color w:val="000000" w:themeColor="text1"/>
            <w:sz w:val="28"/>
            <w:szCs w:val="28"/>
          </w:rPr>
          <w:t>«Обратиться в ФНС России»</w:t>
        </w:r>
      </w:hyperlink>
      <w:r w:rsidRPr="001E03A3">
        <w:rPr>
          <w:color w:val="000000" w:themeColor="text1"/>
          <w:sz w:val="28"/>
          <w:szCs w:val="28"/>
        </w:rPr>
        <w:t xml:space="preserve"> является дополнительным средством для направления в Федеральную налоговую службу в электронном виде обращений в соответствии с Федеральным законом от 02.05.2006 № </w:t>
      </w:r>
      <w:r w:rsidRPr="001E03A3">
        <w:rPr>
          <w:color w:val="000000" w:themeColor="text1"/>
          <w:sz w:val="28"/>
          <w:szCs w:val="28"/>
        </w:rPr>
        <w:lastRenderedPageBreak/>
        <w:t>59-ФЗ «О порядке рассмотрения обращений граждан Российской Федерации» и запросов о предоставлении информации в соответствии с </w:t>
      </w:r>
      <w:hyperlink r:id="rId13" w:history="1">
        <w:r w:rsidRPr="001E03A3">
          <w:rPr>
            <w:rStyle w:val="af"/>
            <w:color w:val="000000" w:themeColor="text1"/>
            <w:sz w:val="28"/>
            <w:szCs w:val="28"/>
          </w:rPr>
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1E03A3">
        <w:rPr>
          <w:color w:val="000000" w:themeColor="text1"/>
          <w:sz w:val="28"/>
          <w:szCs w:val="28"/>
        </w:rPr>
        <w:t>. Следовательно, указанный сервис не может являться способом для подачи налогоплательщиком жалобы.</w:t>
      </w:r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В соответствии</w:t>
      </w:r>
      <w:hyperlink r:id="rId14" w:history="1">
        <w:r w:rsidRPr="001E03A3">
          <w:rPr>
            <w:rStyle w:val="af"/>
            <w:color w:val="000000" w:themeColor="text1"/>
            <w:sz w:val="28"/>
            <w:szCs w:val="28"/>
          </w:rPr>
          <w:t> с п. 14 ст. 139.3 НК РФ</w:t>
        </w:r>
      </w:hyperlink>
      <w:r w:rsidRPr="001E03A3">
        <w:rPr>
          <w:color w:val="000000" w:themeColor="text1"/>
          <w:sz w:val="28"/>
          <w:szCs w:val="28"/>
        </w:rPr>
        <w:t> вышестоящий налоговый орган оставляет без рассмотрения жалобу полностью или в части, если установит, что жалоба подана с нарушением порядка, установленного </w:t>
      </w:r>
      <w:hyperlink r:id="rId15" w:history="1">
        <w:r w:rsidRPr="001E03A3">
          <w:rPr>
            <w:rStyle w:val="af"/>
            <w:color w:val="000000" w:themeColor="text1"/>
            <w:sz w:val="28"/>
            <w:szCs w:val="28"/>
          </w:rPr>
          <w:t>п. 1 ст. 139.2 НК РФ.</w:t>
        </w:r>
      </w:hyperlink>
    </w:p>
    <w:p w:rsidR="00D92717" w:rsidRPr="001E03A3" w:rsidRDefault="00D92717" w:rsidP="00D92717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Кроме того, изменения внесены в </w:t>
      </w:r>
      <w:proofErr w:type="spellStart"/>
      <w:r w:rsidRPr="001E03A3">
        <w:rPr>
          <w:color w:val="000000" w:themeColor="text1"/>
          <w:sz w:val="28"/>
          <w:szCs w:val="28"/>
        </w:rPr>
        <w:fldChar w:fldCharType="begin"/>
      </w:r>
      <w:r w:rsidRPr="001E03A3">
        <w:rPr>
          <w:color w:val="000000" w:themeColor="text1"/>
          <w:sz w:val="28"/>
          <w:szCs w:val="28"/>
        </w:rPr>
        <w:instrText xml:space="preserve"> HYPERLINK "http://nalog.garant.ru/fns/nk/6152ee1c0cca2b469269a9cb07b28f67/" </w:instrText>
      </w:r>
      <w:r w:rsidRPr="001E03A3">
        <w:rPr>
          <w:color w:val="000000" w:themeColor="text1"/>
          <w:sz w:val="28"/>
          <w:szCs w:val="28"/>
        </w:rPr>
        <w:fldChar w:fldCharType="separate"/>
      </w:r>
      <w:r w:rsidRPr="001E03A3">
        <w:rPr>
          <w:rStyle w:val="af"/>
          <w:color w:val="000000" w:themeColor="text1"/>
          <w:sz w:val="28"/>
          <w:szCs w:val="28"/>
        </w:rPr>
        <w:t>абз</w:t>
      </w:r>
      <w:proofErr w:type="spellEnd"/>
      <w:r w:rsidRPr="001E03A3">
        <w:rPr>
          <w:rStyle w:val="af"/>
          <w:color w:val="000000" w:themeColor="text1"/>
          <w:sz w:val="28"/>
          <w:szCs w:val="28"/>
        </w:rPr>
        <w:t>. 2 п. 7 ст. 138 НК РФ</w:t>
      </w:r>
      <w:r w:rsidRPr="001E03A3">
        <w:rPr>
          <w:color w:val="000000" w:themeColor="text1"/>
          <w:sz w:val="28"/>
          <w:szCs w:val="28"/>
        </w:rPr>
        <w:fldChar w:fldCharType="end"/>
      </w:r>
      <w:r w:rsidRPr="001E03A3">
        <w:rPr>
          <w:color w:val="000000" w:themeColor="text1"/>
          <w:sz w:val="28"/>
          <w:szCs w:val="28"/>
        </w:rPr>
        <w:t>: «Лицо, подавшее жалобу (апелляционную жалобу), до принятия решения по жалобе (апелляционной жалобе) может отозвать ее полностью или в части путем направления письменного заявления в налоговый орган, рассматривающий соответствующую жалобу. При этом, отзыв жалобы (апелляционной жалобы) лишает лицо, подавшее соответствующую жалобу, права на повторное обращение с жалобой (апелляционной жалобой) по тем же основаниям и в том же порядке».</w:t>
      </w:r>
    </w:p>
    <w:p w:rsidR="00D92717" w:rsidRDefault="00D92717" w:rsidP="00D92717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E03A3">
        <w:rPr>
          <w:color w:val="000000" w:themeColor="text1"/>
          <w:sz w:val="28"/>
          <w:szCs w:val="28"/>
        </w:rPr>
        <w:t>Таким образом, налогоплательщик вправе отозвать представленную им жалобу (апелляционную жалобу), но в дальнейшем он лишается права представить такую жалобу повторно.</w:t>
      </w:r>
    </w:p>
    <w:p w:rsidR="004D2261" w:rsidRPr="00332CDC" w:rsidRDefault="004D2261" w:rsidP="00D92717">
      <w:pPr>
        <w:pStyle w:val="10"/>
        <w:spacing w:before="0" w:after="300"/>
        <w:ind w:firstLine="709"/>
        <w:contextualSpacing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54CBD"/>
    <w:rsid w:val="000C1772"/>
    <w:rsid w:val="000D5D9D"/>
    <w:rsid w:val="001D3A1C"/>
    <w:rsid w:val="001F5EB2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5B7E15"/>
    <w:rsid w:val="00615DDC"/>
    <w:rsid w:val="0067655C"/>
    <w:rsid w:val="0068633E"/>
    <w:rsid w:val="00686587"/>
    <w:rsid w:val="00686B47"/>
    <w:rsid w:val="006879CE"/>
    <w:rsid w:val="006E5F5F"/>
    <w:rsid w:val="00740B87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92FD3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71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83FD-D028-4D36-B113-6EC7FC4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c11465d9cdd9cd41f225c2e996875142/" TargetMode="External"/><Relationship Id="rId13" Type="http://schemas.openxmlformats.org/officeDocument/2006/relationships/hyperlink" Target="http://www.consultant.ru/document/cons_doc_LAW_846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c11465d9cdd9cd41f225c2e996875142/" TargetMode="External"/><Relationship Id="rId12" Type="http://schemas.openxmlformats.org/officeDocument/2006/relationships/hyperlink" Target="https://www.nalog.gov.ru/rn27/service/obr_f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7/news/tax_doc_news/11097321/publication.pravo.gov.ru/Document/View/0001202102170034" TargetMode="External"/><Relationship Id="rId11" Type="http://schemas.openxmlformats.org/officeDocument/2006/relationships/hyperlink" Target="https://www.nalog.gov.ru/rn27/about_fts/el_usl/" TargetMode="External"/><Relationship Id="rId5" Type="http://schemas.openxmlformats.org/officeDocument/2006/relationships/hyperlink" Target="mailto:natabusi@mail.ru" TargetMode="External"/><Relationship Id="rId15" Type="http://schemas.openxmlformats.org/officeDocument/2006/relationships/hyperlink" Target="http://nalog.garant.ru/fns/nk/c11465d9cdd9cd41f225c2e996875142/" TargetMode="External"/><Relationship Id="rId10" Type="http://schemas.openxmlformats.org/officeDocument/2006/relationships/hyperlink" Target="http://nalog.garant.ru/fns/nk/c11465d9cdd9cd41f225c2e996875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2170034" TargetMode="External"/><Relationship Id="rId14" Type="http://schemas.openxmlformats.org/officeDocument/2006/relationships/hyperlink" Target="http://nalog.garant.ru/fns/nk/c11465d9cdd9cd41f225c2e9968751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8</cp:revision>
  <dcterms:created xsi:type="dcterms:W3CDTF">2021-06-15T13:25:00Z</dcterms:created>
  <dcterms:modified xsi:type="dcterms:W3CDTF">2021-08-19T09:45:00Z</dcterms:modified>
</cp:coreProperties>
</file>