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248400" cy="8343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lastRenderedPageBreak/>
        <w:drawing>
          <wp:inline distT="0" distB="0" distL="0" distR="0">
            <wp:extent cx="5486400" cy="5886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 xml:space="preserve">Муниципальный долг </w:t>
      </w:r>
      <w:proofErr w:type="spellStart"/>
      <w:r>
        <w:t>Гаринского</w:t>
      </w:r>
      <w:proofErr w:type="spellEnd"/>
      <w:r>
        <w:t xml:space="preserve"> городского округа в бюджете не</w:t>
      </w:r>
      <w:r w:rsidR="00CB7946">
        <w:t xml:space="preserve"> </w:t>
      </w:r>
      <w:r>
        <w:t>предусмотрен, по состоянию на 01.0</w:t>
      </w:r>
      <w:r w:rsidR="00653830">
        <w:t>4</w:t>
      </w:r>
      <w:r>
        <w:t>.202</w:t>
      </w:r>
      <w:r w:rsidR="00A83F29">
        <w:t>4</w:t>
      </w:r>
      <w:r>
        <w:t xml:space="preserve"> года отсутствует</w:t>
      </w:r>
      <w:r w:rsidR="00CB7946">
        <w:t>.</w:t>
      </w:r>
    </w:p>
    <w:p w:rsidR="00CB7946" w:rsidRDefault="00652756" w:rsidP="0051013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762750" cy="8801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9527C"/>
    <w:rsid w:val="000F0D3E"/>
    <w:rsid w:val="00125264"/>
    <w:rsid w:val="001644D7"/>
    <w:rsid w:val="001F68CB"/>
    <w:rsid w:val="00230556"/>
    <w:rsid w:val="00285981"/>
    <w:rsid w:val="00296B79"/>
    <w:rsid w:val="002A2B32"/>
    <w:rsid w:val="003C73D3"/>
    <w:rsid w:val="003E17A3"/>
    <w:rsid w:val="004C5C6C"/>
    <w:rsid w:val="004F7EE8"/>
    <w:rsid w:val="0051013D"/>
    <w:rsid w:val="005125A4"/>
    <w:rsid w:val="00652756"/>
    <w:rsid w:val="00653830"/>
    <w:rsid w:val="00672EC2"/>
    <w:rsid w:val="006D130C"/>
    <w:rsid w:val="007F4B29"/>
    <w:rsid w:val="008C6E91"/>
    <w:rsid w:val="00A83F29"/>
    <w:rsid w:val="00B947C6"/>
    <w:rsid w:val="00C25DC9"/>
    <w:rsid w:val="00CB7946"/>
    <w:rsid w:val="00D17A59"/>
    <w:rsid w:val="00DC5EDA"/>
    <w:rsid w:val="00E11763"/>
    <w:rsid w:val="00E5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2024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01.02.2024</c:v>
                </c:pt>
                <c:pt idx="1">
                  <c:v>на 01.03.2024</c:v>
                </c:pt>
                <c:pt idx="2">
                  <c:v>на 01.04.2024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629129.4</c:v>
                </c:pt>
                <c:pt idx="1">
                  <c:v>633323.1</c:v>
                </c:pt>
                <c:pt idx="2">
                  <c:v>656487.69999999995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01.02.2024</c:v>
                </c:pt>
                <c:pt idx="1">
                  <c:v>на 01.03.2024</c:v>
                </c:pt>
                <c:pt idx="2">
                  <c:v>на 01.04.2024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636884.9</c:v>
                </c:pt>
                <c:pt idx="1">
                  <c:v>657233.1</c:v>
                </c:pt>
                <c:pt idx="2">
                  <c:v>683025.7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1319864"/>
        <c:axId val="131323392"/>
      </c:barChart>
      <c:catAx>
        <c:axId val="131319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23392"/>
        <c:crosses val="autoZero"/>
        <c:auto val="1"/>
        <c:lblAlgn val="ctr"/>
        <c:lblOffset val="100"/>
        <c:noMultiLvlLbl val="0"/>
      </c:catAx>
      <c:valAx>
        <c:axId val="13132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19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по состоянию на 01.04.2024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01.02.2024</c:v>
                </c:pt>
                <c:pt idx="1">
                  <c:v>на 01.03.2024</c:v>
                </c:pt>
                <c:pt idx="2">
                  <c:v>на 01.04.2024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26222.7</c:v>
                </c:pt>
                <c:pt idx="1">
                  <c:v>43371.7</c:v>
                </c:pt>
                <c:pt idx="2">
                  <c:v>152779.9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-2.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925925925925923E-2"/>
                  <c:y val="-7.499999999999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7037037037037035E-2"/>
                  <c:y val="-7.499999999999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01.02.2024</c:v>
                </c:pt>
                <c:pt idx="1">
                  <c:v>на 01.03.2024</c:v>
                </c:pt>
                <c:pt idx="2">
                  <c:v>на 01.04.2024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17469.5</c:v>
                </c:pt>
                <c:pt idx="1">
                  <c:v>43716.6</c:v>
                </c:pt>
                <c:pt idx="2">
                  <c:v>89198.399999999994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31322216"/>
        <c:axId val="131318296"/>
        <c:axId val="0"/>
      </c:bar3DChart>
      <c:catAx>
        <c:axId val="131322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18296"/>
        <c:crosses val="autoZero"/>
        <c:auto val="1"/>
        <c:lblAlgn val="ctr"/>
        <c:lblOffset val="100"/>
        <c:noMultiLvlLbl val="0"/>
      </c:catAx>
      <c:valAx>
        <c:axId val="131318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22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01.04.2024 года (тыс. руб)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123324.6</c:v>
                </c:pt>
                <c:pt idx="1">
                  <c:v>5804.9</c:v>
                </c:pt>
                <c:pt idx="2">
                  <c:v>427274</c:v>
                </c:pt>
                <c:pt idx="3">
                  <c:v>2946.7</c:v>
                </c:pt>
                <c:pt idx="4">
                  <c:v>69779.199999999997</c:v>
                </c:pt>
                <c:pt idx="5">
                  <c:v>27358.3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3240740740740741E-2"/>
                  <c:y val="-3.097345132743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0092592592592591E-2"/>
                  <c:y val="5.899821150674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27032.9</c:v>
                </c:pt>
                <c:pt idx="1">
                  <c:v>1759.5</c:v>
                </c:pt>
                <c:pt idx="2">
                  <c:v>106818</c:v>
                </c:pt>
                <c:pt idx="3">
                  <c:v>703.4</c:v>
                </c:pt>
                <c:pt idx="4">
                  <c:v>17043.900000000001</c:v>
                </c:pt>
                <c:pt idx="5">
                  <c:v>1073.4000000000001</c:v>
                </c:pt>
                <c:pt idx="6">
                  <c:v>-1651.2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31322608"/>
        <c:axId val="64087016"/>
        <c:axId val="0"/>
      </c:bar3DChart>
      <c:catAx>
        <c:axId val="13132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87016"/>
        <c:crosses val="autoZero"/>
        <c:auto val="1"/>
        <c:lblAlgn val="ctr"/>
        <c:lblOffset val="100"/>
        <c:noMultiLvlLbl val="0"/>
      </c:catAx>
      <c:valAx>
        <c:axId val="64087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2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01.04.2024 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20277612553006585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16260162601626E-2"/>
                  <c:y val="-9.1324200913242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67062.8</c:v>
                </c:pt>
                <c:pt idx="1">
                  <c:v>403.1</c:v>
                </c:pt>
                <c:pt idx="2">
                  <c:v>11710.6</c:v>
                </c:pt>
                <c:pt idx="3" formatCode="#,##0.00">
                  <c:v>263384.09999999998</c:v>
                </c:pt>
                <c:pt idx="4">
                  <c:v>94651.1</c:v>
                </c:pt>
                <c:pt idx="5">
                  <c:v>382</c:v>
                </c:pt>
                <c:pt idx="6">
                  <c:v>181533.4</c:v>
                </c:pt>
                <c:pt idx="7" formatCode="#,##0.00">
                  <c:v>41627</c:v>
                </c:pt>
                <c:pt idx="8">
                  <c:v>21246.7</c:v>
                </c:pt>
                <c:pt idx="9">
                  <c:v>452.4</c:v>
                </c:pt>
                <c:pt idx="10">
                  <c:v>572.5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951219512194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15271</c:v>
                </c:pt>
                <c:pt idx="1">
                  <c:v>98.8</c:v>
                </c:pt>
                <c:pt idx="2">
                  <c:v>2642.7</c:v>
                </c:pt>
                <c:pt idx="3">
                  <c:v>24339.4</c:v>
                </c:pt>
                <c:pt idx="4">
                  <c:v>4061.7</c:v>
                </c:pt>
                <c:pt idx="5">
                  <c:v>0</c:v>
                </c:pt>
                <c:pt idx="6">
                  <c:v>26350.9</c:v>
                </c:pt>
                <c:pt idx="7">
                  <c:v>9980</c:v>
                </c:pt>
                <c:pt idx="8">
                  <c:v>6370.5</c:v>
                </c:pt>
                <c:pt idx="9">
                  <c:v>31.8</c:v>
                </c:pt>
                <c:pt idx="10">
                  <c:v>51.6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6062024"/>
        <c:axId val="166058104"/>
      </c:barChart>
      <c:catAx>
        <c:axId val="16606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58104"/>
        <c:crosses val="autoZero"/>
        <c:auto val="1"/>
        <c:lblAlgn val="ctr"/>
        <c:lblOffset val="100"/>
        <c:noMultiLvlLbl val="0"/>
      </c:catAx>
      <c:valAx>
        <c:axId val="166058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62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в 2024</a:t>
            </a:r>
            <a:r>
              <a:rPr lang="ru-RU" baseline="0"/>
              <a:t> году (тыс.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0925925925925923E-2"/>
                  <c:y val="2.588996763754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01.01.2024</c:v>
                </c:pt>
                <c:pt idx="1">
                  <c:v>на 01.02.2024</c:v>
                </c:pt>
                <c:pt idx="2">
                  <c:v>на 01.03.2024</c:v>
                </c:pt>
                <c:pt idx="3">
                  <c:v>на 01.04.2024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-3561.7</c:v>
                </c:pt>
                <c:pt idx="1">
                  <c:v>-7755.5</c:v>
                </c:pt>
                <c:pt idx="2">
                  <c:v>-23909.9</c:v>
                </c:pt>
                <c:pt idx="3">
                  <c:v>-26538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444444444444441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01.01.2024</c:v>
                </c:pt>
                <c:pt idx="1">
                  <c:v>на 01.02.2024</c:v>
                </c:pt>
                <c:pt idx="2">
                  <c:v>на 01.03.2024</c:v>
                </c:pt>
                <c:pt idx="3">
                  <c:v>на 01.04.2024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-3561.7</c:v>
                </c:pt>
                <c:pt idx="1">
                  <c:v>8753.2000000000007</c:v>
                </c:pt>
                <c:pt idx="2">
                  <c:v>-344.9</c:v>
                </c:pt>
                <c:pt idx="3">
                  <c:v>63581.5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056144"/>
        <c:axId val="166062808"/>
      </c:lineChart>
      <c:catAx>
        <c:axId val="16605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62808"/>
        <c:crosses val="autoZero"/>
        <c:auto val="1"/>
        <c:lblAlgn val="ctr"/>
        <c:lblOffset val="100"/>
        <c:noMultiLvlLbl val="0"/>
      </c:catAx>
      <c:valAx>
        <c:axId val="16606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05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Доля направленных средств  в разрез</a:t>
            </a:r>
            <a:r>
              <a:rPr lang="ru-RU" b="1" baseline="0"/>
              <a:t>е видов расхода по состоянию на 01.04.2024   (тыс.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696646614825328E-2"/>
          <c:y val="0.16587233414005065"/>
          <c:w val="0.82945142726724375"/>
          <c:h val="0.578102509913533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бюджета в разрезе видов расхода по состоянию на 01.04.2024</c:v>
                </c:pt>
              </c:strCache>
            </c:strRef>
          </c:tx>
          <c:explosion val="4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6395885296946579E-2"/>
                  <c:y val="5.8151253820545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1DD5001-0AB2-4986-A9B1-A6AA3BC7B338}" type="CATEGORYNAME">
                      <a:rPr lang="ru-RU" b="0"/>
                      <a:pPr>
                        <a:defRPr b="0"/>
                      </a:pPr>
                      <a:t>[ИМЯ КАТЕГОРИИ]</a:t>
                    </a:fld>
                    <a:r>
                      <a:rPr lang="ru-RU" b="0" baseline="0"/>
                      <a:t> </a:t>
                    </a:r>
                    <a:fld id="{B25D6705-C4D1-4CF7-A936-DDC8130D3BCD}" type="PERCENTAGE">
                      <a:rPr lang="ru-RU" b="0" baseline="0"/>
                      <a:pPr>
                        <a:defRPr b="0"/>
                      </a:pPr>
                      <a:t>[ПРОЦЕНТ]</a:t>
                    </a:fld>
                    <a:endParaRPr lang="ru-RU" b="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56521739130435"/>
                      <c:h val="0.1078643578643578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5095DF4E-82A6-4DE3-B893-BF143CC79C25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061723F-B779-48D0-BEA2-8BA64723FC25}" type="CATEGORYNAME">
                      <a:rPr lang="ru-RU" b="1"/>
                      <a:pPr>
                        <a:defRPr b="1"/>
                      </a:pPr>
                      <a:t>[ИМЯ КАТЕГОРИИ]</a:t>
                    </a:fld>
                    <a:r>
                      <a:rPr lang="ru-RU" b="1" baseline="0"/>
                      <a:t> </a:t>
                    </a:r>
                    <a:fld id="{50881FEA-9B79-465B-94AE-A65ECC79E883}" type="PERCENTAGE">
                      <a:rPr lang="ru-RU" b="1" baseline="0"/>
                      <a:pPr>
                        <a:defRPr b="1"/>
                      </a:pPr>
                      <a:t>[ПРОЦЕНТ]</a:t>
                    </a:fld>
                    <a:endParaRPr lang="ru-RU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FA33322-0188-452B-9F7B-FC117BCB13AA}" type="CATEGORYNAME">
                      <a:rPr lang="ru-RU" b="1"/>
                      <a:pPr>
                        <a:defRPr b="1"/>
                      </a:pPr>
                      <a:t>[ИМЯ КАТЕГОРИИ]</a:t>
                    </a:fld>
                    <a:r>
                      <a:rPr lang="ru-RU" b="1" baseline="0"/>
                      <a:t> </a:t>
                    </a:r>
                    <a:fld id="{224FB2AA-9BBC-4243-A102-164BFB90C3B6}" type="PERCENTAGE">
                      <a:rPr lang="ru-RU" b="1" baseline="0"/>
                      <a:pPr>
                        <a:defRPr b="1"/>
                      </a:pPr>
                      <a:t>[ПРОЦЕНТ]</a:t>
                    </a:fld>
                    <a:endParaRPr lang="ru-RU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6.093754585024698E-2"/>
                  <c:y val="-0.1135952324141300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26880F-80F4-43C4-9EFD-B89D5DC54BDF}" type="CATEGORYNAME">
                      <a:rPr lang="ru-RU" b="1"/>
                      <a:pPr>
                        <a:defRPr b="1"/>
                      </a:pPr>
                      <a:t>[ИМЯ КАТЕГОРИИ]</a:t>
                    </a:fld>
                    <a:r>
                      <a:rPr lang="ru-RU" b="1" baseline="0"/>
                      <a:t>  </a:t>
                    </a:r>
                    <a:fld id="{54183137-68F5-430F-BF51-3B16C2B24B68}" type="PERCENTAGE">
                      <a:rPr lang="ru-RU" b="1" baseline="0"/>
                      <a:pPr>
                        <a:defRPr b="1"/>
                      </a:pPr>
                      <a:t>[ПРОЦЕНТ]</a:t>
                    </a:fld>
                    <a:endParaRPr lang="ru-RU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50111670823756"/>
                      <c:h val="4.904046085148447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FE48070-C7AB-443E-918D-16A1A2C596AE}" type="CATEGORYNAME">
                      <a:rPr lang="ru-RU" b="1"/>
                      <a:pPr>
                        <a:defRPr b="1"/>
                      </a:pPr>
                      <a:t>[ИМЯ КАТЕГОРИИ]</a:t>
                    </a:fld>
                    <a:r>
                      <a:rPr lang="ru-RU" b="1" baseline="0"/>
                      <a:t> </a:t>
                    </a:r>
                    <a:fld id="{7012214C-CF25-4AB4-93CF-04AB3261E7ED}" type="PERCENTAGE">
                      <a:rPr lang="ru-RU" b="1" baseline="0"/>
                      <a:pPr>
                        <a:defRPr b="1"/>
                      </a:pPr>
                      <a:t>[ПРОЦЕНТ]</a:t>
                    </a:fld>
                    <a:endParaRPr lang="ru-RU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4.4513457556935823E-2"/>
                  <c:y val="2.544216063901108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607D15E-EEEC-482B-875D-206E58094D68}" type="CATEGORYNAME">
                      <a:rPr lang="ru-RU" b="1"/>
                      <a:pPr>
                        <a:defRPr b="1"/>
                      </a:pPr>
                      <a:t>[ИМЯ КАТЕГОРИИ]</a:t>
                    </a:fld>
                    <a:r>
                      <a:rPr lang="ru-RU" b="1" baseline="0"/>
                      <a:t>; </a:t>
                    </a:r>
                    <a:fld id="{A67F3D09-AFD8-4B1C-B807-66F4A38D91AE}" type="PERCENTAGE">
                      <a:rPr lang="ru-RU" b="1" baseline="0"/>
                      <a:pPr>
                        <a:defRPr b="1"/>
                      </a:pPr>
                      <a:t>[ПРОЦЕНТ]</a:t>
                    </a:fld>
                    <a:endParaRPr lang="ru-RU" b="1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67701863354038"/>
                      <c:h val="0.1067821067821067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1.5050618672665916E-2"/>
                  <c:y val="7.448955244230808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0C9748C-71B7-471F-897E-97EA435A1717}" type="CATEGORYNAME">
                      <a:rPr lang="ru-RU" b="0"/>
                      <a:pPr>
                        <a:defRPr b="0"/>
                      </a:pPr>
                      <a:t>[ИМЯ КАТЕГОРИИ]</a:t>
                    </a:fld>
                    <a:r>
                      <a:rPr lang="ru-RU" b="0" baseline="0"/>
                      <a:t> </a:t>
                    </a:r>
                    <a:fld id="{06A88807-5C8A-4B06-AB25-9C3830E20A02}" type="PERCENTAGE">
                      <a:rPr lang="ru-RU" b="0" baseline="0"/>
                      <a:pPr>
                        <a:defRPr b="0"/>
                      </a:pPr>
                      <a:t>[ПРОЦЕНТ]</a:t>
                    </a:fld>
                    <a:endParaRPr lang="ru-RU" b="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F1E70BC-2C51-4AF3-9262-0C2311A63692}" type="CATEGORYNAME">
                      <a:rPr lang="ru-RU" b="0"/>
                      <a:pPr>
                        <a:defRPr b="0"/>
                      </a:pPr>
                      <a:t>[ИМЯ КАТЕГОРИИ]</a:t>
                    </a:fld>
                    <a:r>
                      <a:rPr lang="ru-RU" b="0" baseline="0"/>
                      <a:t> </a:t>
                    </a:r>
                    <a:fld id="{C6C679C6-7E1D-415A-9458-B42D85C50A00}" type="PERCENTAGE">
                      <a:rPr lang="ru-RU" b="0" baseline="0"/>
                      <a:pPr>
                        <a:defRPr b="0"/>
                      </a:pPr>
                      <a:t>[ПРОЦЕНТ]</a:t>
                    </a:fld>
                    <a:endParaRPr lang="ru-RU" b="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-0.12196905074365705"/>
                  <c:y val="8.935159513511516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6F3686-F2DF-4A23-8914-82B57F7DD524}" type="CATEGORYNAME">
                      <a:rPr lang="ru-RU" b="0"/>
                      <a:pPr>
                        <a:defRPr b="0"/>
                      </a:pPr>
                      <a:t>[ИМЯ КАТЕГОРИИ]</a:t>
                    </a:fld>
                    <a:fld id="{39DE3047-A6EF-4A16-A034-07376214EA16}" type="PERCENTAGE">
                      <a:rPr lang="ru-RU" b="0" baseline="0"/>
                      <a:pPr>
                        <a:defRPr b="0"/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1"/>
              <c:layout>
                <c:manualLayout>
                  <c:x val="0.19362432560513268"/>
                  <c:y val="2.2218217441129718E-2"/>
                </c:manualLayout>
              </c:layout>
              <c:tx>
                <c:rich>
                  <a:bodyPr/>
                  <a:lstStyle/>
                  <a:p>
                    <a:fld id="{E2AE1A32-1134-48E6-AE3F-EFF41F27275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</a:t>
                    </a:r>
                    <a:fld id="{09E346FA-C178-46AE-9D7A-762F08126EAE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фонд оплаты труда</c:v>
                </c:pt>
                <c:pt idx="1">
                  <c:v>иные  выплаты персоналу</c:v>
                </c:pt>
                <c:pt idx="2">
                  <c:v>взносы во ВБФ</c:v>
                </c:pt>
                <c:pt idx="3">
                  <c:v>закупки</c:v>
                </c:pt>
                <c:pt idx="4">
                  <c:v>пособия</c:v>
                </c:pt>
                <c:pt idx="5">
                  <c:v>иные выплаты населению</c:v>
                </c:pt>
                <c:pt idx="6">
                  <c:v>бюджетные инвестиции</c:v>
                </c:pt>
                <c:pt idx="7">
                  <c:v>субсидии бюджетным учреждениям</c:v>
                </c:pt>
                <c:pt idx="8">
                  <c:v>субсидии МУП</c:v>
                </c:pt>
                <c:pt idx="9">
                  <c:v>гранты </c:v>
                </c:pt>
                <c:pt idx="10">
                  <c:v>исполнение судебных актов </c:v>
                </c:pt>
                <c:pt idx="11">
                  <c:v>уплата налогов ,прочие платежи</c:v>
                </c:pt>
                <c:pt idx="12">
                  <c:v>резервный фонд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28432.799999999999</c:v>
                </c:pt>
                <c:pt idx="1">
                  <c:v>119.2</c:v>
                </c:pt>
                <c:pt idx="2">
                  <c:v>8162.3</c:v>
                </c:pt>
                <c:pt idx="3">
                  <c:v>11002.8</c:v>
                </c:pt>
                <c:pt idx="4">
                  <c:v>6124.6</c:v>
                </c:pt>
                <c:pt idx="5">
                  <c:v>5</c:v>
                </c:pt>
                <c:pt idx="6">
                  <c:v>22063.7</c:v>
                </c:pt>
                <c:pt idx="7">
                  <c:v>6449.1</c:v>
                </c:pt>
                <c:pt idx="8">
                  <c:v>5856.6</c:v>
                </c:pt>
                <c:pt idx="9">
                  <c:v>51.6</c:v>
                </c:pt>
                <c:pt idx="10">
                  <c:v>717.5</c:v>
                </c:pt>
                <c:pt idx="11">
                  <c:v>213.2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124631160235405"/>
          <c:y val="0.76353512629103193"/>
          <c:w val="0.82250729075532247"/>
          <c:h val="0.219494381384145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</cp:lastModifiedBy>
  <cp:revision>4</cp:revision>
  <cp:lastPrinted>2024-04-04T12:30:00Z</cp:lastPrinted>
  <dcterms:created xsi:type="dcterms:W3CDTF">2024-02-06T11:01:00Z</dcterms:created>
  <dcterms:modified xsi:type="dcterms:W3CDTF">2024-04-04T12:31:00Z</dcterms:modified>
</cp:coreProperties>
</file>