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BC" w:rsidRDefault="003805B8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СВЕРДЛОВСКАЯ ОБЛАСТЬ</w:t>
      </w:r>
    </w:p>
    <w:p w:rsidR="00185DBC" w:rsidRDefault="003805B8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ГАРИНСКИЙ ГОРОДСКОЙ ОКРУГ</w:t>
      </w:r>
    </w:p>
    <w:p w:rsidR="00185DBC" w:rsidRDefault="003805B8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ДУМА ГАРИНСКОГО ГОРОДСКОГО ОКРУГА</w:t>
      </w:r>
    </w:p>
    <w:p w:rsidR="00185DBC" w:rsidRDefault="003805B8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</w:t>
      </w:r>
      <w:r w:rsidR="001011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седьмой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созыв)</w:t>
      </w:r>
    </w:p>
    <w:p w:rsidR="00185DBC" w:rsidRDefault="00185DBC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DBC" w:rsidRDefault="003805B8">
      <w:pPr>
        <w:widowControl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185DBC" w:rsidRDefault="00185DBC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DBC" w:rsidRDefault="003805B8">
      <w:pPr>
        <w:widowControl/>
        <w:tabs>
          <w:tab w:val="left" w:pos="540"/>
        </w:tabs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835C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35C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октября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2023 года                                                                                  № </w:t>
      </w:r>
      <w:r w:rsidR="00835C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</w:t>
      </w:r>
      <w:r w:rsidR="00835C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</w:p>
    <w:p w:rsidR="00185DBC" w:rsidRDefault="003805B8">
      <w:pPr>
        <w:widowControl/>
        <w:tabs>
          <w:tab w:val="left" w:pos="540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п.г.т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Гари</w:t>
      </w:r>
    </w:p>
    <w:p w:rsidR="00185DBC" w:rsidRDefault="00185DBC">
      <w:pPr>
        <w:widowControl/>
        <w:tabs>
          <w:tab w:val="left" w:pos="540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DBC" w:rsidRPr="00101177" w:rsidRDefault="003805B8">
      <w:pPr>
        <w:pStyle w:val="Standard"/>
        <w:ind w:left="851" w:right="757"/>
        <w:jc w:val="center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О внесении изменений в решение Думы Гаринского городского округа от 16 сентября 2021 года № 345/57 «Об утверждении Положения о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муниципальном контроле в сфере благоустройства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 Гаринского городского округа»</w:t>
      </w:r>
    </w:p>
    <w:p w:rsidR="00185DBC" w:rsidRDefault="00185DBC">
      <w:pPr>
        <w:pStyle w:val="Standard"/>
        <w:spacing w:line="216" w:lineRule="auto"/>
        <w:ind w:firstLine="709"/>
        <w:jc w:val="both"/>
        <w:rPr>
          <w:rFonts w:hint="eastAsia"/>
          <w:sz w:val="28"/>
          <w:szCs w:val="28"/>
          <w:lang w:val="ru-RU"/>
        </w:rPr>
      </w:pPr>
    </w:p>
    <w:p w:rsidR="00185DBC" w:rsidRDefault="00185DBC">
      <w:pPr>
        <w:pStyle w:val="Standard"/>
        <w:spacing w:line="216" w:lineRule="auto"/>
        <w:ind w:firstLine="709"/>
        <w:jc w:val="both"/>
        <w:rPr>
          <w:rFonts w:hint="eastAsia"/>
          <w:sz w:val="28"/>
          <w:szCs w:val="28"/>
          <w:lang w:val="ru-RU"/>
        </w:rPr>
      </w:pPr>
    </w:p>
    <w:p w:rsidR="00185DBC" w:rsidRDefault="003805B8">
      <w:pPr>
        <w:widowControl/>
        <w:tabs>
          <w:tab w:val="left" w:pos="720"/>
        </w:tabs>
        <w:ind w:firstLine="567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соответствии со ст. 53 Федерального закона от 31июля 2020 года № 248-ФЗ «О государственном контроле (надзоре) и муниципальном контроле в Российской Федерации», руководствуясь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ст. 23 Устава Гаринского городского округа, Дума Гаринского городского округа </w:t>
      </w:r>
    </w:p>
    <w:p w:rsidR="00185DBC" w:rsidRDefault="00185DBC">
      <w:pPr>
        <w:widowControl/>
        <w:tabs>
          <w:tab w:val="left" w:pos="720"/>
        </w:tabs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DBC" w:rsidRDefault="003805B8">
      <w:pPr>
        <w:widowControl/>
        <w:tabs>
          <w:tab w:val="left" w:pos="720"/>
        </w:tabs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РЕШИЛА: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</w:p>
    <w:p w:rsidR="00101177" w:rsidRDefault="00101177">
      <w:pPr>
        <w:widowControl/>
        <w:tabs>
          <w:tab w:val="left" w:pos="720"/>
        </w:tabs>
        <w:jc w:val="both"/>
        <w:textAlignment w:val="auto"/>
      </w:pPr>
    </w:p>
    <w:p w:rsidR="00185DBC" w:rsidRDefault="003805B8">
      <w:pPr>
        <w:widowControl/>
        <w:autoSpaceDE w:val="0"/>
        <w:ind w:firstLine="567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 Внести в решение Думы Гаринского городского округа от 16 сентября 2021 года № 345/57 «Об утверждении Положения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муниципальном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Гаринского городского округа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(с изменениями от 24.08.2022 № 423/70) следующие изменения:</w:t>
      </w:r>
    </w:p>
    <w:p w:rsidR="00185DBC" w:rsidRPr="00101177" w:rsidRDefault="003805B8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 Приложение 3 «Перечень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индикаторов риска нарушения обязательных требований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  <w:lang w:val="ru-RU"/>
        </w:rPr>
        <w:t>на территории Гаринского городского округа», изложить в новой редакции (прилагается).</w:t>
      </w:r>
    </w:p>
    <w:p w:rsidR="00185DBC" w:rsidRDefault="003805B8">
      <w:pPr>
        <w:widowControl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2. 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Опубликовать настоящее решение в газете «Вести севера» и разместить на официальном сайте Думы Гаринского городского округа.</w:t>
      </w:r>
    </w:p>
    <w:p w:rsidR="00185DBC" w:rsidRDefault="003805B8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3. Настоящее </w:t>
      </w:r>
      <w:r w:rsidR="0010117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ешени</w:t>
      </w:r>
      <w:r w:rsidR="0010117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вступает в силу после официального опубликования.</w:t>
      </w:r>
    </w:p>
    <w:p w:rsidR="00185DBC" w:rsidRDefault="003805B8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4. Контроль за исполнением настоящего </w:t>
      </w:r>
      <w:r w:rsidR="0010117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ешения возложить на комиссию по местному самоуправлению, правопорядку и правовому регулированию Думы Гаринского городского округа</w:t>
      </w:r>
      <w:r w:rsidR="0010117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(И.В. </w:t>
      </w:r>
      <w:proofErr w:type="spellStart"/>
      <w:r w:rsidR="0010117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Сарафинович</w:t>
      </w:r>
      <w:proofErr w:type="spellEnd"/>
      <w:r w:rsidR="0010117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185DBC" w:rsidRDefault="00185DBC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DBC" w:rsidRDefault="003805B8">
      <w:pPr>
        <w:widowControl/>
        <w:tabs>
          <w:tab w:val="left" w:pos="567"/>
        </w:tabs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Думы</w:t>
      </w:r>
    </w:p>
    <w:p w:rsidR="00185DBC" w:rsidRDefault="003805B8">
      <w:pPr>
        <w:widowControl/>
        <w:tabs>
          <w:tab w:val="left" w:pos="567"/>
        </w:tabs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Гаринского городского округа                           </w:t>
      </w:r>
      <w:r w:rsidR="001011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Е. В. Артемьева</w:t>
      </w:r>
    </w:p>
    <w:p w:rsidR="00185DBC" w:rsidRDefault="00185DBC">
      <w:pPr>
        <w:widowControl/>
        <w:tabs>
          <w:tab w:val="left" w:pos="567"/>
        </w:tabs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DBC" w:rsidRDefault="003805B8">
      <w:pPr>
        <w:widowControl/>
        <w:tabs>
          <w:tab w:val="left" w:pos="567"/>
        </w:tabs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                                   </w:t>
      </w:r>
      <w:r w:rsidR="001011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С.Е. Величко</w:t>
      </w:r>
    </w:p>
    <w:p w:rsidR="00101177" w:rsidRPr="001F32F6" w:rsidRDefault="00101177" w:rsidP="00101177">
      <w:pPr>
        <w:pStyle w:val="Standard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F32F6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№ 1</w:t>
      </w:r>
    </w:p>
    <w:p w:rsidR="00101177" w:rsidRPr="001F32F6" w:rsidRDefault="00101177" w:rsidP="00101177">
      <w:pPr>
        <w:pStyle w:val="Standard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F32F6">
        <w:rPr>
          <w:rFonts w:ascii="Times New Roman" w:hAnsi="Times New Roman" w:cs="Times New Roman"/>
          <w:sz w:val="22"/>
          <w:szCs w:val="22"/>
          <w:lang w:val="ru-RU"/>
        </w:rPr>
        <w:t>к Решению Думы</w:t>
      </w:r>
    </w:p>
    <w:p w:rsidR="00101177" w:rsidRPr="001F32F6" w:rsidRDefault="00101177" w:rsidP="00101177">
      <w:pPr>
        <w:pStyle w:val="Standard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F32F6">
        <w:rPr>
          <w:rFonts w:ascii="Times New Roman" w:hAnsi="Times New Roman" w:cs="Times New Roman"/>
          <w:sz w:val="22"/>
          <w:szCs w:val="22"/>
          <w:lang w:val="ru-RU"/>
        </w:rPr>
        <w:t>Гаринского городского округа</w:t>
      </w:r>
    </w:p>
    <w:p w:rsidR="00101177" w:rsidRPr="001F32F6" w:rsidRDefault="00101177" w:rsidP="00101177">
      <w:pPr>
        <w:pStyle w:val="Standard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F32F6">
        <w:rPr>
          <w:rFonts w:ascii="Times New Roman" w:hAnsi="Times New Roman" w:cs="Times New Roman"/>
          <w:sz w:val="22"/>
          <w:szCs w:val="22"/>
          <w:lang w:val="ru-RU"/>
        </w:rPr>
        <w:t xml:space="preserve">от 12 октября 2023 года № </w:t>
      </w:r>
      <w:r w:rsidR="00EB16DE">
        <w:rPr>
          <w:rFonts w:ascii="Times New Roman" w:hAnsi="Times New Roman" w:cs="Times New Roman"/>
          <w:sz w:val="22"/>
          <w:szCs w:val="22"/>
          <w:lang w:val="ru-RU"/>
        </w:rPr>
        <w:t>98</w:t>
      </w:r>
      <w:r w:rsidRPr="001F32F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EB16DE">
        <w:rPr>
          <w:rFonts w:ascii="Times New Roman" w:hAnsi="Times New Roman" w:cs="Times New Roman"/>
          <w:sz w:val="22"/>
          <w:szCs w:val="22"/>
          <w:lang w:val="ru-RU"/>
        </w:rPr>
        <w:t>20</w:t>
      </w:r>
    </w:p>
    <w:p w:rsidR="00101177" w:rsidRPr="001F32F6" w:rsidRDefault="00101177" w:rsidP="00101177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177" w:rsidRPr="001F32F6" w:rsidRDefault="00101177" w:rsidP="0010117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2F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101177" w:rsidRPr="001F32F6" w:rsidRDefault="00101177" w:rsidP="0010117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2F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осуществлении муниципального контроля в сфере благоустройства</w:t>
      </w:r>
    </w:p>
    <w:p w:rsidR="00101177" w:rsidRPr="001F32F6" w:rsidRDefault="00101177" w:rsidP="0010117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2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Гаринского городского округа </w:t>
      </w:r>
    </w:p>
    <w:p w:rsidR="00101177" w:rsidRPr="001F32F6" w:rsidRDefault="00101177" w:rsidP="00101177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Индикаторами риска нарушения обязательных требований при осуществлении муниципального контроля в сфере благоустройства на территории Гаринского городского округа являются: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</w:t>
      </w:r>
      <w:r w:rsidR="001F32F6"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благоустройства: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1.1.</w:t>
      </w:r>
      <w:r w:rsidR="001F32F6"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наличие мусора, нескошенной травы, сухостоя, металлического лома, опила и иных отходов производства и потребления на прилегающей территории или на иных территориях общего пользования;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1.2.</w:t>
      </w:r>
      <w:r w:rsidR="001F32F6"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наличие на прилегающей территор</w:t>
      </w:r>
      <w:r w:rsidR="001F32F6"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ии к жилому дому строительных ма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териалов, дров, горбыля, сена, грунта, гумуса более 10 дней с момента размещения;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1.3.</w:t>
      </w:r>
      <w:r w:rsid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наличие информации о случаях сброса жидких бытовых отходов на территорию общественных зон (проезжую часть, тротуары, придорожную канаву и т.д.);</w:t>
      </w:r>
    </w:p>
    <w:p w:rsidR="00101177" w:rsidRPr="001F32F6" w:rsidRDefault="001F32F6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1.4. </w:t>
      </w:r>
      <w:r w:rsidR="00101177"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неисправное состояние ограждений, палисадников фасада жилого дома;  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1.5.</w:t>
      </w:r>
      <w:r w:rsid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наличие сосулек на кровлях зданий, сооружений;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1.6.</w:t>
      </w:r>
      <w:r w:rsid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выпас сельскохозяйственных животных без надзора в не отведенных местах.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</w:t>
      </w:r>
      <w:r w:rsid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Наличие 2-х и более протоколов об административных 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:rsidR="00101177" w:rsidRPr="001F32F6" w:rsidRDefault="00101177" w:rsidP="001F32F6">
      <w:pPr>
        <w:widowControl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</w:t>
      </w:r>
      <w:r w:rsid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 w:rsidRPr="001F32F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соблюдений данных требований.</w:t>
      </w:r>
    </w:p>
    <w:p w:rsidR="00101177" w:rsidRPr="001F32F6" w:rsidRDefault="00101177" w:rsidP="0010117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101177" w:rsidRPr="001F32F6" w:rsidSect="00781CF3">
      <w:footerReference w:type="default" r:id="rId8"/>
      <w:footerReference w:type="first" r:id="rId9"/>
      <w:pgSz w:w="12240" w:h="15840"/>
      <w:pgMar w:top="567" w:right="851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FB" w:rsidRDefault="00F850FB">
      <w:r>
        <w:separator/>
      </w:r>
    </w:p>
  </w:endnote>
  <w:endnote w:type="continuationSeparator" w:id="0">
    <w:p w:rsidR="00F850FB" w:rsidRDefault="00F8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94" w:rsidRDefault="003805B8">
    <w:pPr>
      <w:pStyle w:val="ad"/>
      <w:jc w:val="right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781CF3"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94" w:rsidRDefault="00F850FB">
    <w:pPr>
      <w:pStyle w:val="ad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FB" w:rsidRDefault="00F850FB">
      <w:r>
        <w:rPr>
          <w:color w:val="000000"/>
        </w:rPr>
        <w:separator/>
      </w:r>
    </w:p>
  </w:footnote>
  <w:footnote w:type="continuationSeparator" w:id="0">
    <w:p w:rsidR="00F850FB" w:rsidRDefault="00F8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62F"/>
    <w:multiLevelType w:val="multilevel"/>
    <w:tmpl w:val="8AE28CD2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6162031"/>
    <w:multiLevelType w:val="multilevel"/>
    <w:tmpl w:val="3AA8A70E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97D373B"/>
    <w:multiLevelType w:val="multilevel"/>
    <w:tmpl w:val="3EFC9D5A"/>
    <w:styleLink w:val="WWNum1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5440926"/>
    <w:multiLevelType w:val="multilevel"/>
    <w:tmpl w:val="62A0F560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17DB6BF2"/>
    <w:multiLevelType w:val="multilevel"/>
    <w:tmpl w:val="CCA212D8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">
    <w:nsid w:val="25FF63DA"/>
    <w:multiLevelType w:val="multilevel"/>
    <w:tmpl w:val="E4FE62E0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6">
    <w:nsid w:val="367321CB"/>
    <w:multiLevelType w:val="multilevel"/>
    <w:tmpl w:val="3B6CFBD4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3E1903EF"/>
    <w:multiLevelType w:val="multilevel"/>
    <w:tmpl w:val="1D50F2AE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3F1E1298"/>
    <w:multiLevelType w:val="multilevel"/>
    <w:tmpl w:val="E99A3AEA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>
    <w:nsid w:val="4AED3BAC"/>
    <w:multiLevelType w:val="multilevel"/>
    <w:tmpl w:val="010EC668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0">
    <w:nsid w:val="55B41F2E"/>
    <w:multiLevelType w:val="multilevel"/>
    <w:tmpl w:val="DD12A55C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60F15719"/>
    <w:multiLevelType w:val="multilevel"/>
    <w:tmpl w:val="61A8E190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615C4BF3"/>
    <w:multiLevelType w:val="multilevel"/>
    <w:tmpl w:val="CB9A69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C603A31"/>
    <w:multiLevelType w:val="multilevel"/>
    <w:tmpl w:val="321E0014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BC"/>
    <w:rsid w:val="00087F7F"/>
    <w:rsid w:val="000A6F9A"/>
    <w:rsid w:val="00101177"/>
    <w:rsid w:val="00185DBC"/>
    <w:rsid w:val="001F32F6"/>
    <w:rsid w:val="002431A5"/>
    <w:rsid w:val="002E2142"/>
    <w:rsid w:val="003805B8"/>
    <w:rsid w:val="00481B88"/>
    <w:rsid w:val="0058461E"/>
    <w:rsid w:val="00781CF3"/>
    <w:rsid w:val="00835C71"/>
    <w:rsid w:val="00EB16DE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pPr>
      <w:widowControl w:val="0"/>
      <w:suppressAutoHyphens/>
    </w:pPr>
  </w:style>
  <w:style w:type="paragraph" w:customStyle="1" w:styleId="Style2">
    <w:name w:val="Style2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pPr>
      <w:widowControl w:val="0"/>
      <w:suppressAutoHyphens/>
    </w:pPr>
    <w:rPr>
      <w:b/>
    </w:rPr>
  </w:style>
  <w:style w:type="paragraph" w:styleId="a8">
    <w:name w:val="annotation text"/>
    <w:pPr>
      <w:widowControl w:val="0"/>
      <w:suppressAutoHyphens/>
    </w:pPr>
  </w:style>
  <w:style w:type="paragraph" w:styleId="a9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pPr>
      <w:widowControl w:val="0"/>
      <w:suppressAutoHyphens/>
    </w:pPr>
  </w:style>
  <w:style w:type="paragraph" w:customStyle="1" w:styleId="formattext">
    <w:name w:val="formattext"/>
    <w:basedOn w:val="Standard"/>
    <w:pPr>
      <w:spacing w:before="100" w:after="100"/>
    </w:pPr>
  </w:style>
  <w:style w:type="paragraph" w:customStyle="1" w:styleId="20">
    <w:name w:val="Основной текст2"/>
    <w:basedOn w:val="Standar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c">
    <w:name w:val="header"/>
    <w:basedOn w:val="HeaderandFooter"/>
  </w:style>
  <w:style w:type="paragraph" w:styleId="ad">
    <w:name w:val="foot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4">
    <w:name w:val="Заголовок 4 Знак"/>
    <w:rPr>
      <w:b/>
      <w:i/>
    </w:rPr>
  </w:style>
  <w:style w:type="character" w:customStyle="1" w:styleId="9">
    <w:name w:val="Заголовок 9 Знак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</w:style>
  <w:style w:type="character" w:customStyle="1" w:styleId="af">
    <w:name w:val="Без интервала Знак"/>
    <w:rPr>
      <w:rFonts w:ascii="Calibri" w:eastAsia="Calibri" w:hAnsi="Calibri" w:cs="Calibri"/>
      <w:sz w:val="22"/>
      <w:szCs w:val="22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af1">
    <w:name w:val="Текст концевой сноски Знак"/>
  </w:style>
  <w:style w:type="character" w:customStyle="1" w:styleId="af2">
    <w:name w:val="Основной текст с отступом Знак"/>
    <w:rPr>
      <w:sz w:val="28"/>
    </w:rPr>
  </w:style>
  <w:style w:type="character" w:customStyle="1" w:styleId="defaultdocbaseattributestylewithoutnowrap1">
    <w:name w:val="defaultdocbaseattributestylewithoutnowrap1"/>
    <w:rPr>
      <w:rFonts w:ascii="Tahoma" w:eastAsia="Tahoma" w:hAnsi="Tahoma" w:cs="Tahoma"/>
      <w:sz w:val="18"/>
      <w:szCs w:val="18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Верхний колонтитул Знак"/>
  </w:style>
  <w:style w:type="character" w:customStyle="1" w:styleId="af5">
    <w:name w:val="Тема примечания Знак"/>
    <w:rPr>
      <w:b/>
    </w:rPr>
  </w:style>
  <w:style w:type="character" w:customStyle="1" w:styleId="af6">
    <w:name w:val="Текст примечания Знак"/>
  </w:style>
  <w:style w:type="character" w:styleId="af7">
    <w:name w:val="annotation reference"/>
    <w:rPr>
      <w:sz w:val="16"/>
    </w:rPr>
  </w:style>
  <w:style w:type="character" w:customStyle="1" w:styleId="af8">
    <w:name w:val="Нижний колонтитул Знак"/>
  </w:style>
  <w:style w:type="character" w:styleId="af9">
    <w:name w:val="footnote reference"/>
    <w:rPr>
      <w:position w:val="0"/>
      <w:vertAlign w:val="superscript"/>
    </w:rPr>
  </w:style>
  <w:style w:type="character" w:styleId="afa">
    <w:name w:val="Emphasis"/>
    <w:rPr>
      <w:i/>
      <w:iCs/>
    </w:rPr>
  </w:style>
  <w:style w:type="character" w:customStyle="1" w:styleId="afb">
    <w:name w:val="Основной текст_"/>
    <w:basedOn w:val="a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</w:style>
  <w:style w:type="paragraph" w:customStyle="1" w:styleId="pt-000002">
    <w:name w:val="pt-000002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</w:style>
  <w:style w:type="character" w:customStyle="1" w:styleId="pt-000003">
    <w:name w:val="pt-000003"/>
    <w:basedOn w:val="a0"/>
  </w:style>
  <w:style w:type="character" w:customStyle="1" w:styleId="pt-a0-000007">
    <w:name w:val="pt-a0-000007"/>
    <w:basedOn w:val="a0"/>
  </w:style>
  <w:style w:type="paragraph" w:customStyle="1" w:styleId="69c5409c41dfe39estandard">
    <w:name w:val="69c5409c41dfe39estandard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28bf8a64b8551e1msonormal">
    <w:name w:val="228bf8a64b8551e1msonormal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pPr>
      <w:widowControl w:val="0"/>
      <w:suppressAutoHyphens/>
    </w:pPr>
  </w:style>
  <w:style w:type="paragraph" w:customStyle="1" w:styleId="Style2">
    <w:name w:val="Style2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pPr>
      <w:widowControl w:val="0"/>
      <w:suppressAutoHyphens/>
    </w:pPr>
    <w:rPr>
      <w:b/>
    </w:rPr>
  </w:style>
  <w:style w:type="paragraph" w:styleId="a8">
    <w:name w:val="annotation text"/>
    <w:pPr>
      <w:widowControl w:val="0"/>
      <w:suppressAutoHyphens/>
    </w:pPr>
  </w:style>
  <w:style w:type="paragraph" w:styleId="a9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pPr>
      <w:widowControl w:val="0"/>
      <w:suppressAutoHyphens/>
    </w:pPr>
  </w:style>
  <w:style w:type="paragraph" w:customStyle="1" w:styleId="formattext">
    <w:name w:val="formattext"/>
    <w:basedOn w:val="Standard"/>
    <w:pPr>
      <w:spacing w:before="100" w:after="100"/>
    </w:pPr>
  </w:style>
  <w:style w:type="paragraph" w:customStyle="1" w:styleId="20">
    <w:name w:val="Основной текст2"/>
    <w:basedOn w:val="Standar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c">
    <w:name w:val="header"/>
    <w:basedOn w:val="HeaderandFooter"/>
  </w:style>
  <w:style w:type="paragraph" w:styleId="ad">
    <w:name w:val="foot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4">
    <w:name w:val="Заголовок 4 Знак"/>
    <w:rPr>
      <w:b/>
      <w:i/>
    </w:rPr>
  </w:style>
  <w:style w:type="character" w:customStyle="1" w:styleId="9">
    <w:name w:val="Заголовок 9 Знак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</w:style>
  <w:style w:type="character" w:customStyle="1" w:styleId="af">
    <w:name w:val="Без интервала Знак"/>
    <w:rPr>
      <w:rFonts w:ascii="Calibri" w:eastAsia="Calibri" w:hAnsi="Calibri" w:cs="Calibri"/>
      <w:sz w:val="22"/>
      <w:szCs w:val="22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af1">
    <w:name w:val="Текст концевой сноски Знак"/>
  </w:style>
  <w:style w:type="character" w:customStyle="1" w:styleId="af2">
    <w:name w:val="Основной текст с отступом Знак"/>
    <w:rPr>
      <w:sz w:val="28"/>
    </w:rPr>
  </w:style>
  <w:style w:type="character" w:customStyle="1" w:styleId="defaultdocbaseattributestylewithoutnowrap1">
    <w:name w:val="defaultdocbaseattributestylewithoutnowrap1"/>
    <w:rPr>
      <w:rFonts w:ascii="Tahoma" w:eastAsia="Tahoma" w:hAnsi="Tahoma" w:cs="Tahoma"/>
      <w:sz w:val="18"/>
      <w:szCs w:val="18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Верхний колонтитул Знак"/>
  </w:style>
  <w:style w:type="character" w:customStyle="1" w:styleId="af5">
    <w:name w:val="Тема примечания Знак"/>
    <w:rPr>
      <w:b/>
    </w:rPr>
  </w:style>
  <w:style w:type="character" w:customStyle="1" w:styleId="af6">
    <w:name w:val="Текст примечания Знак"/>
  </w:style>
  <w:style w:type="character" w:styleId="af7">
    <w:name w:val="annotation reference"/>
    <w:rPr>
      <w:sz w:val="16"/>
    </w:rPr>
  </w:style>
  <w:style w:type="character" w:customStyle="1" w:styleId="af8">
    <w:name w:val="Нижний колонтитул Знак"/>
  </w:style>
  <w:style w:type="character" w:styleId="af9">
    <w:name w:val="footnote reference"/>
    <w:rPr>
      <w:position w:val="0"/>
      <w:vertAlign w:val="superscript"/>
    </w:rPr>
  </w:style>
  <w:style w:type="character" w:styleId="afa">
    <w:name w:val="Emphasis"/>
    <w:rPr>
      <w:i/>
      <w:iCs/>
    </w:rPr>
  </w:style>
  <w:style w:type="character" w:customStyle="1" w:styleId="afb">
    <w:name w:val="Основной текст_"/>
    <w:basedOn w:val="a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</w:style>
  <w:style w:type="paragraph" w:customStyle="1" w:styleId="pt-000002">
    <w:name w:val="pt-000002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</w:style>
  <w:style w:type="character" w:customStyle="1" w:styleId="pt-000003">
    <w:name w:val="pt-000003"/>
    <w:basedOn w:val="a0"/>
  </w:style>
  <w:style w:type="character" w:customStyle="1" w:styleId="pt-a0-000007">
    <w:name w:val="pt-a0-000007"/>
    <w:basedOn w:val="a0"/>
  </w:style>
  <w:style w:type="paragraph" w:customStyle="1" w:styleId="69c5409c41dfe39estandard">
    <w:name w:val="69c5409c41dfe39estandard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28bf8a64b8551e1msonormal">
    <w:name w:val="228bf8a64b8551e1msonormal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Usver</dc:creator>
  <cp:lastModifiedBy>Usver</cp:lastModifiedBy>
  <cp:revision>2</cp:revision>
  <cp:lastPrinted>2024-03-06T07:21:00Z</cp:lastPrinted>
  <dcterms:created xsi:type="dcterms:W3CDTF">2024-03-06T07:35:00Z</dcterms:created>
  <dcterms:modified xsi:type="dcterms:W3CDTF">2024-03-06T07:35:00Z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