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0C24C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0C24CB" w:rsidRDefault="000C24CB" w:rsidP="000C24C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Тема: Вниманию налогоплательщиков: порядок получения квалифицированных электронных подписей</w:t>
      </w:r>
    </w:p>
    <w:p w:rsidR="000C24CB" w:rsidRDefault="000C24CB" w:rsidP="000C24C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 ИФНС России № 26 по Свердловской области информирует,  что в</w:t>
      </w:r>
      <w:r>
        <w:rPr>
          <w:szCs w:val="28"/>
        </w:rPr>
        <w:t xml:space="preserve">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сообщаем: с 1 июля 2021 года</w:t>
      </w:r>
      <w:proofErr w:type="gramEnd"/>
      <w:r>
        <w:rPr>
          <w:szCs w:val="28"/>
        </w:rPr>
        <w:t xml:space="preserve"> Удостоверяющий центр ФНС России начинает полномасштабную выдачу квалифицированных электронных подписей (КСКПЭП - квалифицированный сертификат ключа проверки электронной подписи).</w:t>
      </w:r>
    </w:p>
    <w:p w:rsidR="000C24CB" w:rsidRDefault="000C24CB" w:rsidP="000C24C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 01.01.2022 КСКПЭП юридические лица (лица, имеющие право действовать от имени организации без доверенности), индивидуальные предприниматели и нотариусы смогут получить только в Удостоверяющем центре ФНС России.</w:t>
      </w:r>
    </w:p>
    <w:p w:rsidR="000C24CB" w:rsidRDefault="000C24CB" w:rsidP="000C24C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КСКПЭП представителям организаций (как физическим лицам) будут выпускать коммерческие аккредитованные удостоверяющие центры (АУЦ или УЦ).</w:t>
      </w:r>
    </w:p>
    <w:p w:rsidR="000C24CB" w:rsidRDefault="000C24CB" w:rsidP="000C24C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КСКПЭП, </w:t>
      </w:r>
      <w:proofErr w:type="gramStart"/>
      <w:r>
        <w:rPr>
          <w:szCs w:val="28"/>
        </w:rPr>
        <w:t>выданные</w:t>
      </w:r>
      <w:proofErr w:type="gramEnd"/>
      <w:r>
        <w:rPr>
          <w:szCs w:val="28"/>
        </w:rPr>
        <w:t xml:space="preserve"> ранее АУЦ для юридических лиц и индивидуальных предпринимателей, прекратят свое действие с 01.01.2022 (в случае, если аккредитация АУЦ, выдавшего электронную подпись, не будет продлена).</w:t>
      </w:r>
    </w:p>
    <w:p w:rsidR="000C24CB" w:rsidRDefault="000C24CB" w:rsidP="000C24C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Услуга по выдаче КСКПЭП предоставляется ФНС России бесплатно и может оказываться в территориальных органах ФНС России.</w:t>
      </w:r>
    </w:p>
    <w:p w:rsidR="000C24CB" w:rsidRDefault="000C24CB" w:rsidP="000C24C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Напоминаем, что КСКПЭП выдается только при личной идентификации в Инспекции генерального директора юридического лица (лица, имеющего право </w:t>
      </w:r>
      <w:r>
        <w:rPr>
          <w:szCs w:val="28"/>
        </w:rPr>
        <w:lastRenderedPageBreak/>
        <w:t>действовать от имени юридического лица без доверенности), индивидуального предпринимателя или нотариуса.</w:t>
      </w:r>
    </w:p>
    <w:p w:rsidR="000C24CB" w:rsidRDefault="000C24CB" w:rsidP="000C24CB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 01.07.2021 для получения услуги возможна запись на </w:t>
      </w:r>
      <w:hyperlink r:id="rId7" w:history="1">
        <w:r>
          <w:rPr>
            <w:rStyle w:val="af"/>
            <w:szCs w:val="28"/>
          </w:rPr>
          <w:t>сайте ФНС России</w:t>
        </w:r>
      </w:hyperlink>
      <w:r>
        <w:rPr>
          <w:szCs w:val="28"/>
        </w:rPr>
        <w:t xml:space="preserve">  посредством сервиса </w:t>
      </w:r>
      <w:hyperlink r:id="rId8" w:history="1">
        <w:r>
          <w:rPr>
            <w:rStyle w:val="af"/>
            <w:szCs w:val="28"/>
          </w:rPr>
          <w:t>«Онлайн-запись на прием в инспекцию»</w:t>
        </w:r>
      </w:hyperlink>
      <w:r>
        <w:rPr>
          <w:szCs w:val="28"/>
        </w:rPr>
        <w:t xml:space="preserve"> или «</w:t>
      </w:r>
      <w:hyperlink r:id="rId9" w:history="1">
        <w:r>
          <w:rPr>
            <w:rStyle w:val="af"/>
            <w:szCs w:val="28"/>
          </w:rPr>
          <w:t>Личный кабинет для физических лиц»</w:t>
        </w:r>
      </w:hyperlink>
      <w:r>
        <w:rPr>
          <w:szCs w:val="28"/>
        </w:rPr>
        <w:t>.</w:t>
      </w:r>
    </w:p>
    <w:p w:rsidR="00333EE8" w:rsidRPr="000A5981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63/news/activities_fts/11091960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93</cp:revision>
  <dcterms:created xsi:type="dcterms:W3CDTF">2020-06-17T08:48:00Z</dcterms:created>
  <dcterms:modified xsi:type="dcterms:W3CDTF">2021-07-13T09:42:00Z</dcterms:modified>
</cp:coreProperties>
</file>