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CB" w:rsidRPr="005C495A" w:rsidRDefault="00AB30CB" w:rsidP="00AB30CB">
      <w:pPr>
        <w:jc w:val="center"/>
        <w:rPr>
          <w:b/>
          <w:sz w:val="28"/>
          <w:szCs w:val="28"/>
        </w:rPr>
      </w:pPr>
      <w:r w:rsidRPr="005C495A">
        <w:rPr>
          <w:b/>
          <w:sz w:val="28"/>
          <w:szCs w:val="28"/>
        </w:rPr>
        <w:t>СВЕРДЛОВСКАЯ ОБЛАСТЬ</w:t>
      </w:r>
    </w:p>
    <w:p w:rsidR="00AB30CB" w:rsidRPr="005C495A" w:rsidRDefault="00AB30CB" w:rsidP="00AB30CB">
      <w:pPr>
        <w:jc w:val="center"/>
        <w:rPr>
          <w:b/>
          <w:sz w:val="28"/>
          <w:szCs w:val="28"/>
        </w:rPr>
      </w:pPr>
      <w:r w:rsidRPr="005C495A">
        <w:rPr>
          <w:b/>
          <w:sz w:val="28"/>
          <w:szCs w:val="28"/>
        </w:rPr>
        <w:t>ГАРИНСКИЙ ГОРОДСКОЙ ОКРУГ</w:t>
      </w:r>
    </w:p>
    <w:p w:rsidR="00AB30CB" w:rsidRPr="005C495A" w:rsidRDefault="00AB30CB" w:rsidP="00AB30CB">
      <w:pPr>
        <w:jc w:val="center"/>
        <w:rPr>
          <w:b/>
          <w:sz w:val="28"/>
          <w:szCs w:val="28"/>
        </w:rPr>
      </w:pPr>
      <w:r w:rsidRPr="005C495A">
        <w:rPr>
          <w:b/>
          <w:sz w:val="28"/>
          <w:szCs w:val="28"/>
        </w:rPr>
        <w:t>ДУМА ГАРИНСКОГО ГОРОДСКОГО ОКРУГА</w:t>
      </w:r>
    </w:p>
    <w:p w:rsidR="00AB30CB" w:rsidRPr="005C495A" w:rsidRDefault="00AB5909" w:rsidP="00AB30CB">
      <w:pPr>
        <w:jc w:val="center"/>
        <w:rPr>
          <w:b/>
          <w:sz w:val="28"/>
          <w:szCs w:val="28"/>
        </w:rPr>
      </w:pPr>
      <w:r w:rsidRPr="005C495A">
        <w:rPr>
          <w:b/>
          <w:sz w:val="28"/>
          <w:szCs w:val="28"/>
        </w:rPr>
        <w:t>(шестой</w:t>
      </w:r>
      <w:r w:rsidR="00AB30CB" w:rsidRPr="005C495A">
        <w:rPr>
          <w:b/>
          <w:sz w:val="28"/>
          <w:szCs w:val="28"/>
        </w:rPr>
        <w:t xml:space="preserve"> созыв)</w:t>
      </w:r>
    </w:p>
    <w:p w:rsidR="00AB30CB" w:rsidRPr="005C495A" w:rsidRDefault="00AB30CB" w:rsidP="00AB30CB">
      <w:pPr>
        <w:jc w:val="center"/>
        <w:rPr>
          <w:b/>
          <w:sz w:val="28"/>
          <w:szCs w:val="28"/>
        </w:rPr>
      </w:pPr>
    </w:p>
    <w:p w:rsidR="00AB30CB" w:rsidRPr="005C495A" w:rsidRDefault="00AB30CB" w:rsidP="00AB30CB">
      <w:pPr>
        <w:jc w:val="center"/>
        <w:rPr>
          <w:b/>
          <w:sz w:val="28"/>
          <w:szCs w:val="28"/>
        </w:rPr>
      </w:pPr>
      <w:r w:rsidRPr="005C495A">
        <w:rPr>
          <w:b/>
          <w:sz w:val="28"/>
          <w:szCs w:val="28"/>
        </w:rPr>
        <w:t>РЕШЕНИЕ</w:t>
      </w:r>
    </w:p>
    <w:p w:rsidR="00AB30CB" w:rsidRPr="005C495A" w:rsidRDefault="00AB30CB" w:rsidP="00AB30CB">
      <w:pPr>
        <w:rPr>
          <w:b/>
          <w:sz w:val="28"/>
          <w:szCs w:val="28"/>
        </w:rPr>
      </w:pPr>
    </w:p>
    <w:p w:rsidR="00AB30CB" w:rsidRPr="005C495A" w:rsidRDefault="00AB30CB" w:rsidP="00AB30CB">
      <w:pPr>
        <w:rPr>
          <w:sz w:val="28"/>
          <w:szCs w:val="28"/>
        </w:rPr>
      </w:pPr>
      <w:r w:rsidRPr="005C495A">
        <w:rPr>
          <w:sz w:val="28"/>
          <w:szCs w:val="28"/>
        </w:rPr>
        <w:t xml:space="preserve">  </w:t>
      </w:r>
      <w:r w:rsidR="00A67C4A" w:rsidRPr="005C495A">
        <w:rPr>
          <w:sz w:val="28"/>
          <w:szCs w:val="28"/>
        </w:rPr>
        <w:t>от</w:t>
      </w:r>
      <w:r w:rsidR="00D71535" w:rsidRPr="005C495A">
        <w:rPr>
          <w:sz w:val="28"/>
          <w:szCs w:val="28"/>
        </w:rPr>
        <w:t xml:space="preserve"> </w:t>
      </w:r>
      <w:r w:rsidR="00293C6D" w:rsidRPr="005C495A">
        <w:rPr>
          <w:sz w:val="28"/>
          <w:szCs w:val="28"/>
        </w:rPr>
        <w:t>17</w:t>
      </w:r>
      <w:r w:rsidR="003B46AA" w:rsidRPr="005C495A">
        <w:rPr>
          <w:sz w:val="28"/>
          <w:szCs w:val="28"/>
        </w:rPr>
        <w:t xml:space="preserve"> января </w:t>
      </w:r>
      <w:r w:rsidR="00734B5E" w:rsidRPr="005C495A">
        <w:rPr>
          <w:sz w:val="28"/>
          <w:szCs w:val="28"/>
        </w:rPr>
        <w:t>201</w:t>
      </w:r>
      <w:r w:rsidR="00293C6D" w:rsidRPr="005C495A">
        <w:rPr>
          <w:sz w:val="28"/>
          <w:szCs w:val="28"/>
        </w:rPr>
        <w:t>9</w:t>
      </w:r>
      <w:r w:rsidR="00734B5E" w:rsidRPr="005C495A">
        <w:rPr>
          <w:sz w:val="28"/>
          <w:szCs w:val="28"/>
        </w:rPr>
        <w:t xml:space="preserve"> года</w:t>
      </w:r>
      <w:r w:rsidRPr="005C495A">
        <w:rPr>
          <w:sz w:val="28"/>
          <w:szCs w:val="28"/>
        </w:rPr>
        <w:t xml:space="preserve">                                                                       </w:t>
      </w:r>
      <w:r w:rsidR="003B46AA" w:rsidRPr="005C495A">
        <w:rPr>
          <w:sz w:val="28"/>
          <w:szCs w:val="28"/>
        </w:rPr>
        <w:t xml:space="preserve">      </w:t>
      </w:r>
      <w:r w:rsidRPr="005C495A">
        <w:rPr>
          <w:sz w:val="28"/>
          <w:szCs w:val="28"/>
        </w:rPr>
        <w:t>№</w:t>
      </w:r>
      <w:r w:rsidR="00734B5E" w:rsidRPr="005C495A">
        <w:rPr>
          <w:sz w:val="28"/>
          <w:szCs w:val="28"/>
        </w:rPr>
        <w:t xml:space="preserve"> </w:t>
      </w:r>
      <w:r w:rsidR="00310C9B">
        <w:rPr>
          <w:sz w:val="28"/>
          <w:szCs w:val="28"/>
        </w:rPr>
        <w:t>142</w:t>
      </w:r>
      <w:r w:rsidR="00C85847" w:rsidRPr="005C495A">
        <w:rPr>
          <w:sz w:val="28"/>
          <w:szCs w:val="28"/>
        </w:rPr>
        <w:t>/</w:t>
      </w:r>
      <w:r w:rsidR="00310C9B">
        <w:rPr>
          <w:sz w:val="28"/>
          <w:szCs w:val="28"/>
        </w:rPr>
        <w:t>25</w:t>
      </w:r>
    </w:p>
    <w:p w:rsidR="00AB30CB" w:rsidRPr="005C495A" w:rsidRDefault="003B46AA" w:rsidP="00AB30CB">
      <w:pPr>
        <w:jc w:val="center"/>
        <w:rPr>
          <w:sz w:val="28"/>
          <w:szCs w:val="28"/>
        </w:rPr>
      </w:pPr>
      <w:proofErr w:type="spellStart"/>
      <w:r w:rsidRPr="005C495A">
        <w:rPr>
          <w:sz w:val="28"/>
          <w:szCs w:val="28"/>
        </w:rPr>
        <w:t>р.</w:t>
      </w:r>
      <w:r w:rsidR="00AB30CB" w:rsidRPr="005C495A">
        <w:rPr>
          <w:sz w:val="28"/>
          <w:szCs w:val="28"/>
        </w:rPr>
        <w:t>п</w:t>
      </w:r>
      <w:proofErr w:type="spellEnd"/>
      <w:r w:rsidR="00AB30CB" w:rsidRPr="005C495A">
        <w:rPr>
          <w:sz w:val="28"/>
          <w:szCs w:val="28"/>
        </w:rPr>
        <w:t>.</w:t>
      </w:r>
      <w:r w:rsidR="00641E81" w:rsidRPr="005C495A">
        <w:rPr>
          <w:sz w:val="28"/>
          <w:szCs w:val="28"/>
        </w:rPr>
        <w:t xml:space="preserve"> </w:t>
      </w:r>
      <w:r w:rsidR="00AB30CB" w:rsidRPr="005C495A">
        <w:rPr>
          <w:sz w:val="28"/>
          <w:szCs w:val="28"/>
        </w:rPr>
        <w:t>Гари</w:t>
      </w:r>
    </w:p>
    <w:p w:rsidR="00AB30CB" w:rsidRPr="005C495A" w:rsidRDefault="00AB30CB" w:rsidP="00AB30CB">
      <w:pPr>
        <w:jc w:val="center"/>
        <w:rPr>
          <w:b/>
          <w:sz w:val="28"/>
          <w:szCs w:val="28"/>
        </w:rPr>
      </w:pPr>
    </w:p>
    <w:p w:rsidR="003B46AA" w:rsidRPr="005C495A" w:rsidRDefault="003B46AA" w:rsidP="00AB30CB">
      <w:pPr>
        <w:jc w:val="center"/>
        <w:rPr>
          <w:b/>
          <w:sz w:val="28"/>
          <w:szCs w:val="28"/>
        </w:rPr>
      </w:pPr>
    </w:p>
    <w:p w:rsidR="00AB30CB" w:rsidRPr="005C495A" w:rsidRDefault="00AB30CB" w:rsidP="005C495A">
      <w:pPr>
        <w:jc w:val="center"/>
        <w:rPr>
          <w:sz w:val="28"/>
          <w:szCs w:val="28"/>
        </w:rPr>
      </w:pPr>
      <w:r w:rsidRPr="005C495A">
        <w:rPr>
          <w:sz w:val="28"/>
          <w:szCs w:val="28"/>
        </w:rPr>
        <w:t>О проекте изменений и дополнений в Устав Гаринского городского округа</w:t>
      </w:r>
    </w:p>
    <w:p w:rsidR="00AB30CB" w:rsidRPr="005C495A" w:rsidRDefault="00AB30CB" w:rsidP="005C495A">
      <w:pPr>
        <w:jc w:val="both"/>
        <w:rPr>
          <w:sz w:val="28"/>
          <w:szCs w:val="28"/>
        </w:rPr>
      </w:pPr>
    </w:p>
    <w:p w:rsidR="000E0899" w:rsidRDefault="00AB30CB" w:rsidP="005C495A">
      <w:pPr>
        <w:pStyle w:val="headertext"/>
        <w:spacing w:before="0" w:beforeAutospacing="0" w:after="0" w:afterAutospacing="0"/>
        <w:ind w:firstLine="708"/>
        <w:jc w:val="both"/>
        <w:rPr>
          <w:sz w:val="28"/>
          <w:szCs w:val="28"/>
        </w:rPr>
      </w:pPr>
      <w:r w:rsidRPr="005C495A">
        <w:rPr>
          <w:sz w:val="28"/>
          <w:szCs w:val="28"/>
        </w:rPr>
        <w:t xml:space="preserve">В </w:t>
      </w:r>
      <w:r w:rsidR="000E0899" w:rsidRPr="005C495A">
        <w:rPr>
          <w:sz w:val="28"/>
          <w:szCs w:val="28"/>
        </w:rPr>
        <w:t xml:space="preserve">целях приведения устава Гаринского городского округа в соответствии с требованиями </w:t>
      </w:r>
      <w:r w:rsidR="007627E0" w:rsidRPr="005C495A">
        <w:rPr>
          <w:sz w:val="28"/>
          <w:szCs w:val="28"/>
        </w:rPr>
        <w:t>Ф</w:t>
      </w:r>
      <w:r w:rsidR="000E0899" w:rsidRPr="005C495A">
        <w:rPr>
          <w:sz w:val="28"/>
          <w:szCs w:val="28"/>
        </w:rPr>
        <w:t>едеральных  законов от  06.10.2003 № 131-</w:t>
      </w:r>
      <w:r w:rsidR="00C85847" w:rsidRPr="005C495A">
        <w:rPr>
          <w:sz w:val="28"/>
          <w:szCs w:val="28"/>
        </w:rPr>
        <w:t>ФЗ</w:t>
      </w:r>
      <w:r w:rsidR="000E0899" w:rsidRPr="005C495A">
        <w:rPr>
          <w:sz w:val="28"/>
          <w:szCs w:val="28"/>
        </w:rPr>
        <w:t xml:space="preserve"> </w:t>
      </w:r>
      <w:r w:rsidR="000E0899" w:rsidRPr="000E0899">
        <w:rPr>
          <w:sz w:val="28"/>
          <w:szCs w:val="28"/>
        </w:rPr>
        <w:t>«</w:t>
      </w:r>
      <w:r w:rsidR="000E0899">
        <w:rPr>
          <w:sz w:val="28"/>
          <w:szCs w:val="28"/>
        </w:rPr>
        <w:t>О</w:t>
      </w:r>
      <w:r w:rsidR="000E0899" w:rsidRPr="000E0899">
        <w:rPr>
          <w:sz w:val="28"/>
          <w:szCs w:val="28"/>
        </w:rPr>
        <w:t xml:space="preserve">б общих принципах организации местного самоуправления в </w:t>
      </w:r>
      <w:r w:rsidR="00251414">
        <w:rPr>
          <w:sz w:val="28"/>
          <w:szCs w:val="28"/>
        </w:rPr>
        <w:t>Р</w:t>
      </w:r>
      <w:r w:rsidR="000E0899" w:rsidRPr="000E0899">
        <w:rPr>
          <w:sz w:val="28"/>
          <w:szCs w:val="28"/>
        </w:rPr>
        <w:t xml:space="preserve">оссийской </w:t>
      </w:r>
      <w:r w:rsidR="00251414">
        <w:rPr>
          <w:sz w:val="28"/>
          <w:szCs w:val="28"/>
        </w:rPr>
        <w:t>Ф</w:t>
      </w:r>
      <w:r w:rsidR="000E0899" w:rsidRPr="000E0899">
        <w:rPr>
          <w:sz w:val="28"/>
          <w:szCs w:val="28"/>
        </w:rPr>
        <w:t>едерац</w:t>
      </w:r>
      <w:r w:rsidR="00E20B0F" w:rsidRPr="000E0899">
        <w:rPr>
          <w:sz w:val="28"/>
          <w:szCs w:val="28"/>
        </w:rPr>
        <w:t>ии</w:t>
      </w:r>
      <w:r w:rsidR="000E0899" w:rsidRPr="000E0899">
        <w:rPr>
          <w:sz w:val="28"/>
          <w:szCs w:val="28"/>
        </w:rPr>
        <w:t xml:space="preserve">», </w:t>
      </w:r>
      <w:r w:rsidR="00251414">
        <w:rPr>
          <w:sz w:val="28"/>
          <w:szCs w:val="28"/>
        </w:rPr>
        <w:t xml:space="preserve">от 03.07.2018 № 189-ФЗ «О внесении изменений </w:t>
      </w:r>
      <w:r w:rsidR="005075F7">
        <w:rPr>
          <w:sz w:val="28"/>
          <w:szCs w:val="28"/>
        </w:rPr>
        <w:t>в статью 68 Федерального закона «Об общих принципах организации местного самоуправления в Российской Федерации</w:t>
      </w:r>
      <w:r w:rsidR="00251414">
        <w:rPr>
          <w:sz w:val="28"/>
          <w:szCs w:val="28"/>
        </w:rPr>
        <w:t>»</w:t>
      </w:r>
      <w:r w:rsidR="00C85847">
        <w:rPr>
          <w:sz w:val="28"/>
          <w:szCs w:val="28"/>
        </w:rPr>
        <w:t>,</w:t>
      </w:r>
      <w:r w:rsidR="005075F7">
        <w:rPr>
          <w:sz w:val="28"/>
          <w:szCs w:val="28"/>
        </w:rPr>
        <w:t xml:space="preserve">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от 03.08.2018 № 340-ФЗ «О внесении изменений в Градостроительный кодекс Российской Федерации и отдельные законодательные акты Российской Федерации»,</w:t>
      </w:r>
      <w:r w:rsidR="00C85847">
        <w:rPr>
          <w:sz w:val="28"/>
          <w:szCs w:val="28"/>
        </w:rPr>
        <w:t xml:space="preserve"> </w:t>
      </w:r>
      <w:r w:rsidR="000E0899" w:rsidRPr="000E0899">
        <w:rPr>
          <w:color w:val="000000" w:themeColor="text1"/>
          <w:sz w:val="28"/>
          <w:szCs w:val="28"/>
          <w:lang w:eastAsia="x-none"/>
        </w:rPr>
        <w:t xml:space="preserve">руководствуясь </w:t>
      </w:r>
      <w:r w:rsidR="005075F7">
        <w:rPr>
          <w:color w:val="000000" w:themeColor="text1"/>
          <w:sz w:val="28"/>
          <w:szCs w:val="28"/>
          <w:lang w:eastAsia="x-none"/>
        </w:rPr>
        <w:t>У</w:t>
      </w:r>
      <w:r w:rsidR="000E0899" w:rsidRPr="000E0899">
        <w:rPr>
          <w:color w:val="000000" w:themeColor="text1"/>
          <w:sz w:val="28"/>
          <w:szCs w:val="28"/>
          <w:lang w:eastAsia="x-none"/>
        </w:rPr>
        <w:t>ставом Гаринского городского округа,</w:t>
      </w:r>
      <w:r w:rsidRPr="000E0899">
        <w:rPr>
          <w:color w:val="000000" w:themeColor="text1"/>
          <w:sz w:val="28"/>
          <w:szCs w:val="28"/>
          <w:lang w:eastAsia="x-none"/>
        </w:rPr>
        <w:t xml:space="preserve"> </w:t>
      </w:r>
      <w:r w:rsidR="00C85847">
        <w:rPr>
          <w:sz w:val="28"/>
          <w:szCs w:val="28"/>
        </w:rPr>
        <w:t>Д</w:t>
      </w:r>
      <w:r w:rsidR="000E0899" w:rsidRPr="000E0899">
        <w:rPr>
          <w:sz w:val="28"/>
          <w:szCs w:val="28"/>
        </w:rPr>
        <w:t xml:space="preserve">ума Гаринского </w:t>
      </w:r>
      <w:r w:rsidRPr="000E0899">
        <w:rPr>
          <w:sz w:val="28"/>
          <w:szCs w:val="28"/>
        </w:rPr>
        <w:t>городского округа</w:t>
      </w:r>
    </w:p>
    <w:p w:rsidR="00AB30CB" w:rsidRDefault="000E0899" w:rsidP="000E0899">
      <w:pPr>
        <w:pStyle w:val="headertext"/>
        <w:spacing w:after="0" w:afterAutospacing="0"/>
        <w:ind w:firstLine="708"/>
        <w:jc w:val="both"/>
        <w:rPr>
          <w:sz w:val="28"/>
          <w:szCs w:val="28"/>
        </w:rPr>
      </w:pPr>
      <w:r>
        <w:rPr>
          <w:sz w:val="28"/>
          <w:szCs w:val="28"/>
        </w:rPr>
        <w:t>РЕШИЛА:</w:t>
      </w:r>
    </w:p>
    <w:p w:rsidR="00641E81" w:rsidRDefault="00641E81" w:rsidP="00AB30CB">
      <w:pPr>
        <w:ind w:firstLine="709"/>
        <w:jc w:val="both"/>
        <w:rPr>
          <w:sz w:val="28"/>
          <w:szCs w:val="28"/>
        </w:rPr>
      </w:pPr>
    </w:p>
    <w:p w:rsidR="00F34255" w:rsidRDefault="00F34255" w:rsidP="00F34255">
      <w:pPr>
        <w:ind w:firstLine="709"/>
        <w:jc w:val="both"/>
        <w:rPr>
          <w:sz w:val="28"/>
          <w:szCs w:val="28"/>
        </w:rPr>
      </w:pPr>
      <w:r>
        <w:rPr>
          <w:sz w:val="28"/>
          <w:szCs w:val="28"/>
        </w:rPr>
        <w:t>1.</w:t>
      </w:r>
      <w:r w:rsidR="00912EA9">
        <w:rPr>
          <w:sz w:val="28"/>
          <w:szCs w:val="28"/>
        </w:rPr>
        <w:t> </w:t>
      </w:r>
      <w:r>
        <w:rPr>
          <w:sz w:val="28"/>
          <w:szCs w:val="28"/>
        </w:rPr>
        <w:t xml:space="preserve">Принять проект изменений и дополнений в </w:t>
      </w:r>
      <w:r w:rsidR="005C495A">
        <w:rPr>
          <w:sz w:val="28"/>
          <w:szCs w:val="28"/>
        </w:rPr>
        <w:t>У</w:t>
      </w:r>
      <w:r>
        <w:rPr>
          <w:sz w:val="28"/>
          <w:szCs w:val="28"/>
        </w:rPr>
        <w:t>став Гаринского городского округа в первом чтении (приложение № 1).</w:t>
      </w:r>
    </w:p>
    <w:p w:rsidR="00F34255" w:rsidRDefault="00F34255" w:rsidP="00F34255">
      <w:pPr>
        <w:ind w:firstLine="709"/>
        <w:jc w:val="both"/>
        <w:rPr>
          <w:sz w:val="28"/>
          <w:szCs w:val="28"/>
        </w:rPr>
      </w:pPr>
      <w:r>
        <w:rPr>
          <w:sz w:val="28"/>
          <w:szCs w:val="28"/>
        </w:rPr>
        <w:t>2.</w:t>
      </w:r>
      <w:r w:rsidR="00912EA9">
        <w:rPr>
          <w:sz w:val="28"/>
          <w:szCs w:val="28"/>
        </w:rPr>
        <w:t> </w:t>
      </w:r>
      <w:r>
        <w:rPr>
          <w:sz w:val="28"/>
          <w:szCs w:val="28"/>
        </w:rPr>
        <w:t>Опубликовать проект изменений</w:t>
      </w:r>
      <w:r w:rsidRPr="00100C91">
        <w:t xml:space="preserve"> </w:t>
      </w:r>
      <w:r w:rsidRPr="00100C91">
        <w:rPr>
          <w:sz w:val="28"/>
          <w:szCs w:val="28"/>
        </w:rPr>
        <w:t>и дополнений</w:t>
      </w:r>
      <w:r>
        <w:rPr>
          <w:sz w:val="28"/>
          <w:szCs w:val="28"/>
        </w:rPr>
        <w:t xml:space="preserve"> в Устав Гаринского городского округа в газете «Вести севера»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(или) дополнений в Устав Гаринского городского округа и участия граждан в их обсуждении.</w:t>
      </w:r>
    </w:p>
    <w:p w:rsidR="00F34255" w:rsidRDefault="00F34255" w:rsidP="00F34255">
      <w:pPr>
        <w:ind w:firstLine="709"/>
        <w:jc w:val="both"/>
        <w:rPr>
          <w:sz w:val="28"/>
          <w:szCs w:val="28"/>
        </w:rPr>
      </w:pPr>
      <w:r>
        <w:rPr>
          <w:sz w:val="28"/>
          <w:szCs w:val="28"/>
        </w:rPr>
        <w:t>3.</w:t>
      </w:r>
      <w:r w:rsidR="00912EA9">
        <w:rPr>
          <w:sz w:val="28"/>
          <w:szCs w:val="28"/>
        </w:rPr>
        <w:t> </w:t>
      </w:r>
      <w:r>
        <w:rPr>
          <w:sz w:val="28"/>
          <w:szCs w:val="28"/>
        </w:rPr>
        <w:t xml:space="preserve">Провести не </w:t>
      </w:r>
      <w:r w:rsidR="00532DF4">
        <w:rPr>
          <w:sz w:val="28"/>
          <w:szCs w:val="28"/>
        </w:rPr>
        <w:t xml:space="preserve">ранее </w:t>
      </w:r>
      <w:r w:rsidR="00293C6D">
        <w:rPr>
          <w:sz w:val="28"/>
          <w:szCs w:val="28"/>
        </w:rPr>
        <w:t>18</w:t>
      </w:r>
      <w:r w:rsidRPr="00734B5E">
        <w:rPr>
          <w:sz w:val="28"/>
          <w:szCs w:val="28"/>
        </w:rPr>
        <w:t xml:space="preserve"> </w:t>
      </w:r>
      <w:r w:rsidR="00293C6D">
        <w:rPr>
          <w:sz w:val="28"/>
          <w:szCs w:val="28"/>
        </w:rPr>
        <w:t>февраля</w:t>
      </w:r>
      <w:r w:rsidR="00532DF4">
        <w:rPr>
          <w:sz w:val="28"/>
          <w:szCs w:val="28"/>
        </w:rPr>
        <w:t xml:space="preserve"> </w:t>
      </w:r>
      <w:r w:rsidR="00532DF4" w:rsidRPr="00734B5E">
        <w:rPr>
          <w:sz w:val="28"/>
          <w:szCs w:val="28"/>
        </w:rPr>
        <w:t>2019</w:t>
      </w:r>
      <w:r w:rsidRPr="00734B5E">
        <w:rPr>
          <w:sz w:val="28"/>
          <w:szCs w:val="28"/>
        </w:rPr>
        <w:t xml:space="preserve"> года </w:t>
      </w:r>
      <w:r>
        <w:rPr>
          <w:sz w:val="28"/>
          <w:szCs w:val="28"/>
        </w:rPr>
        <w:t>публичные слушания по проекту изменений</w:t>
      </w:r>
      <w:r w:rsidRPr="00100C91">
        <w:t xml:space="preserve"> </w:t>
      </w:r>
      <w:r w:rsidRPr="00100C91">
        <w:rPr>
          <w:sz w:val="28"/>
          <w:szCs w:val="28"/>
        </w:rPr>
        <w:t>и дополнений</w:t>
      </w:r>
      <w:r>
        <w:rPr>
          <w:sz w:val="28"/>
          <w:szCs w:val="28"/>
        </w:rPr>
        <w:t xml:space="preserve"> в Устав Гаринского городского округа в форме рассмотрения на заседании Думы Гаринского городского округа с участием представителей общественности Гаринского городского округа.</w:t>
      </w:r>
    </w:p>
    <w:p w:rsidR="00F34255" w:rsidRPr="00734B5E" w:rsidRDefault="00912EA9" w:rsidP="00F34255">
      <w:pPr>
        <w:ind w:firstLine="709"/>
        <w:jc w:val="both"/>
        <w:rPr>
          <w:sz w:val="28"/>
          <w:szCs w:val="28"/>
        </w:rPr>
      </w:pPr>
      <w:r>
        <w:rPr>
          <w:sz w:val="28"/>
          <w:szCs w:val="28"/>
        </w:rPr>
        <w:t>4. </w:t>
      </w:r>
      <w:r w:rsidR="00F34255">
        <w:rPr>
          <w:sz w:val="28"/>
          <w:szCs w:val="28"/>
        </w:rPr>
        <w:t>Предложения по проекту изменений</w:t>
      </w:r>
      <w:r w:rsidR="00F34255" w:rsidRPr="00100C91">
        <w:t xml:space="preserve"> </w:t>
      </w:r>
      <w:r w:rsidR="00F34255" w:rsidRPr="00100C91">
        <w:rPr>
          <w:sz w:val="28"/>
          <w:szCs w:val="28"/>
        </w:rPr>
        <w:t>и дополнений</w:t>
      </w:r>
      <w:r w:rsidR="00F34255">
        <w:rPr>
          <w:sz w:val="28"/>
          <w:szCs w:val="28"/>
        </w:rPr>
        <w:t xml:space="preserve"> в Устав Гаринского городского округа принимать </w:t>
      </w:r>
      <w:r w:rsidR="00F34255" w:rsidRPr="00734B5E">
        <w:rPr>
          <w:sz w:val="28"/>
          <w:szCs w:val="28"/>
        </w:rPr>
        <w:t xml:space="preserve">до 18.00 часов </w:t>
      </w:r>
      <w:r w:rsidR="00293C6D">
        <w:rPr>
          <w:sz w:val="28"/>
          <w:szCs w:val="28"/>
        </w:rPr>
        <w:t>15</w:t>
      </w:r>
      <w:r w:rsidR="00F34255" w:rsidRPr="00734B5E">
        <w:rPr>
          <w:sz w:val="28"/>
          <w:szCs w:val="28"/>
        </w:rPr>
        <w:t xml:space="preserve"> </w:t>
      </w:r>
      <w:r w:rsidR="00293C6D">
        <w:rPr>
          <w:sz w:val="28"/>
          <w:szCs w:val="28"/>
        </w:rPr>
        <w:t>февраля</w:t>
      </w:r>
      <w:r w:rsidR="00F34255" w:rsidRPr="00734B5E">
        <w:rPr>
          <w:sz w:val="28"/>
          <w:szCs w:val="28"/>
        </w:rPr>
        <w:t xml:space="preserve"> 201</w:t>
      </w:r>
      <w:r w:rsidR="00532DF4">
        <w:rPr>
          <w:sz w:val="28"/>
          <w:szCs w:val="28"/>
        </w:rPr>
        <w:t>9</w:t>
      </w:r>
      <w:r w:rsidR="00F34255" w:rsidRPr="00734B5E">
        <w:rPr>
          <w:sz w:val="28"/>
          <w:szCs w:val="28"/>
        </w:rPr>
        <w:t xml:space="preserve"> года.</w:t>
      </w:r>
    </w:p>
    <w:p w:rsidR="00F34255" w:rsidRDefault="00F34255" w:rsidP="00F34255">
      <w:pPr>
        <w:ind w:firstLine="709"/>
        <w:jc w:val="both"/>
        <w:rPr>
          <w:sz w:val="28"/>
          <w:szCs w:val="28"/>
        </w:rPr>
      </w:pPr>
      <w:r>
        <w:rPr>
          <w:sz w:val="28"/>
          <w:szCs w:val="28"/>
        </w:rPr>
        <w:lastRenderedPageBreak/>
        <w:t>5.</w:t>
      </w:r>
      <w:r w:rsidR="00912EA9">
        <w:rPr>
          <w:sz w:val="28"/>
          <w:szCs w:val="28"/>
        </w:rPr>
        <w:t> </w:t>
      </w:r>
      <w:r>
        <w:rPr>
          <w:sz w:val="28"/>
          <w:szCs w:val="28"/>
        </w:rPr>
        <w:t>Для учета и рассмотрения предложений граждан по проекту изменений</w:t>
      </w:r>
      <w:r w:rsidRPr="00100C91">
        <w:t xml:space="preserve"> </w:t>
      </w:r>
      <w:r w:rsidRPr="00100C91">
        <w:rPr>
          <w:sz w:val="28"/>
          <w:szCs w:val="28"/>
        </w:rPr>
        <w:t>и дополнений</w:t>
      </w:r>
      <w:r>
        <w:rPr>
          <w:sz w:val="28"/>
          <w:szCs w:val="28"/>
        </w:rPr>
        <w:t xml:space="preserve"> в Устав Гаринского городского округа создать рабочую группу в следующем составе:</w:t>
      </w:r>
    </w:p>
    <w:p w:rsidR="00F34255" w:rsidRDefault="00F34255" w:rsidP="00F34255">
      <w:pPr>
        <w:ind w:firstLine="709"/>
        <w:jc w:val="both"/>
        <w:rPr>
          <w:sz w:val="28"/>
          <w:szCs w:val="28"/>
        </w:rPr>
      </w:pPr>
      <w:r>
        <w:rPr>
          <w:sz w:val="28"/>
          <w:szCs w:val="28"/>
        </w:rPr>
        <w:t xml:space="preserve"> – руководитель рабочей группы</w:t>
      </w:r>
      <w:r>
        <w:t xml:space="preserve"> </w:t>
      </w:r>
      <w:r w:rsidRPr="00B532B5">
        <w:rPr>
          <w:sz w:val="28"/>
          <w:szCs w:val="28"/>
        </w:rPr>
        <w:t xml:space="preserve">Каргаева </w:t>
      </w:r>
      <w:r w:rsidR="00532DF4" w:rsidRPr="00B532B5">
        <w:rPr>
          <w:sz w:val="28"/>
          <w:szCs w:val="28"/>
        </w:rPr>
        <w:t>В.А</w:t>
      </w:r>
      <w:r w:rsidR="00532DF4">
        <w:t xml:space="preserve"> </w:t>
      </w:r>
      <w:r w:rsidR="00532DF4">
        <w:rPr>
          <w:sz w:val="28"/>
          <w:szCs w:val="28"/>
        </w:rPr>
        <w:t>председателя</w:t>
      </w:r>
      <w:r>
        <w:rPr>
          <w:sz w:val="28"/>
          <w:szCs w:val="28"/>
        </w:rPr>
        <w:t xml:space="preserve"> Думы Гаринского городского округа;</w:t>
      </w:r>
    </w:p>
    <w:p w:rsidR="00F34255" w:rsidRDefault="00F34255" w:rsidP="00F34255">
      <w:pPr>
        <w:ind w:firstLine="709"/>
        <w:jc w:val="both"/>
        <w:rPr>
          <w:sz w:val="28"/>
          <w:szCs w:val="28"/>
        </w:rPr>
      </w:pPr>
      <w:r>
        <w:rPr>
          <w:sz w:val="28"/>
          <w:szCs w:val="28"/>
        </w:rPr>
        <w:t>Члены рабочей группы:</w:t>
      </w:r>
    </w:p>
    <w:p w:rsidR="00F34255" w:rsidRDefault="00F34255" w:rsidP="00F34255">
      <w:pPr>
        <w:ind w:firstLine="709"/>
        <w:jc w:val="both"/>
        <w:rPr>
          <w:sz w:val="28"/>
          <w:szCs w:val="28"/>
        </w:rPr>
      </w:pPr>
      <w:r>
        <w:rPr>
          <w:sz w:val="28"/>
          <w:szCs w:val="28"/>
        </w:rPr>
        <w:t xml:space="preserve">Артемьева Е.В. председатель комиссии по местному самоуправлению правопорядку и правовому регулированию </w:t>
      </w:r>
      <w:r w:rsidRPr="00A433BB">
        <w:rPr>
          <w:sz w:val="28"/>
          <w:szCs w:val="28"/>
        </w:rPr>
        <w:t>Думы Гаринского городского округа;</w:t>
      </w:r>
    </w:p>
    <w:p w:rsidR="00F34255" w:rsidRDefault="00F34255" w:rsidP="00F34255">
      <w:pPr>
        <w:ind w:firstLine="709"/>
        <w:jc w:val="both"/>
        <w:rPr>
          <w:sz w:val="28"/>
          <w:szCs w:val="28"/>
        </w:rPr>
      </w:pPr>
      <w:r>
        <w:rPr>
          <w:sz w:val="28"/>
          <w:szCs w:val="28"/>
        </w:rPr>
        <w:t>Пон</w:t>
      </w:r>
      <w:r w:rsidR="005C495A">
        <w:rPr>
          <w:sz w:val="28"/>
          <w:szCs w:val="28"/>
        </w:rPr>
        <w:t>о</w:t>
      </w:r>
      <w:r>
        <w:rPr>
          <w:sz w:val="28"/>
          <w:szCs w:val="28"/>
        </w:rPr>
        <w:t xml:space="preserve">марев Н.В. член комиссии </w:t>
      </w:r>
      <w:r w:rsidRPr="00394399">
        <w:rPr>
          <w:sz w:val="28"/>
          <w:szCs w:val="28"/>
        </w:rPr>
        <w:t>по местному самоуправлению правопорядку и правовому регулированию Думы Гаринского городского округа</w:t>
      </w:r>
      <w:r w:rsidR="00912EA9">
        <w:rPr>
          <w:sz w:val="28"/>
          <w:szCs w:val="28"/>
        </w:rPr>
        <w:t>.</w:t>
      </w:r>
    </w:p>
    <w:p w:rsidR="00F34255" w:rsidRDefault="00F34255" w:rsidP="00F34255">
      <w:pPr>
        <w:ind w:firstLine="709"/>
        <w:jc w:val="both"/>
        <w:rPr>
          <w:sz w:val="28"/>
          <w:szCs w:val="28"/>
        </w:rPr>
      </w:pPr>
      <w:r>
        <w:rPr>
          <w:sz w:val="28"/>
          <w:szCs w:val="28"/>
        </w:rPr>
        <w:t>6.</w:t>
      </w:r>
      <w:r w:rsidR="00912EA9">
        <w:rPr>
          <w:sz w:val="28"/>
          <w:szCs w:val="28"/>
        </w:rPr>
        <w:t> </w:t>
      </w:r>
      <w:r>
        <w:rPr>
          <w:sz w:val="28"/>
          <w:szCs w:val="28"/>
        </w:rPr>
        <w:t>Контроль исполнения настоящего решения возложить на председателя Думы Гаринского городского округа Каргаеву Т.В.</w:t>
      </w:r>
    </w:p>
    <w:p w:rsidR="00F34255" w:rsidRDefault="00F34255" w:rsidP="00F34255">
      <w:pPr>
        <w:jc w:val="both"/>
        <w:rPr>
          <w:sz w:val="28"/>
          <w:szCs w:val="28"/>
        </w:rPr>
      </w:pPr>
    </w:p>
    <w:p w:rsidR="00F34255" w:rsidRDefault="00F34255" w:rsidP="00F34255">
      <w:pPr>
        <w:jc w:val="both"/>
        <w:rPr>
          <w:sz w:val="28"/>
          <w:szCs w:val="28"/>
        </w:rPr>
      </w:pPr>
    </w:p>
    <w:p w:rsidR="00F34255" w:rsidRDefault="00F34255" w:rsidP="00F34255">
      <w:pPr>
        <w:pStyle w:val="Iauiue1"/>
        <w:widowControl w:val="0"/>
        <w:contextualSpacing/>
        <w:jc w:val="right"/>
        <w:rPr>
          <w:sz w:val="28"/>
          <w:szCs w:val="28"/>
        </w:rPr>
      </w:pPr>
    </w:p>
    <w:p w:rsidR="00AB30CB" w:rsidRDefault="00AB30CB" w:rsidP="00F34255">
      <w:pPr>
        <w:pStyle w:val="Iauiue1"/>
        <w:widowControl w:val="0"/>
        <w:contextualSpacing/>
        <w:rPr>
          <w:sz w:val="28"/>
          <w:szCs w:val="28"/>
        </w:rPr>
      </w:pPr>
    </w:p>
    <w:p w:rsidR="00B532B5" w:rsidRDefault="00B532B5" w:rsidP="00AB30CB">
      <w:pPr>
        <w:jc w:val="both"/>
        <w:rPr>
          <w:sz w:val="28"/>
          <w:szCs w:val="28"/>
        </w:rPr>
      </w:pPr>
      <w:r>
        <w:rPr>
          <w:sz w:val="28"/>
          <w:szCs w:val="28"/>
        </w:rPr>
        <w:t>Председатель Думы</w:t>
      </w:r>
    </w:p>
    <w:p w:rsidR="00B532B5" w:rsidRDefault="00B532B5" w:rsidP="00AB30CB">
      <w:pPr>
        <w:jc w:val="both"/>
        <w:rPr>
          <w:sz w:val="28"/>
          <w:szCs w:val="28"/>
        </w:rPr>
      </w:pPr>
      <w:r>
        <w:rPr>
          <w:sz w:val="28"/>
          <w:szCs w:val="28"/>
        </w:rPr>
        <w:t xml:space="preserve">Гаринского городского округа                                         </w:t>
      </w:r>
      <w:r w:rsidR="00912EA9">
        <w:rPr>
          <w:sz w:val="28"/>
          <w:szCs w:val="28"/>
        </w:rPr>
        <w:t xml:space="preserve">               </w:t>
      </w:r>
      <w:r>
        <w:rPr>
          <w:sz w:val="28"/>
          <w:szCs w:val="28"/>
        </w:rPr>
        <w:t xml:space="preserve"> Т. В. Каргаева</w:t>
      </w:r>
    </w:p>
    <w:p w:rsidR="00C621DD" w:rsidRDefault="00C621DD" w:rsidP="00AB30CB">
      <w:pPr>
        <w:jc w:val="both"/>
        <w:rPr>
          <w:sz w:val="28"/>
          <w:szCs w:val="28"/>
        </w:rPr>
      </w:pPr>
    </w:p>
    <w:p w:rsidR="00C621DD" w:rsidRDefault="00C621DD" w:rsidP="00AB30CB">
      <w:pPr>
        <w:jc w:val="both"/>
        <w:rPr>
          <w:sz w:val="28"/>
          <w:szCs w:val="28"/>
        </w:rPr>
      </w:pPr>
    </w:p>
    <w:p w:rsidR="00C621DD" w:rsidRDefault="00C85847" w:rsidP="00C621DD">
      <w:pPr>
        <w:jc w:val="both"/>
        <w:rPr>
          <w:sz w:val="28"/>
          <w:szCs w:val="28"/>
        </w:rPr>
      </w:pPr>
      <w:r>
        <w:rPr>
          <w:sz w:val="28"/>
          <w:szCs w:val="28"/>
        </w:rPr>
        <w:t>Г</w:t>
      </w:r>
      <w:r w:rsidR="00C621DD">
        <w:rPr>
          <w:sz w:val="28"/>
          <w:szCs w:val="28"/>
        </w:rPr>
        <w:t>лав</w:t>
      </w:r>
      <w:r w:rsidR="00556B21">
        <w:rPr>
          <w:sz w:val="28"/>
          <w:szCs w:val="28"/>
        </w:rPr>
        <w:t>а</w:t>
      </w:r>
      <w:r w:rsidR="00C621DD" w:rsidRPr="00D90D19">
        <w:rPr>
          <w:sz w:val="28"/>
          <w:szCs w:val="28"/>
        </w:rPr>
        <w:t xml:space="preserve"> </w:t>
      </w:r>
    </w:p>
    <w:p w:rsidR="00C621DD" w:rsidRDefault="00C621DD" w:rsidP="00C621DD">
      <w:pPr>
        <w:jc w:val="both"/>
        <w:rPr>
          <w:sz w:val="28"/>
          <w:szCs w:val="28"/>
        </w:rPr>
      </w:pPr>
      <w:r w:rsidRPr="00D90D19">
        <w:rPr>
          <w:sz w:val="28"/>
          <w:szCs w:val="28"/>
        </w:rPr>
        <w:t>Гаринского</w:t>
      </w:r>
      <w:r>
        <w:rPr>
          <w:sz w:val="28"/>
          <w:szCs w:val="28"/>
        </w:rPr>
        <w:t xml:space="preserve"> </w:t>
      </w:r>
      <w:r w:rsidRPr="00D90D19">
        <w:rPr>
          <w:sz w:val="28"/>
          <w:szCs w:val="28"/>
        </w:rPr>
        <w:t xml:space="preserve">городского округа                  </w:t>
      </w:r>
      <w:r>
        <w:rPr>
          <w:sz w:val="28"/>
          <w:szCs w:val="28"/>
        </w:rPr>
        <w:t xml:space="preserve">                       </w:t>
      </w:r>
      <w:r w:rsidRPr="00D90D19">
        <w:rPr>
          <w:sz w:val="28"/>
          <w:szCs w:val="28"/>
        </w:rPr>
        <w:t xml:space="preserve">  </w:t>
      </w:r>
      <w:r w:rsidR="00912EA9">
        <w:rPr>
          <w:sz w:val="28"/>
          <w:szCs w:val="28"/>
        </w:rPr>
        <w:t xml:space="preserve">               </w:t>
      </w:r>
      <w:r w:rsidR="00C85847">
        <w:rPr>
          <w:sz w:val="28"/>
          <w:szCs w:val="28"/>
        </w:rPr>
        <w:t>С.Е. Величко</w:t>
      </w:r>
    </w:p>
    <w:p w:rsidR="00C621DD" w:rsidRDefault="00C621DD" w:rsidP="00AB30CB">
      <w:pPr>
        <w:jc w:val="both"/>
        <w:rPr>
          <w:sz w:val="28"/>
          <w:szCs w:val="28"/>
        </w:rPr>
      </w:pPr>
    </w:p>
    <w:p w:rsidR="00AB30CB" w:rsidRDefault="00AB30CB" w:rsidP="00AB30CB">
      <w:pPr>
        <w:jc w:val="both"/>
        <w:rPr>
          <w:sz w:val="28"/>
          <w:szCs w:val="28"/>
        </w:rPr>
      </w:pPr>
    </w:p>
    <w:p w:rsidR="00AB30CB" w:rsidRDefault="00AB30CB" w:rsidP="00AB30CB">
      <w:pPr>
        <w:jc w:val="both"/>
        <w:rPr>
          <w:sz w:val="28"/>
          <w:szCs w:val="28"/>
        </w:rPr>
      </w:pPr>
    </w:p>
    <w:p w:rsidR="00AB30CB" w:rsidRDefault="00AB30CB" w:rsidP="00AB30CB">
      <w:pPr>
        <w:jc w:val="both"/>
        <w:rPr>
          <w:sz w:val="28"/>
          <w:szCs w:val="28"/>
        </w:rPr>
      </w:pPr>
    </w:p>
    <w:p w:rsidR="00AB30CB" w:rsidRDefault="00AB30CB" w:rsidP="00AB30CB">
      <w:pPr>
        <w:jc w:val="both"/>
        <w:rPr>
          <w:sz w:val="28"/>
          <w:szCs w:val="28"/>
        </w:rPr>
      </w:pPr>
    </w:p>
    <w:p w:rsidR="00AB30CB" w:rsidRDefault="00AB30CB" w:rsidP="00AB30CB">
      <w:pPr>
        <w:jc w:val="both"/>
        <w:rPr>
          <w:sz w:val="28"/>
          <w:szCs w:val="28"/>
        </w:rPr>
      </w:pPr>
    </w:p>
    <w:p w:rsidR="00AB30CB" w:rsidRDefault="00AB30CB" w:rsidP="00AB30CB">
      <w:pPr>
        <w:jc w:val="both"/>
        <w:rPr>
          <w:sz w:val="28"/>
          <w:szCs w:val="28"/>
        </w:rPr>
      </w:pPr>
    </w:p>
    <w:p w:rsidR="00AB30CB" w:rsidRDefault="00AB30CB" w:rsidP="00AB30CB">
      <w:pPr>
        <w:jc w:val="both"/>
        <w:rPr>
          <w:sz w:val="28"/>
          <w:szCs w:val="28"/>
        </w:rPr>
      </w:pPr>
    </w:p>
    <w:p w:rsidR="00AB30CB" w:rsidRDefault="00AB30CB" w:rsidP="00AB30CB">
      <w:pPr>
        <w:jc w:val="both"/>
        <w:rPr>
          <w:sz w:val="28"/>
          <w:szCs w:val="28"/>
        </w:rPr>
      </w:pPr>
    </w:p>
    <w:p w:rsidR="00AB30CB" w:rsidRDefault="00AB30CB" w:rsidP="00AB30CB">
      <w:pPr>
        <w:jc w:val="both"/>
        <w:rPr>
          <w:sz w:val="28"/>
          <w:szCs w:val="28"/>
        </w:rPr>
      </w:pPr>
    </w:p>
    <w:p w:rsidR="00C85847" w:rsidRDefault="00C85847" w:rsidP="00AB30CB">
      <w:pPr>
        <w:jc w:val="both"/>
        <w:rPr>
          <w:sz w:val="28"/>
          <w:szCs w:val="28"/>
        </w:rPr>
      </w:pPr>
    </w:p>
    <w:p w:rsidR="00C85847" w:rsidRDefault="00C85847" w:rsidP="00AB30CB">
      <w:pPr>
        <w:jc w:val="both"/>
        <w:rPr>
          <w:sz w:val="28"/>
          <w:szCs w:val="28"/>
        </w:rPr>
      </w:pPr>
    </w:p>
    <w:p w:rsidR="00C85847" w:rsidRDefault="00C85847" w:rsidP="00AB30CB">
      <w:pPr>
        <w:jc w:val="both"/>
        <w:rPr>
          <w:sz w:val="28"/>
          <w:szCs w:val="28"/>
        </w:rPr>
      </w:pPr>
    </w:p>
    <w:p w:rsidR="00C85847" w:rsidRDefault="00C85847" w:rsidP="00AB30CB">
      <w:pPr>
        <w:jc w:val="both"/>
        <w:rPr>
          <w:sz w:val="28"/>
          <w:szCs w:val="28"/>
        </w:rPr>
      </w:pPr>
    </w:p>
    <w:p w:rsidR="00C85847" w:rsidRDefault="00C85847" w:rsidP="00AB30CB">
      <w:pPr>
        <w:jc w:val="both"/>
        <w:rPr>
          <w:sz w:val="28"/>
          <w:szCs w:val="28"/>
        </w:rPr>
      </w:pPr>
    </w:p>
    <w:p w:rsidR="00C85847" w:rsidRDefault="00C85847" w:rsidP="00AB30CB">
      <w:pPr>
        <w:jc w:val="both"/>
        <w:rPr>
          <w:sz w:val="28"/>
          <w:szCs w:val="28"/>
        </w:rPr>
      </w:pPr>
    </w:p>
    <w:p w:rsidR="00C85847" w:rsidRDefault="00C85847" w:rsidP="00AB30CB">
      <w:pPr>
        <w:jc w:val="both"/>
        <w:rPr>
          <w:sz w:val="28"/>
          <w:szCs w:val="28"/>
        </w:rPr>
      </w:pPr>
    </w:p>
    <w:p w:rsidR="00C85847" w:rsidRDefault="00C85847" w:rsidP="00AB30CB">
      <w:pPr>
        <w:jc w:val="both"/>
        <w:rPr>
          <w:sz w:val="28"/>
          <w:szCs w:val="28"/>
        </w:rPr>
      </w:pPr>
    </w:p>
    <w:p w:rsidR="00C85847" w:rsidRDefault="00C85847" w:rsidP="00AB30CB">
      <w:pPr>
        <w:jc w:val="both"/>
        <w:rPr>
          <w:sz w:val="28"/>
          <w:szCs w:val="28"/>
        </w:rPr>
      </w:pPr>
    </w:p>
    <w:p w:rsidR="003E75A8" w:rsidRDefault="003E75A8" w:rsidP="00AB30CB">
      <w:pPr>
        <w:jc w:val="both"/>
        <w:rPr>
          <w:sz w:val="28"/>
          <w:szCs w:val="28"/>
        </w:rPr>
      </w:pPr>
    </w:p>
    <w:p w:rsidR="00C85847" w:rsidRDefault="00C85847" w:rsidP="00AB30CB">
      <w:pPr>
        <w:jc w:val="both"/>
        <w:rPr>
          <w:sz w:val="28"/>
          <w:szCs w:val="28"/>
        </w:rPr>
      </w:pPr>
    </w:p>
    <w:p w:rsidR="00641E81" w:rsidRPr="00FE1010" w:rsidRDefault="00641E81" w:rsidP="00641E81">
      <w:pPr>
        <w:ind w:firstLine="567"/>
        <w:jc w:val="right"/>
        <w:outlineLvl w:val="2"/>
      </w:pPr>
      <w:r>
        <w:t>П</w:t>
      </w:r>
      <w:r w:rsidRPr="00FE1010">
        <w:t>риложение № 1</w:t>
      </w:r>
    </w:p>
    <w:p w:rsidR="00641E81" w:rsidRPr="00FE1010" w:rsidRDefault="00641E81" w:rsidP="00641E81">
      <w:pPr>
        <w:ind w:firstLine="567"/>
        <w:jc w:val="right"/>
        <w:outlineLvl w:val="2"/>
      </w:pPr>
      <w:r w:rsidRPr="00FE1010">
        <w:t xml:space="preserve">к Решению Думы </w:t>
      </w:r>
    </w:p>
    <w:p w:rsidR="00641E81" w:rsidRPr="00FE1010" w:rsidRDefault="00641E81" w:rsidP="00641E81">
      <w:pPr>
        <w:ind w:firstLine="567"/>
        <w:jc w:val="right"/>
        <w:outlineLvl w:val="2"/>
      </w:pPr>
      <w:r>
        <w:t>Гаринского</w:t>
      </w:r>
      <w:r w:rsidRPr="00FE1010">
        <w:t xml:space="preserve"> городского</w:t>
      </w:r>
      <w:r>
        <w:t xml:space="preserve"> </w:t>
      </w:r>
      <w:r w:rsidRPr="00FE1010">
        <w:t xml:space="preserve">округа </w:t>
      </w:r>
    </w:p>
    <w:p w:rsidR="00641E81" w:rsidRDefault="00641E81" w:rsidP="00641E81">
      <w:pPr>
        <w:jc w:val="right"/>
      </w:pPr>
      <w:r w:rsidRPr="00FE1010">
        <w:t xml:space="preserve">        </w:t>
      </w:r>
      <w:r>
        <w:t xml:space="preserve">    </w:t>
      </w:r>
      <w:r w:rsidRPr="00FE1010">
        <w:t xml:space="preserve"> </w:t>
      </w:r>
      <w:r>
        <w:t xml:space="preserve">  </w:t>
      </w:r>
      <w:r w:rsidR="003E75A8">
        <w:t>от 17 января</w:t>
      </w:r>
      <w:r>
        <w:t xml:space="preserve"> 201</w:t>
      </w:r>
      <w:r w:rsidR="003E75A8">
        <w:t>9</w:t>
      </w:r>
      <w:r>
        <w:t xml:space="preserve"> года</w:t>
      </w:r>
      <w:r w:rsidRPr="00FE1010">
        <w:t xml:space="preserve"> №</w:t>
      </w:r>
      <w:r w:rsidR="00251965">
        <w:t xml:space="preserve"> 142</w:t>
      </w:r>
      <w:r>
        <w:t>/</w:t>
      </w:r>
      <w:r w:rsidR="00251965">
        <w:t>25</w:t>
      </w:r>
      <w:bookmarkStart w:id="0" w:name="_GoBack"/>
      <w:bookmarkEnd w:id="0"/>
      <w:r w:rsidRPr="00FE1010">
        <w:t xml:space="preserve">   </w:t>
      </w:r>
    </w:p>
    <w:p w:rsidR="00641E81" w:rsidRDefault="00641E81" w:rsidP="00641E81">
      <w:pPr>
        <w:jc w:val="right"/>
      </w:pPr>
    </w:p>
    <w:p w:rsidR="00641E81" w:rsidRDefault="00641E81" w:rsidP="00641E81">
      <w:pPr>
        <w:jc w:val="right"/>
      </w:pPr>
    </w:p>
    <w:p w:rsidR="00641E81" w:rsidRDefault="00641E81" w:rsidP="00532DF4">
      <w:pPr>
        <w:pStyle w:val="a5"/>
        <w:numPr>
          <w:ilvl w:val="0"/>
          <w:numId w:val="5"/>
        </w:numPr>
        <w:ind w:left="0" w:firstLine="705"/>
        <w:jc w:val="both"/>
        <w:rPr>
          <w:sz w:val="28"/>
          <w:szCs w:val="28"/>
        </w:rPr>
      </w:pPr>
      <w:r>
        <w:rPr>
          <w:sz w:val="28"/>
          <w:szCs w:val="28"/>
        </w:rPr>
        <w:t xml:space="preserve">Подпункт 9 пункта 1 статьи 6 «Вопросы местного значения городского округа» изложить в следующей редакции: </w:t>
      </w:r>
    </w:p>
    <w:p w:rsidR="00641E81" w:rsidRDefault="00641E81" w:rsidP="00532DF4">
      <w:pPr>
        <w:pStyle w:val="a5"/>
        <w:ind w:left="0" w:firstLine="705"/>
        <w:jc w:val="both"/>
        <w:rPr>
          <w:sz w:val="28"/>
          <w:szCs w:val="28"/>
        </w:rPr>
      </w:pPr>
      <w:r>
        <w:rPr>
          <w:sz w:val="28"/>
          <w:szCs w:val="28"/>
        </w:rPr>
        <w:t xml:space="preserve">«9) </w:t>
      </w:r>
      <w:bookmarkStart w:id="1" w:name="_Hlk531084037"/>
      <w:r>
        <w:rPr>
          <w:sz w:val="28"/>
          <w:szCs w:val="28"/>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w:t>
      </w:r>
      <w:r w:rsidRPr="00466D75">
        <w:rPr>
          <w:sz w:val="28"/>
          <w:szCs w:val="28"/>
        </w:rPr>
        <w:t xml:space="preserve"> </w:t>
      </w:r>
      <w:r>
        <w:rPr>
          <w:sz w:val="28"/>
          <w:szCs w:val="28"/>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контроля в границах городского округа, осуществление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объектов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w:t>
      </w:r>
      <w:r>
        <w:rPr>
          <w:sz w:val="28"/>
          <w:szCs w:val="28"/>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bookmarkEnd w:id="1"/>
      <w:r>
        <w:rPr>
          <w:sz w:val="28"/>
          <w:szCs w:val="28"/>
        </w:rPr>
        <w:t>;</w:t>
      </w:r>
    </w:p>
    <w:p w:rsidR="00641E81" w:rsidRPr="006667E3" w:rsidRDefault="00641E81" w:rsidP="007A522F">
      <w:pPr>
        <w:pStyle w:val="a5"/>
        <w:numPr>
          <w:ilvl w:val="0"/>
          <w:numId w:val="5"/>
        </w:numPr>
        <w:ind w:left="0" w:firstLine="705"/>
        <w:jc w:val="both"/>
        <w:outlineLvl w:val="3"/>
      </w:pPr>
      <w:r>
        <w:rPr>
          <w:sz w:val="28"/>
          <w:szCs w:val="28"/>
        </w:rPr>
        <w:t>Подпункт 11 пункта 3 статьи 23 «Полномочия, основания и порядок прекращения полномочий Думы городского округа» изложить в следующей редакции:</w:t>
      </w:r>
    </w:p>
    <w:p w:rsidR="00641E81" w:rsidRDefault="00641E81" w:rsidP="00532DF4">
      <w:pPr>
        <w:pStyle w:val="a5"/>
        <w:ind w:left="0" w:firstLine="705"/>
        <w:jc w:val="both"/>
        <w:rPr>
          <w:sz w:val="28"/>
          <w:szCs w:val="28"/>
        </w:rPr>
      </w:pPr>
      <w:r w:rsidRPr="006667E3">
        <w:rPr>
          <w:sz w:val="28"/>
          <w:szCs w:val="28"/>
        </w:rPr>
        <w:t>«11)</w:t>
      </w:r>
      <w:r>
        <w:rPr>
          <w:sz w:val="28"/>
          <w:szCs w:val="28"/>
        </w:rPr>
        <w:t xml:space="preserve"> принятие решения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Pr="006667E3">
        <w:rPr>
          <w:sz w:val="28"/>
          <w:szCs w:val="28"/>
        </w:rPr>
        <w:t>»</w:t>
      </w:r>
      <w:r>
        <w:rPr>
          <w:sz w:val="28"/>
          <w:szCs w:val="28"/>
        </w:rPr>
        <w:t>;</w:t>
      </w:r>
    </w:p>
    <w:p w:rsidR="00641E81" w:rsidRPr="004C5C51" w:rsidRDefault="00641E81" w:rsidP="00532DF4">
      <w:pPr>
        <w:pStyle w:val="a5"/>
        <w:numPr>
          <w:ilvl w:val="0"/>
          <w:numId w:val="5"/>
        </w:numPr>
        <w:ind w:left="0" w:firstLine="705"/>
        <w:jc w:val="both"/>
        <w:outlineLvl w:val="3"/>
        <w:rPr>
          <w:bCs/>
          <w:sz w:val="28"/>
          <w:szCs w:val="28"/>
        </w:rPr>
      </w:pPr>
      <w:r w:rsidRPr="004C5C51">
        <w:rPr>
          <w:sz w:val="28"/>
          <w:szCs w:val="28"/>
        </w:rPr>
        <w:t>Подпункт 1 пункта 7 с</w:t>
      </w:r>
      <w:r w:rsidRPr="004C5C51">
        <w:rPr>
          <w:bCs/>
          <w:sz w:val="28"/>
          <w:szCs w:val="28"/>
        </w:rPr>
        <w:t>татьи 24.1 «Полномочия председателя Думы городского округа» изложить в следующей редакции:</w:t>
      </w:r>
    </w:p>
    <w:p w:rsidR="00641E81" w:rsidRDefault="00641E81" w:rsidP="00532DF4">
      <w:pPr>
        <w:pStyle w:val="a5"/>
        <w:ind w:left="0" w:firstLine="567"/>
        <w:jc w:val="both"/>
        <w:outlineLvl w:val="3"/>
        <w:rPr>
          <w:bCs/>
          <w:sz w:val="28"/>
          <w:szCs w:val="28"/>
        </w:rPr>
      </w:pPr>
      <w:r>
        <w:rPr>
          <w:bCs/>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профсоюзов,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(доля участия в уставном капитале); иных случаев, предусмотренных федеральными законами;»;</w:t>
      </w:r>
    </w:p>
    <w:p w:rsidR="00641E81" w:rsidRDefault="00641E81" w:rsidP="00532DF4">
      <w:pPr>
        <w:pStyle w:val="a5"/>
        <w:numPr>
          <w:ilvl w:val="0"/>
          <w:numId w:val="5"/>
        </w:numPr>
        <w:autoSpaceDE w:val="0"/>
        <w:autoSpaceDN w:val="0"/>
        <w:adjustRightInd w:val="0"/>
        <w:ind w:left="0" w:firstLine="567"/>
        <w:jc w:val="both"/>
        <w:rPr>
          <w:rFonts w:eastAsia="Calibri"/>
          <w:sz w:val="28"/>
          <w:szCs w:val="28"/>
        </w:rPr>
      </w:pPr>
      <w:r>
        <w:rPr>
          <w:rFonts w:eastAsia="Calibri"/>
          <w:sz w:val="28"/>
          <w:szCs w:val="28"/>
        </w:rPr>
        <w:t>Подпункт 1 пункта 15 статьи 28 «Глава городского округа» изложить в следующей редакции:</w:t>
      </w:r>
    </w:p>
    <w:p w:rsidR="00641E81" w:rsidRDefault="00641E81" w:rsidP="00532DF4">
      <w:pPr>
        <w:pStyle w:val="a5"/>
        <w:ind w:left="0" w:firstLine="567"/>
        <w:jc w:val="both"/>
        <w:outlineLvl w:val="3"/>
        <w:rPr>
          <w:bCs/>
          <w:sz w:val="28"/>
          <w:szCs w:val="28"/>
        </w:rPr>
      </w:pPr>
      <w:r>
        <w:rPr>
          <w:bCs/>
          <w:sz w:val="28"/>
          <w:szCs w:val="28"/>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профсоюзов,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(доля участия в уставном капитале); иных случаев, предусмотренных федеральными законами;».</w:t>
      </w:r>
    </w:p>
    <w:p w:rsidR="00641E81" w:rsidRPr="004C5C51" w:rsidRDefault="00641E81" w:rsidP="00532DF4">
      <w:pPr>
        <w:jc w:val="both"/>
        <w:rPr>
          <w:sz w:val="28"/>
          <w:szCs w:val="28"/>
        </w:rPr>
      </w:pPr>
    </w:p>
    <w:p w:rsidR="00641E81" w:rsidRDefault="00641E81" w:rsidP="00532DF4">
      <w:pPr>
        <w:jc w:val="both"/>
        <w:rPr>
          <w:sz w:val="28"/>
          <w:szCs w:val="28"/>
        </w:rPr>
      </w:pPr>
    </w:p>
    <w:sectPr w:rsidR="00641E81" w:rsidSect="0025196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31" w:rsidRDefault="00B31231" w:rsidP="00E717C3">
      <w:r>
        <w:separator/>
      </w:r>
    </w:p>
  </w:endnote>
  <w:endnote w:type="continuationSeparator" w:id="0">
    <w:p w:rsidR="00B31231" w:rsidRDefault="00B31231" w:rsidP="00E7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826093"/>
      <w:docPartObj>
        <w:docPartGallery w:val="Page Numbers (Bottom of Page)"/>
        <w:docPartUnique/>
      </w:docPartObj>
    </w:sdtPr>
    <w:sdtContent>
      <w:p w:rsidR="00251965" w:rsidRDefault="00251965">
        <w:pPr>
          <w:pStyle w:val="ad"/>
          <w:jc w:val="right"/>
        </w:pPr>
        <w:r>
          <w:fldChar w:fldCharType="begin"/>
        </w:r>
        <w:r>
          <w:instrText>PAGE   \* MERGEFORMAT</w:instrText>
        </w:r>
        <w:r>
          <w:fldChar w:fldCharType="separate"/>
        </w:r>
        <w:r>
          <w:rPr>
            <w:noProof/>
          </w:rPr>
          <w:t>3</w:t>
        </w:r>
        <w:r>
          <w:fldChar w:fldCharType="end"/>
        </w:r>
      </w:p>
    </w:sdtContent>
  </w:sdt>
  <w:p w:rsidR="00251965" w:rsidRDefault="002519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31" w:rsidRDefault="00B31231" w:rsidP="00E717C3">
      <w:r>
        <w:separator/>
      </w:r>
    </w:p>
  </w:footnote>
  <w:footnote w:type="continuationSeparator" w:id="0">
    <w:p w:rsidR="00B31231" w:rsidRDefault="00B31231" w:rsidP="00E71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E6"/>
    <w:multiLevelType w:val="hybridMultilevel"/>
    <w:tmpl w:val="8200DDB0"/>
    <w:lvl w:ilvl="0" w:tplc="F7AC2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2097617"/>
    <w:multiLevelType w:val="hybridMultilevel"/>
    <w:tmpl w:val="93885020"/>
    <w:lvl w:ilvl="0" w:tplc="8E5846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7C204CE"/>
    <w:multiLevelType w:val="hybridMultilevel"/>
    <w:tmpl w:val="3DEC17E6"/>
    <w:lvl w:ilvl="0" w:tplc="CA20C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ABD248E"/>
    <w:multiLevelType w:val="hybridMultilevel"/>
    <w:tmpl w:val="02B42F8A"/>
    <w:lvl w:ilvl="0" w:tplc="B60221A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C803AFA"/>
    <w:multiLevelType w:val="hybridMultilevel"/>
    <w:tmpl w:val="773EE5B4"/>
    <w:lvl w:ilvl="0" w:tplc="870437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D970FB7"/>
    <w:multiLevelType w:val="hybridMultilevel"/>
    <w:tmpl w:val="E66086E6"/>
    <w:lvl w:ilvl="0" w:tplc="98405A1C">
      <w:start w:val="1"/>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13526B2"/>
    <w:multiLevelType w:val="hybridMultilevel"/>
    <w:tmpl w:val="FBD0F3AC"/>
    <w:lvl w:ilvl="0" w:tplc="91669B4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DC"/>
    <w:rsid w:val="0003632F"/>
    <w:rsid w:val="00046FE7"/>
    <w:rsid w:val="000A73B1"/>
    <w:rsid w:val="000B3441"/>
    <w:rsid w:val="000D1A23"/>
    <w:rsid w:val="000D33A1"/>
    <w:rsid w:val="000E0899"/>
    <w:rsid w:val="000E77B2"/>
    <w:rsid w:val="00116FDD"/>
    <w:rsid w:val="00131683"/>
    <w:rsid w:val="00147C10"/>
    <w:rsid w:val="001A6A3D"/>
    <w:rsid w:val="001D545F"/>
    <w:rsid w:val="001D5E6B"/>
    <w:rsid w:val="00220067"/>
    <w:rsid w:val="00244B6B"/>
    <w:rsid w:val="00251414"/>
    <w:rsid w:val="00251965"/>
    <w:rsid w:val="00293C6D"/>
    <w:rsid w:val="002A4CA0"/>
    <w:rsid w:val="002E65B1"/>
    <w:rsid w:val="00310C9B"/>
    <w:rsid w:val="00335409"/>
    <w:rsid w:val="003A0D69"/>
    <w:rsid w:val="003B46AA"/>
    <w:rsid w:val="003E75A8"/>
    <w:rsid w:val="00417207"/>
    <w:rsid w:val="0049373A"/>
    <w:rsid w:val="00497299"/>
    <w:rsid w:val="004D2F1C"/>
    <w:rsid w:val="004D54E0"/>
    <w:rsid w:val="004F4835"/>
    <w:rsid w:val="005075F7"/>
    <w:rsid w:val="00507E4D"/>
    <w:rsid w:val="00517042"/>
    <w:rsid w:val="0052400E"/>
    <w:rsid w:val="00532DF4"/>
    <w:rsid w:val="00556B21"/>
    <w:rsid w:val="005829E0"/>
    <w:rsid w:val="0058439F"/>
    <w:rsid w:val="005918F5"/>
    <w:rsid w:val="005C39E1"/>
    <w:rsid w:val="005C495A"/>
    <w:rsid w:val="0061394B"/>
    <w:rsid w:val="00622CC2"/>
    <w:rsid w:val="00641E81"/>
    <w:rsid w:val="00642EA2"/>
    <w:rsid w:val="006577F4"/>
    <w:rsid w:val="006730DC"/>
    <w:rsid w:val="00680BB6"/>
    <w:rsid w:val="006B08D5"/>
    <w:rsid w:val="006C0DA4"/>
    <w:rsid w:val="00707634"/>
    <w:rsid w:val="00734B5E"/>
    <w:rsid w:val="007510B9"/>
    <w:rsid w:val="007627E0"/>
    <w:rsid w:val="007628A8"/>
    <w:rsid w:val="00763EE9"/>
    <w:rsid w:val="007651EE"/>
    <w:rsid w:val="007A32F4"/>
    <w:rsid w:val="007A522F"/>
    <w:rsid w:val="007B23A0"/>
    <w:rsid w:val="007F3FFE"/>
    <w:rsid w:val="008455C6"/>
    <w:rsid w:val="0087429B"/>
    <w:rsid w:val="0088060C"/>
    <w:rsid w:val="008810C9"/>
    <w:rsid w:val="0091277E"/>
    <w:rsid w:val="00912EA9"/>
    <w:rsid w:val="00921D24"/>
    <w:rsid w:val="00927923"/>
    <w:rsid w:val="009408E3"/>
    <w:rsid w:val="009A6BA5"/>
    <w:rsid w:val="009C254A"/>
    <w:rsid w:val="009F251C"/>
    <w:rsid w:val="009F43EA"/>
    <w:rsid w:val="00A37CAD"/>
    <w:rsid w:val="00A429A8"/>
    <w:rsid w:val="00A56864"/>
    <w:rsid w:val="00A67C4A"/>
    <w:rsid w:val="00AB30CB"/>
    <w:rsid w:val="00AB5909"/>
    <w:rsid w:val="00AE1E9D"/>
    <w:rsid w:val="00AF5A53"/>
    <w:rsid w:val="00B05CEA"/>
    <w:rsid w:val="00B17EB2"/>
    <w:rsid w:val="00B24787"/>
    <w:rsid w:val="00B27564"/>
    <w:rsid w:val="00B31231"/>
    <w:rsid w:val="00B532B5"/>
    <w:rsid w:val="00B70715"/>
    <w:rsid w:val="00BC54E2"/>
    <w:rsid w:val="00BF7916"/>
    <w:rsid w:val="00C23C81"/>
    <w:rsid w:val="00C621DD"/>
    <w:rsid w:val="00C85847"/>
    <w:rsid w:val="00CD5E3E"/>
    <w:rsid w:val="00CE089E"/>
    <w:rsid w:val="00D046BC"/>
    <w:rsid w:val="00D14BEE"/>
    <w:rsid w:val="00D23104"/>
    <w:rsid w:val="00D25011"/>
    <w:rsid w:val="00D71535"/>
    <w:rsid w:val="00DF246E"/>
    <w:rsid w:val="00E20B0F"/>
    <w:rsid w:val="00E717C3"/>
    <w:rsid w:val="00E732CA"/>
    <w:rsid w:val="00EC4024"/>
    <w:rsid w:val="00F02EB3"/>
    <w:rsid w:val="00F0784F"/>
    <w:rsid w:val="00F34255"/>
    <w:rsid w:val="00F52C24"/>
    <w:rsid w:val="00F54D1D"/>
    <w:rsid w:val="00F74EA8"/>
    <w:rsid w:val="00F83A19"/>
    <w:rsid w:val="00F91F37"/>
    <w:rsid w:val="00FB60BE"/>
    <w:rsid w:val="00FC1D1D"/>
    <w:rsid w:val="00FD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E1A1B-ACAD-4900-A9FB-97594948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AB30CB"/>
    <w:pPr>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AB30CB"/>
    <w:rPr>
      <w:sz w:val="28"/>
    </w:rPr>
  </w:style>
  <w:style w:type="character" w:customStyle="1" w:styleId="a4">
    <w:name w:val="Основной текст Знак"/>
    <w:basedOn w:val="a0"/>
    <w:link w:val="a3"/>
    <w:rsid w:val="00AB30CB"/>
    <w:rPr>
      <w:rFonts w:ascii="Times New Roman" w:eastAsia="Times New Roman" w:hAnsi="Times New Roman" w:cs="Times New Roman"/>
      <w:sz w:val="28"/>
      <w:szCs w:val="24"/>
      <w:lang w:eastAsia="ru-RU"/>
    </w:rPr>
  </w:style>
  <w:style w:type="paragraph" w:styleId="a5">
    <w:name w:val="List Paragraph"/>
    <w:basedOn w:val="a"/>
    <w:uiPriority w:val="34"/>
    <w:qFormat/>
    <w:rsid w:val="00AB30CB"/>
    <w:pPr>
      <w:ind w:left="720"/>
      <w:contextualSpacing/>
    </w:pPr>
  </w:style>
  <w:style w:type="paragraph" w:styleId="a6">
    <w:name w:val="Balloon Text"/>
    <w:basedOn w:val="a"/>
    <w:link w:val="a7"/>
    <w:uiPriority w:val="99"/>
    <w:semiHidden/>
    <w:unhideWhenUsed/>
    <w:rsid w:val="00A67C4A"/>
    <w:rPr>
      <w:rFonts w:ascii="Tahoma" w:hAnsi="Tahoma" w:cs="Tahoma"/>
      <w:sz w:val="16"/>
      <w:szCs w:val="16"/>
    </w:rPr>
  </w:style>
  <w:style w:type="character" w:customStyle="1" w:styleId="a7">
    <w:name w:val="Текст выноски Знак"/>
    <w:basedOn w:val="a0"/>
    <w:link w:val="a6"/>
    <w:uiPriority w:val="99"/>
    <w:semiHidden/>
    <w:rsid w:val="00A67C4A"/>
    <w:rPr>
      <w:rFonts w:ascii="Tahoma" w:eastAsia="Times New Roman" w:hAnsi="Tahoma" w:cs="Tahoma"/>
      <w:sz w:val="16"/>
      <w:szCs w:val="16"/>
      <w:lang w:eastAsia="ru-RU"/>
    </w:rPr>
  </w:style>
  <w:style w:type="paragraph" w:customStyle="1" w:styleId="headertext">
    <w:name w:val="headertext"/>
    <w:basedOn w:val="a"/>
    <w:rsid w:val="005918F5"/>
    <w:pPr>
      <w:spacing w:before="100" w:beforeAutospacing="1" w:after="100" w:afterAutospacing="1"/>
    </w:pPr>
  </w:style>
  <w:style w:type="character" w:styleId="a8">
    <w:name w:val="Hyperlink"/>
    <w:basedOn w:val="a0"/>
    <w:uiPriority w:val="99"/>
    <w:semiHidden/>
    <w:unhideWhenUsed/>
    <w:rsid w:val="005918F5"/>
    <w:rPr>
      <w:color w:val="0000FF"/>
      <w:u w:val="single"/>
    </w:rPr>
  </w:style>
  <w:style w:type="paragraph" w:customStyle="1" w:styleId="a9">
    <w:name w:val="Знак Знак Знак"/>
    <w:basedOn w:val="a"/>
    <w:rsid w:val="00335409"/>
    <w:pPr>
      <w:spacing w:after="160" w:line="240" w:lineRule="exact"/>
      <w:ind w:firstLine="567"/>
      <w:jc w:val="both"/>
    </w:pPr>
    <w:rPr>
      <w:rFonts w:ascii="Verdana" w:hAnsi="Verdana"/>
      <w:sz w:val="20"/>
      <w:szCs w:val="20"/>
      <w:lang w:val="en-US" w:eastAsia="en-US"/>
    </w:rPr>
  </w:style>
  <w:style w:type="character" w:customStyle="1" w:styleId="aa">
    <w:name w:val="Цветовое выделение"/>
    <w:rsid w:val="00927923"/>
    <w:rPr>
      <w:b/>
      <w:bCs/>
      <w:color w:val="000080"/>
    </w:rPr>
  </w:style>
  <w:style w:type="paragraph" w:styleId="ab">
    <w:name w:val="header"/>
    <w:basedOn w:val="a"/>
    <w:link w:val="ac"/>
    <w:uiPriority w:val="99"/>
    <w:unhideWhenUsed/>
    <w:rsid w:val="00E717C3"/>
    <w:pPr>
      <w:tabs>
        <w:tab w:val="center" w:pos="4677"/>
        <w:tab w:val="right" w:pos="9355"/>
      </w:tabs>
    </w:pPr>
  </w:style>
  <w:style w:type="character" w:customStyle="1" w:styleId="ac">
    <w:name w:val="Верхний колонтитул Знак"/>
    <w:basedOn w:val="a0"/>
    <w:link w:val="ab"/>
    <w:uiPriority w:val="99"/>
    <w:rsid w:val="00E717C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717C3"/>
    <w:pPr>
      <w:tabs>
        <w:tab w:val="center" w:pos="4677"/>
        <w:tab w:val="right" w:pos="9355"/>
      </w:tabs>
    </w:pPr>
  </w:style>
  <w:style w:type="character" w:customStyle="1" w:styleId="ae">
    <w:name w:val="Нижний колонтитул Знак"/>
    <w:basedOn w:val="a0"/>
    <w:link w:val="ad"/>
    <w:uiPriority w:val="99"/>
    <w:rsid w:val="00E717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29137">
      <w:bodyDiv w:val="1"/>
      <w:marLeft w:val="0"/>
      <w:marRight w:val="0"/>
      <w:marTop w:val="0"/>
      <w:marBottom w:val="0"/>
      <w:divBdr>
        <w:top w:val="none" w:sz="0" w:space="0" w:color="auto"/>
        <w:left w:val="none" w:sz="0" w:space="0" w:color="auto"/>
        <w:bottom w:val="none" w:sz="0" w:space="0" w:color="auto"/>
        <w:right w:val="none" w:sz="0" w:space="0" w:color="auto"/>
      </w:divBdr>
      <w:divsChild>
        <w:div w:id="1810635262">
          <w:marLeft w:val="0"/>
          <w:marRight w:val="0"/>
          <w:marTop w:val="0"/>
          <w:marBottom w:val="0"/>
          <w:divBdr>
            <w:top w:val="none" w:sz="0" w:space="0" w:color="auto"/>
            <w:left w:val="none" w:sz="0" w:space="0" w:color="auto"/>
            <w:bottom w:val="none" w:sz="0" w:space="0" w:color="auto"/>
            <w:right w:val="none" w:sz="0" w:space="0" w:color="auto"/>
          </w:divBdr>
          <w:divsChild>
            <w:div w:id="1891071954">
              <w:marLeft w:val="0"/>
              <w:marRight w:val="0"/>
              <w:marTop w:val="0"/>
              <w:marBottom w:val="0"/>
              <w:divBdr>
                <w:top w:val="none" w:sz="0" w:space="0" w:color="auto"/>
                <w:left w:val="none" w:sz="0" w:space="0" w:color="auto"/>
                <w:bottom w:val="none" w:sz="0" w:space="0" w:color="auto"/>
                <w:right w:val="none" w:sz="0" w:space="0" w:color="auto"/>
              </w:divBdr>
              <w:divsChild>
                <w:div w:id="1896356115">
                  <w:marLeft w:val="0"/>
                  <w:marRight w:val="0"/>
                  <w:marTop w:val="0"/>
                  <w:marBottom w:val="0"/>
                  <w:divBdr>
                    <w:top w:val="none" w:sz="0" w:space="0" w:color="auto"/>
                    <w:left w:val="none" w:sz="0" w:space="0" w:color="auto"/>
                    <w:bottom w:val="none" w:sz="0" w:space="0" w:color="auto"/>
                    <w:right w:val="none" w:sz="0" w:space="0" w:color="auto"/>
                  </w:divBdr>
                  <w:divsChild>
                    <w:div w:id="1403140099">
                      <w:marLeft w:val="0"/>
                      <w:marRight w:val="0"/>
                      <w:marTop w:val="0"/>
                      <w:marBottom w:val="0"/>
                      <w:divBdr>
                        <w:top w:val="none" w:sz="0" w:space="0" w:color="auto"/>
                        <w:left w:val="none" w:sz="0" w:space="0" w:color="auto"/>
                        <w:bottom w:val="none" w:sz="0" w:space="0" w:color="auto"/>
                        <w:right w:val="none" w:sz="0" w:space="0" w:color="auto"/>
                      </w:divBdr>
                      <w:divsChild>
                        <w:div w:id="1120614506">
                          <w:marLeft w:val="0"/>
                          <w:marRight w:val="0"/>
                          <w:marTop w:val="0"/>
                          <w:marBottom w:val="0"/>
                          <w:divBdr>
                            <w:top w:val="none" w:sz="0" w:space="0" w:color="auto"/>
                            <w:left w:val="none" w:sz="0" w:space="0" w:color="auto"/>
                            <w:bottom w:val="none" w:sz="0" w:space="0" w:color="auto"/>
                            <w:right w:val="none" w:sz="0" w:space="0" w:color="auto"/>
                          </w:divBdr>
                          <w:divsChild>
                            <w:div w:id="996689736">
                              <w:marLeft w:val="0"/>
                              <w:marRight w:val="0"/>
                              <w:marTop w:val="0"/>
                              <w:marBottom w:val="0"/>
                              <w:divBdr>
                                <w:top w:val="none" w:sz="0" w:space="0" w:color="auto"/>
                                <w:left w:val="none" w:sz="0" w:space="0" w:color="auto"/>
                                <w:bottom w:val="none" w:sz="0" w:space="0" w:color="auto"/>
                                <w:right w:val="none" w:sz="0" w:space="0" w:color="auto"/>
                              </w:divBdr>
                              <w:divsChild>
                                <w:div w:id="1439985977">
                                  <w:marLeft w:val="0"/>
                                  <w:marRight w:val="0"/>
                                  <w:marTop w:val="0"/>
                                  <w:marBottom w:val="0"/>
                                  <w:divBdr>
                                    <w:top w:val="none" w:sz="0" w:space="0" w:color="auto"/>
                                    <w:left w:val="none" w:sz="0" w:space="0" w:color="auto"/>
                                    <w:bottom w:val="none" w:sz="0" w:space="0" w:color="auto"/>
                                    <w:right w:val="none" w:sz="0" w:space="0" w:color="auto"/>
                                  </w:divBdr>
                                  <w:divsChild>
                                    <w:div w:id="1505780648">
                                      <w:marLeft w:val="0"/>
                                      <w:marRight w:val="0"/>
                                      <w:marTop w:val="0"/>
                                      <w:marBottom w:val="0"/>
                                      <w:divBdr>
                                        <w:top w:val="none" w:sz="0" w:space="0" w:color="auto"/>
                                        <w:left w:val="none" w:sz="0" w:space="0" w:color="auto"/>
                                        <w:bottom w:val="none" w:sz="0" w:space="0" w:color="auto"/>
                                        <w:right w:val="none" w:sz="0" w:space="0" w:color="auto"/>
                                      </w:divBdr>
                                      <w:divsChild>
                                        <w:div w:id="190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8BBD-9FB7-4CED-AF51-0D43E443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5</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55</cp:revision>
  <cp:lastPrinted>2018-11-27T10:03:00Z</cp:lastPrinted>
  <dcterms:created xsi:type="dcterms:W3CDTF">2017-11-30T12:55:00Z</dcterms:created>
  <dcterms:modified xsi:type="dcterms:W3CDTF">2019-01-17T12:09:00Z</dcterms:modified>
</cp:coreProperties>
</file>