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</w:t>
            </w:r>
            <w:r w:rsidR="00216AFC">
              <w:rPr>
                <w:rFonts w:ascii="Liberation Serif" w:hAnsi="Liberation Serif"/>
                <w:sz w:val="26"/>
                <w:szCs w:val="26"/>
                <w:lang w:eastAsia="en-US"/>
              </w:rPr>
              <w:t>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 w:rsidR="009963C9" w:rsidRPr="009963C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</w:t>
            </w:r>
            <w:r w:rsidR="0003653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64099,49503</w:t>
            </w:r>
            <w:r w:rsidR="009963C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 w:rsidRPr="009963C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ты</w:t>
            </w: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с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. рублей, 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</w:t>
            </w:r>
            <w:r w:rsidR="00A125DF" w:rsidRPr="00A125DF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9</w:t>
            </w:r>
            <w:r w:rsidR="0003653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7641,99503</w:t>
            </w:r>
            <w:r w:rsidRPr="00A125DF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областной бюджет: </w:t>
            </w:r>
            <w:r w:rsidR="009963C9" w:rsidRPr="009963C9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1</w:t>
            </w:r>
            <w:r w:rsidR="0003653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66457,5</w:t>
            </w:r>
            <w:r w:rsidRPr="009963C9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 0 тыс. рублей;</w:t>
            </w:r>
          </w:p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 w:rsidR="00C26A5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3425,5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Pr="00036537" w:rsidRDefault="00242C69">
            <w:pPr>
              <w:spacing w:line="276" w:lineRule="auto"/>
              <w:jc w:val="both"/>
            </w:pPr>
            <w:r w:rsidRPr="000410D0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2023 год – </w:t>
            </w:r>
            <w:r w:rsidR="009963C9"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62449,315</w:t>
            </w:r>
            <w:r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тыс. рублей</w:t>
            </w:r>
            <w:r w:rsidRPr="00036537"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Pr="00036537" w:rsidRDefault="00242C69">
            <w:pPr>
              <w:spacing w:line="276" w:lineRule="auto"/>
              <w:jc w:val="both"/>
            </w:pPr>
            <w:r w:rsidRPr="000365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бюджет: </w:t>
            </w:r>
            <w:r w:rsidR="00C8657C"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18</w:t>
            </w:r>
            <w:r w:rsidR="009963C9"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366,806</w:t>
            </w:r>
            <w:r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 w:rsidRPr="000365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рублей;</w:t>
            </w:r>
          </w:p>
          <w:p w:rsidR="00E84869" w:rsidRDefault="00242C69">
            <w:pPr>
              <w:jc w:val="both"/>
            </w:pPr>
            <w:r w:rsidRPr="000365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областной бюджет: </w:t>
            </w:r>
            <w:r w:rsidR="009963C9" w:rsidRPr="000365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44082,509</w:t>
            </w:r>
            <w:r w:rsidRPr="000365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0 тыс. рублей;</w:t>
            </w:r>
          </w:p>
          <w:p w:rsidR="00E84869" w:rsidRPr="000410D0" w:rsidRDefault="00242C69">
            <w:pPr>
              <w:spacing w:line="276" w:lineRule="auto"/>
              <w:jc w:val="both"/>
              <w:rPr>
                <w:color w:val="7030A0"/>
              </w:rPr>
            </w:pP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2024 год – </w:t>
            </w:r>
            <w:r w:rsidR="0003653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65</w:t>
            </w:r>
            <w:r w:rsidR="0033701E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288,495</w:t>
            </w:r>
            <w:r w:rsidRPr="000410D0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тыс. рублей</w:t>
            </w:r>
            <w:r w:rsidRPr="000410D0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 </w:t>
            </w:r>
            <w:r w:rsidR="00A125DF" w:rsidRPr="00F85C0C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4</w:t>
            </w:r>
            <w:r w:rsidR="0033701E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2129,035</w:t>
            </w:r>
            <w:r w:rsidR="000410D0" w:rsidRPr="00F85C0C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областной бюджет </w:t>
            </w:r>
            <w:r w:rsidR="0033701E" w:rsidRPr="0033701E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23159,460</w:t>
            </w:r>
            <w:r w:rsidRPr="0033701E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Pr="0033701E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2025 год – </w:t>
            </w:r>
            <w:r w:rsidR="00A125DF"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3437,8</w:t>
            </w:r>
            <w:r w:rsidRPr="0033701E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Pr="0033701E" w:rsidRDefault="00242C69">
            <w:pPr>
              <w:spacing w:line="276" w:lineRule="auto"/>
              <w:jc w:val="both"/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84869" w:rsidRPr="0033701E" w:rsidRDefault="00242C69">
            <w:pPr>
              <w:jc w:val="both"/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областной бюджет </w:t>
            </w:r>
            <w:r w:rsidR="00A125DF"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177,6</w:t>
            </w: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рублей;</w:t>
            </w:r>
          </w:p>
          <w:p w:rsidR="00E84869" w:rsidRPr="0033701E" w:rsidRDefault="00242C69">
            <w:pPr>
              <w:jc w:val="both"/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Pr="0033701E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Pr="0033701E" w:rsidRDefault="00242C69">
            <w:pPr>
              <w:spacing w:line="276" w:lineRule="auto"/>
              <w:jc w:val="both"/>
            </w:pPr>
            <w:r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2026 год –</w:t>
            </w:r>
            <w:r w:rsidR="00A125DF"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1561,1</w:t>
            </w:r>
            <w:r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 w:rsidRPr="0033701E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3701E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 w:rsidRPr="0033701E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,</w:t>
            </w: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Pr="0033701E" w:rsidRDefault="00242C69">
            <w:pPr>
              <w:spacing w:line="276" w:lineRule="auto"/>
              <w:jc w:val="both"/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Pr="0033701E" w:rsidRDefault="00242C69">
            <w:pPr>
              <w:jc w:val="both"/>
            </w:pP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областной бюджет </w:t>
            </w:r>
            <w:r w:rsidR="00A125DF"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177,6 </w:t>
            </w:r>
            <w:r w:rsidRPr="0033701E"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66C08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</w:t>
      </w:r>
      <w:r>
        <w:rPr>
          <w:rFonts w:ascii="Liberation Serif" w:hAnsi="Liberation Serif"/>
          <w:sz w:val="26"/>
          <w:szCs w:val="26"/>
        </w:rPr>
        <w:t xml:space="preserve">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</w:t>
      </w:r>
      <w:r w:rsidR="00322099">
        <w:rPr>
          <w:rFonts w:ascii="Liberation Serif" w:hAnsi="Liberation Serif"/>
          <w:sz w:val="26"/>
          <w:szCs w:val="26"/>
        </w:rPr>
        <w:t xml:space="preserve">                </w:t>
      </w:r>
      <w:r>
        <w:rPr>
          <w:rFonts w:ascii="Liberation Serif" w:hAnsi="Liberation Serif"/>
          <w:sz w:val="26"/>
          <w:szCs w:val="26"/>
        </w:rPr>
        <w:t xml:space="preserve">В парке «Победы» проводятся традиционно памятно-мемориальные мероприятия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в День Победы – 9 мая и Скорби – 22 июня. Ремонт территории Парка Победы проводился в 2015 году, содержание осуществляет МКУ «Городское хозяйство» </w:t>
      </w:r>
      <w:r w:rsidR="00322099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>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</w:t>
      </w:r>
      <w:r w:rsidR="00322099">
        <w:rPr>
          <w:rFonts w:ascii="Liberation Serif" w:hAnsi="Liberation Serif"/>
          <w:sz w:val="26"/>
          <w:szCs w:val="26"/>
        </w:rPr>
        <w:t xml:space="preserve">                    </w:t>
      </w:r>
      <w:r>
        <w:rPr>
          <w:rFonts w:ascii="Liberation Serif" w:hAnsi="Liberation Serif"/>
          <w:sz w:val="26"/>
          <w:szCs w:val="26"/>
        </w:rPr>
        <w:t xml:space="preserve">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Посадка декоративных и культурных насаждений в п.г.т.Гари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    </w:t>
      </w:r>
      <w:r>
        <w:rPr>
          <w:rFonts w:ascii="Liberation Serif" w:hAnsi="Liberation Serif"/>
          <w:sz w:val="26"/>
          <w:szCs w:val="26"/>
        </w:rPr>
        <w:t xml:space="preserve">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</w:t>
      </w:r>
      <w:r w:rsidR="00322099">
        <w:rPr>
          <w:rFonts w:ascii="Liberation Serif" w:hAnsi="Liberation Serif"/>
          <w:sz w:val="26"/>
          <w:szCs w:val="26"/>
        </w:rPr>
        <w:t xml:space="preserve">                     </w:t>
      </w:r>
      <w:r>
        <w:rPr>
          <w:rFonts w:ascii="Liberation Serif" w:hAnsi="Liberation Serif"/>
          <w:sz w:val="26"/>
          <w:szCs w:val="26"/>
        </w:rPr>
        <w:t>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 2018 года внешнее благоустройство территории  осуществлялось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</w:t>
      </w:r>
      <w:r>
        <w:rPr>
          <w:rFonts w:ascii="Liberation Serif" w:hAnsi="Liberation Serif"/>
          <w:sz w:val="26"/>
          <w:szCs w:val="26"/>
        </w:rPr>
        <w:t xml:space="preserve">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</w:t>
      </w:r>
      <w:r>
        <w:rPr>
          <w:rFonts w:ascii="Liberation Serif" w:hAnsi="Liberation Serif"/>
          <w:sz w:val="26"/>
          <w:szCs w:val="26"/>
        </w:rPr>
        <w:t xml:space="preserve">с привлечением организаций и населения. В п.г.т.Гари, до недавнего времени было  размещено 46 контейнеров под  твердые коммунальные отходы (ТКО), в связи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E848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</w:t>
      </w:r>
      <w:r>
        <w:rPr>
          <w:rFonts w:ascii="Liberation Serif" w:hAnsi="Liberation Serif"/>
          <w:sz w:val="26"/>
          <w:szCs w:val="26"/>
        </w:rPr>
        <w:t xml:space="preserve">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</w:t>
      </w:r>
      <w:r w:rsidR="00322099">
        <w:rPr>
          <w:rFonts w:ascii="Liberation Serif" w:hAnsi="Liberation Serif"/>
          <w:bCs/>
          <w:sz w:val="26"/>
          <w:szCs w:val="26"/>
        </w:rPr>
        <w:t xml:space="preserve">                 </w:t>
      </w:r>
      <w:r>
        <w:rPr>
          <w:rFonts w:ascii="Liberation Serif" w:hAnsi="Liberation Serif"/>
          <w:bCs/>
          <w:sz w:val="26"/>
          <w:szCs w:val="26"/>
        </w:rPr>
        <w:t xml:space="preserve">на территории Гаринского городского округа на 2019-2027 годы, и, исходя </w:t>
      </w:r>
      <w:r w:rsidR="00322099">
        <w:rPr>
          <w:rFonts w:ascii="Liberation Serif" w:hAnsi="Liberation Serif"/>
          <w:bCs/>
          <w:sz w:val="26"/>
          <w:szCs w:val="26"/>
        </w:rPr>
        <w:t xml:space="preserve">                        </w:t>
      </w:r>
      <w:r>
        <w:rPr>
          <w:rFonts w:ascii="Liberation Serif" w:hAnsi="Liberation Serif"/>
          <w:bCs/>
          <w:sz w:val="26"/>
          <w:szCs w:val="26"/>
        </w:rPr>
        <w:t>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 xml:space="preserve">юджете муниципального образования, ежегодно выделяемые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>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</w:t>
      </w:r>
      <w:r w:rsidR="00322099">
        <w:rPr>
          <w:rFonts w:ascii="Liberation Serif" w:hAnsi="Liberation Serif"/>
          <w:sz w:val="26"/>
          <w:szCs w:val="26"/>
        </w:rPr>
        <w:t xml:space="preserve">                      </w:t>
      </w:r>
      <w:r>
        <w:rPr>
          <w:rFonts w:ascii="Liberation Serif" w:hAnsi="Liberation Serif"/>
          <w:sz w:val="26"/>
          <w:szCs w:val="26"/>
        </w:rPr>
        <w:t xml:space="preserve">на поддержку муниципальной программы формирование комфортной городской </w:t>
      </w:r>
      <w:r w:rsidR="00322099">
        <w:rPr>
          <w:rFonts w:ascii="Liberation Serif" w:hAnsi="Liberation Serif"/>
          <w:sz w:val="26"/>
          <w:szCs w:val="26"/>
        </w:rPr>
        <w:t xml:space="preserve">               </w:t>
      </w:r>
      <w:r>
        <w:rPr>
          <w:rFonts w:ascii="Liberation Serif" w:hAnsi="Liberation Serif"/>
          <w:sz w:val="26"/>
          <w:szCs w:val="26"/>
        </w:rPr>
        <w:t xml:space="preserve">по конкретным объектам благоустройства на текущий год, по причине указанных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>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</w:t>
      </w:r>
      <w:r>
        <w:rPr>
          <w:rFonts w:ascii="Liberation Serif" w:hAnsi="Liberation Serif"/>
          <w:sz w:val="26"/>
          <w:szCs w:val="26"/>
          <w:lang w:eastAsia="en-US"/>
        </w:rPr>
        <w:t>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</w:t>
      </w:r>
      <w:r>
        <w:rPr>
          <w:rFonts w:ascii="Liberation Serif" w:hAnsi="Liberation Serif"/>
          <w:sz w:val="26"/>
          <w:szCs w:val="26"/>
          <w:lang w:eastAsia="en-US"/>
        </w:rPr>
        <w:t>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 </w:t>
      </w:r>
      <w:r>
        <w:rPr>
          <w:rFonts w:ascii="Liberation Serif" w:hAnsi="Liberation Serif"/>
          <w:sz w:val="26"/>
          <w:szCs w:val="26"/>
        </w:rPr>
        <w:t>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 w:rsidP="00322099">
      <w:pPr>
        <w:spacing w:line="276" w:lineRule="auto"/>
        <w:ind w:left="57" w:right="-5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</w:t>
      </w:r>
      <w:r>
        <w:rPr>
          <w:rFonts w:ascii="Liberation Serif" w:hAnsi="Liberation Serif"/>
          <w:sz w:val="26"/>
          <w:szCs w:val="26"/>
        </w:rPr>
        <w:lastRenderedPageBreak/>
        <w:t>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 w:rsidP="00322099">
      <w:pPr>
        <w:spacing w:before="100"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</w:t>
      </w:r>
      <w:r w:rsidR="00322099">
        <w:rPr>
          <w:rFonts w:ascii="Liberation Serif" w:hAnsi="Liberation Serif"/>
          <w:sz w:val="26"/>
          <w:szCs w:val="26"/>
        </w:rPr>
        <w:t xml:space="preserve">                       </w:t>
      </w: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>
        <w:trPr>
          <w:trHeight w:val="403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0" w:name="P575"/>
            <w:bookmarkEnd w:id="0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 w:rsidRPr="00545256"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 w:rsidRPr="00545256">
              <w:rPr>
                <w:rFonts w:ascii="Liberation Serif" w:hAnsi="Liberation Serif"/>
              </w:rPr>
              <w:t xml:space="preserve"> .</w:t>
            </w:r>
            <w:proofErr w:type="gramEnd"/>
            <w:r w:rsidRPr="00545256"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 w:rsidRPr="00545256"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Pr="00545256" w:rsidRDefault="00242C69">
            <w:pPr>
              <w:rPr>
                <w:rFonts w:ascii="Liberation Serif" w:hAnsi="Liberation Serif"/>
              </w:rPr>
            </w:pPr>
            <w:r w:rsidRPr="00545256"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 w:rsidRPr="00545256"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Источник  данных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 w:rsidRPr="00545256">
              <w:rPr>
                <w:rFonts w:ascii="Liberation Serif" w:hAnsi="Liberation Serif"/>
              </w:rPr>
              <w:t>Свердловскстат</w:t>
            </w:r>
            <w:proofErr w:type="spellEnd"/>
            <w:r w:rsidRPr="00545256">
              <w:rPr>
                <w:rFonts w:ascii="Liberation Serif" w:hAnsi="Liberation Serif"/>
              </w:rPr>
              <w:t>).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545256"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Д=</w:t>
            </w:r>
            <w:proofErr w:type="spellStart"/>
            <w:r w:rsidRPr="00545256">
              <w:rPr>
                <w:rFonts w:ascii="Liberation Serif" w:hAnsi="Liberation Serif"/>
              </w:rPr>
              <w:t>Чн.уч.м</w:t>
            </w:r>
            <w:proofErr w:type="spellEnd"/>
            <w:r w:rsidRPr="00545256">
              <w:rPr>
                <w:rFonts w:ascii="Liberation Serif" w:hAnsi="Liberation Serif"/>
              </w:rPr>
              <w:t>. /</w:t>
            </w:r>
            <w:proofErr w:type="spellStart"/>
            <w:r w:rsidRPr="00545256">
              <w:rPr>
                <w:rFonts w:ascii="Liberation Serif" w:hAnsi="Liberation Serif"/>
              </w:rPr>
              <w:t>Чтр</w:t>
            </w:r>
            <w:proofErr w:type="gramStart"/>
            <w:r w:rsidRPr="00545256"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 w:rsidRPr="00545256">
              <w:rPr>
                <w:rFonts w:ascii="Liberation Serif" w:hAnsi="Liberation Serif"/>
                <w:u w:val="single"/>
              </w:rPr>
              <w:t xml:space="preserve"> </w:t>
            </w:r>
            <w:r w:rsidRPr="00545256">
              <w:rPr>
                <w:rFonts w:ascii="Liberation Serif" w:hAnsi="Liberation Serif"/>
              </w:rPr>
              <w:t xml:space="preserve">  * 100%,  где: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545256">
              <w:rPr>
                <w:rFonts w:ascii="Liberation Serif" w:hAnsi="Liberation Serif"/>
              </w:rPr>
              <w:t>Чн.уч</w:t>
            </w:r>
            <w:proofErr w:type="gramStart"/>
            <w:r w:rsidRPr="00545256"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Pr="00545256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 </w:t>
            </w:r>
            <w:proofErr w:type="spellStart"/>
            <w:r w:rsidRPr="00545256">
              <w:rPr>
                <w:rFonts w:ascii="Liberation Serif" w:hAnsi="Liberation Serif"/>
              </w:rPr>
              <w:t>Чтр</w:t>
            </w:r>
            <w:proofErr w:type="gramStart"/>
            <w:r w:rsidRPr="00545256"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Цель 2. Создание комфортной туристической среды в </w:t>
            </w:r>
            <w:proofErr w:type="spellStart"/>
            <w:r w:rsidRPr="00545256">
              <w:rPr>
                <w:rFonts w:ascii="Liberation Serif" w:hAnsi="Liberation Serif"/>
                <w:b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b/>
              </w:rPr>
              <w:t xml:space="preserve"> городском округе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Pr="00545256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 w:rsidRPr="00545256">
              <w:rPr>
                <w:rFonts w:ascii="Liberation Serif" w:hAnsi="Liberation Serif"/>
              </w:rPr>
              <w:t xml:space="preserve"> </w:t>
            </w:r>
            <w:r w:rsidRPr="00545256"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Pr="00545256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Pr="00545256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</w:t>
      </w: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704B74" w:rsidRPr="00545256">
        <w:rPr>
          <w:rFonts w:ascii="Liberation Serif" w:hAnsi="Liberation Serif"/>
          <w:spacing w:val="-7"/>
          <w:sz w:val="22"/>
          <w:szCs w:val="22"/>
        </w:rPr>
        <w:t xml:space="preserve">   </w:t>
      </w:r>
      <w:r w:rsidR="001F28D1">
        <w:rPr>
          <w:rFonts w:ascii="Liberation Serif" w:hAnsi="Liberation Serif"/>
          <w:spacing w:val="-7"/>
          <w:sz w:val="22"/>
          <w:szCs w:val="22"/>
        </w:rPr>
        <w:t xml:space="preserve">                    </w:t>
      </w:r>
      <w:bookmarkStart w:id="1" w:name="_GoBack"/>
      <w:bookmarkEnd w:id="1"/>
      <w:r w:rsidRPr="00545256">
        <w:rPr>
          <w:rFonts w:ascii="Liberation Serif" w:hAnsi="Liberation Serif"/>
          <w:spacing w:val="-7"/>
          <w:sz w:val="22"/>
          <w:szCs w:val="22"/>
        </w:rPr>
        <w:t xml:space="preserve">Приложение 2 </w:t>
      </w:r>
    </w:p>
    <w:p w:rsidR="00E84869" w:rsidRPr="00545256" w:rsidRDefault="00242C69">
      <w:pPr>
        <w:rPr>
          <w:rFonts w:ascii="Liberation Serif" w:hAnsi="Liberation Serif"/>
          <w:spacing w:val="-7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5256"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Pr="00545256" w:rsidRDefault="00242C69">
      <w:pPr>
        <w:rPr>
          <w:rFonts w:ascii="Liberation Serif" w:hAnsi="Liberation Serif"/>
        </w:rPr>
      </w:pPr>
      <w:r w:rsidRPr="00545256"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 w:rsidRPr="00545256">
        <w:rPr>
          <w:rFonts w:ascii="Liberation Serif" w:hAnsi="Liberation Serif"/>
        </w:rPr>
        <w:t xml:space="preserve"> на территории  Г</w:t>
      </w:r>
      <w:r w:rsidR="00DC775A" w:rsidRPr="00545256">
        <w:rPr>
          <w:rFonts w:ascii="Liberation Serif" w:hAnsi="Liberation Serif"/>
        </w:rPr>
        <w:t>а</w:t>
      </w:r>
      <w:r w:rsidRPr="00545256">
        <w:rPr>
          <w:rFonts w:ascii="Liberation Serif" w:hAnsi="Liberation Serif"/>
        </w:rPr>
        <w:t xml:space="preserve">ринского </w:t>
      </w:r>
      <w:proofErr w:type="gramStart"/>
      <w:r w:rsidRPr="00545256">
        <w:rPr>
          <w:rFonts w:ascii="Liberation Serif" w:hAnsi="Liberation Serif"/>
        </w:rPr>
        <w:t>городского</w:t>
      </w:r>
      <w:proofErr w:type="gramEnd"/>
      <w:r w:rsidRPr="00545256">
        <w:rPr>
          <w:rFonts w:ascii="Liberation Serif" w:hAnsi="Liberation Serif"/>
        </w:rPr>
        <w:t xml:space="preserve">  </w:t>
      </w:r>
    </w:p>
    <w:p w:rsidR="00E84869" w:rsidRPr="00545256" w:rsidRDefault="00242C69">
      <w:pPr>
        <w:rPr>
          <w:rFonts w:ascii="Liberation Serif" w:hAnsi="Liberation Serif"/>
        </w:rPr>
      </w:pPr>
      <w:r w:rsidRPr="00545256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Pr="00545256" w:rsidRDefault="00E84869">
      <w:pPr>
        <w:pStyle w:val="ae"/>
        <w:jc w:val="center"/>
        <w:rPr>
          <w:rFonts w:ascii="Liberation Serif" w:hAnsi="Liberation Serif"/>
          <w:sz w:val="8"/>
        </w:rPr>
      </w:pPr>
    </w:p>
    <w:p w:rsidR="00E84869" w:rsidRPr="00545256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Pr="00545256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54525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45256"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Pr="00545256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45256"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Pr="00545256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 w:rsidRPr="00545256"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 w:rsidRPr="00545256"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84869" w:rsidRPr="00545256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119"/>
        <w:gridCol w:w="1274"/>
        <w:gridCol w:w="993"/>
        <w:gridCol w:w="1134"/>
        <w:gridCol w:w="992"/>
        <w:gridCol w:w="1134"/>
        <w:gridCol w:w="992"/>
        <w:gridCol w:w="991"/>
        <w:gridCol w:w="993"/>
        <w:gridCol w:w="850"/>
        <w:gridCol w:w="853"/>
        <w:gridCol w:w="1274"/>
      </w:tblGrid>
      <w:tr w:rsidR="00E84869" w:rsidRPr="00545256" w:rsidTr="00C04144">
        <w:trPr>
          <w:trHeight w:val="624"/>
        </w:trPr>
        <w:tc>
          <w:tcPr>
            <w:tcW w:w="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84869" w:rsidRPr="00545256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84869" w:rsidRPr="00545256" w:rsidTr="00A4368E">
        <w:tc>
          <w:tcPr>
            <w:tcW w:w="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 xml:space="preserve">2022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84869" w:rsidRPr="00545256" w:rsidRDefault="00E84869">
      <w:pPr>
        <w:rPr>
          <w:rFonts w:ascii="Liberation Serif" w:hAnsi="Liberation Serif"/>
          <w:sz w:val="2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140"/>
        <w:gridCol w:w="1275"/>
        <w:gridCol w:w="993"/>
        <w:gridCol w:w="1134"/>
        <w:gridCol w:w="992"/>
        <w:gridCol w:w="1134"/>
        <w:gridCol w:w="992"/>
        <w:gridCol w:w="1013"/>
        <w:gridCol w:w="991"/>
        <w:gridCol w:w="843"/>
        <w:gridCol w:w="846"/>
        <w:gridCol w:w="1268"/>
      </w:tblGrid>
      <w:tr w:rsidR="00E84869" w:rsidRPr="00545256" w:rsidTr="00A4368E">
        <w:trPr>
          <w:trHeight w:val="213"/>
          <w:tblHeader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13</w:t>
            </w:r>
          </w:p>
        </w:tc>
      </w:tr>
      <w:tr w:rsidR="00E84869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 w:rsidRPr="00545256"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 w:rsidRPr="00545256"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84869" w:rsidRPr="00545256" w:rsidRDefault="00E848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33701E" w:rsidP="00337E00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264099,49503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A4368E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62449,315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33701E" w:rsidRDefault="0033701E">
            <w:pPr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65288,495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F97541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3437,8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F97541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1561,1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33701E" w:rsidRDefault="00242C6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166457,5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A4368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44082,509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33701E" w:rsidRDefault="0033701E" w:rsidP="00F97541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23159,460</w:t>
            </w:r>
            <w:r w:rsidR="00F97541"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F97541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F97541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33701E" w:rsidP="00DF5EA2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97641,99503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A4368E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18366,806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33701E" w:rsidRDefault="0033701E" w:rsidP="00956851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42129,035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F97541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3260,2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RPr="00545256" w:rsidTr="00C914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264099,49503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62449,315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65288,495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3437,8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1561,1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166457,5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44082,509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23159,460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97641,99503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18366,806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 w:rsidP="0064624C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42129,035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3260,2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1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Комплексное благоустройство дворовых  территорий, всего, 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1374,1176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1374,1176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7566B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п.г.т.Гари  ул. Комсомольская, 58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33701E" w:rsidRPr="00545256" w:rsidTr="00A4368E">
        <w:trPr>
          <w:trHeight w:val="240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192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2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542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94993,83471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EF21D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34040,261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542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33820,856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21.3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952,72312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952,72312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71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5B6D6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</w:t>
            </w:r>
            <w:r>
              <w:rPr>
                <w:rFonts w:ascii="Liberation Serif" w:hAnsi="Liberation Serif"/>
                <w:sz w:val="16"/>
                <w:szCs w:val="16"/>
              </w:rPr>
              <w:t>777,73471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15824,161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542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33820,856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25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4833,04653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755,57653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2023,370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1922,500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78,230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19,830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101F84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1270,2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246,6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3190,21653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489,14653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1408,870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101F8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1292,2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97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5C75D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34358,43706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12977,11935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4053,1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33701E" w:rsidRPr="00545256" w:rsidTr="00A4368E">
        <w:trPr>
          <w:trHeight w:val="187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Обустройство деревянных тротуаров.</w:t>
            </w:r>
          </w:p>
          <w:p w:rsidR="0033701E" w:rsidRPr="00545256" w:rsidRDefault="0033701E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8894,02691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59,015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33.1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20363,28668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9388,28088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A4368E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C914D5">
        <w:trPr>
          <w:trHeight w:val="234"/>
        </w:trPr>
        <w:tc>
          <w:tcPr>
            <w:tcW w:w="153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256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46839,228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19174,842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542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27644,386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28623,128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542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27644,386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Составление проектно-сметной документации и проведение экспертизы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4525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1A045E">
            <w:pPr>
              <w:spacing w:before="100" w:beforeAutospacing="1"/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4758E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Корректировка смет по проекту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41.3</w:t>
            </w:r>
          </w:p>
        </w:tc>
        <w:tc>
          <w:tcPr>
            <w:tcW w:w="3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41.4</w:t>
            </w:r>
          </w:p>
        </w:tc>
        <w:tc>
          <w:tcPr>
            <w:tcW w:w="3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42-47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  <w:bookmarkStart w:id="2" w:name="__DdeLink__9443_2798058382"/>
            <w:bookmarkEnd w:id="2"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3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8960,42852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1205,93652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2170,800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3701E" w:rsidRPr="0033701E" w:rsidRDefault="00190A1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1520,228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33701E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0405B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8960,42852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1205,93652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2170,800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33701E" w:rsidRDefault="00190A18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1520,228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0405B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3785,264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637,325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1478,300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90A1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958,228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  <w:r w:rsidR="000743DE"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="000743DE" w:rsidRPr="000743DE">
              <w:rPr>
                <w:rFonts w:ascii="Liberation Serif" w:hAnsi="Liberation Serif"/>
                <w:color w:val="FF0000"/>
                <w:sz w:val="16"/>
                <w:szCs w:val="16"/>
              </w:rPr>
              <w:t>в том числе составление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0405B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2835,671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1392,0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90A1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793,671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Демонтаж сгоревших </w:t>
            </w:r>
            <w:r w:rsidR="000405BF" w:rsidRPr="000405BF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(ветхих) 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>построек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0405BF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1739,996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629,325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392,0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90A1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718,671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E0B7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33701E" w:rsidRPr="00545256" w:rsidRDefault="0033701E" w:rsidP="00CE0B7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F7266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197,41680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197,41680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CE0B7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802,58320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802,58320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320,268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164,557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заклещёванность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167,314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58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3110,47552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472,0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4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5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70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6</w:t>
            </w:r>
          </w:p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b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 w:rsidRPr="00545256">
              <w:rPr>
                <w:rFonts w:ascii="Liberation Serif" w:hAnsi="Liberation Serif"/>
                <w:b/>
              </w:rPr>
              <w:t>1</w:t>
            </w:r>
            <w:proofErr w:type="gramEnd"/>
            <w:r w:rsidRPr="00545256"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190A18" w:rsidP="00B67C1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155462,5142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26034,454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190A1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29459,140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F46021">
              <w:rPr>
                <w:rFonts w:ascii="Liberation Serif" w:hAnsi="Liberation Serif"/>
                <w:color w:val="FF0000"/>
                <w:sz w:val="16"/>
                <w:szCs w:val="16"/>
              </w:rPr>
              <w:t>7241,9342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260,345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5983,0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99122,471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1B49A9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74.3.1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98860,331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7022CD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1B49A9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74.3.2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Default="001B49A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701E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 w:rsidP="00B94A8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48988,109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25774,109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23214,0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33701E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3701E" w:rsidRPr="00545256" w:rsidRDefault="0033701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1B49A9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 w:rsidP="00B94A8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48755,969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7030A0"/>
                <w:sz w:val="16"/>
                <w:szCs w:val="16"/>
              </w:rPr>
              <w:t>25774,109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1B49A9" w:rsidRDefault="001B49A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22981,860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1B49A9" w:rsidRDefault="007022C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B49A9" w:rsidRPr="00545256" w:rsidRDefault="001B49A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2B5C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2B5CF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Default="00F46021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232,140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64624C" w:rsidRDefault="00F46021">
            <w:pPr>
              <w:jc w:val="right"/>
              <w:rPr>
                <w:rFonts w:ascii="Liberation Serif" w:hAnsi="Liberation Serif"/>
                <w:color w:val="7030A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Default="00F46021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232,140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147616,3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25774,109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022CD">
              <w:rPr>
                <w:rFonts w:ascii="Liberation Serif" w:hAnsi="Liberation Serif"/>
                <w:color w:val="FF0000"/>
                <w:sz w:val="16"/>
                <w:szCs w:val="16"/>
              </w:rPr>
              <w:t>22981,860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C00000"/>
                <w:sz w:val="16"/>
                <w:szCs w:val="16"/>
              </w:rPr>
              <w:t>7846,2142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260,345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C00000"/>
                <w:sz w:val="16"/>
                <w:szCs w:val="16"/>
              </w:rPr>
              <w:t>6477,280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78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7</w:t>
            </w:r>
          </w:p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46021" w:rsidRPr="00545256" w:rsidTr="00174D76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F46021" w:rsidRPr="00545256" w:rsidRDefault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46021" w:rsidRPr="00545256" w:rsidRDefault="00F46021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545256" w:rsidRDefault="00545256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71744E" w:rsidRDefault="0071744E">
      <w:pPr>
        <w:rPr>
          <w:spacing w:val="-7"/>
          <w:sz w:val="22"/>
          <w:szCs w:val="22"/>
        </w:rPr>
      </w:pPr>
    </w:p>
    <w:p w:rsidR="0071744E" w:rsidRDefault="0071744E">
      <w:pPr>
        <w:rPr>
          <w:spacing w:val="-7"/>
          <w:sz w:val="22"/>
          <w:szCs w:val="22"/>
        </w:rPr>
      </w:pPr>
    </w:p>
    <w:p w:rsidR="006C42B0" w:rsidRDefault="006C42B0">
      <w:pPr>
        <w:rPr>
          <w:spacing w:val="-7"/>
          <w:sz w:val="22"/>
          <w:szCs w:val="22"/>
        </w:rPr>
      </w:pPr>
    </w:p>
    <w:p w:rsidR="006C42B0" w:rsidRDefault="006C42B0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2172"/>
        <w:gridCol w:w="875"/>
        <w:gridCol w:w="4307"/>
        <w:gridCol w:w="3487"/>
        <w:gridCol w:w="1579"/>
        <w:gridCol w:w="451"/>
        <w:gridCol w:w="1363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49F5C8C4" wp14:editId="7523E503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7D158DCF" wp14:editId="3EEE49CB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  <w:tr w:rsidR="00696E1D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9C324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6E1D">
              <w:rPr>
                <w:sz w:val="24"/>
                <w:szCs w:val="24"/>
              </w:rPr>
              <w:t xml:space="preserve">.г.т.Гари </w:t>
            </w:r>
            <w:proofErr w:type="spellStart"/>
            <w:r w:rsidR="00696E1D">
              <w:rPr>
                <w:sz w:val="24"/>
                <w:szCs w:val="24"/>
              </w:rPr>
              <w:t>ул</w:t>
            </w:r>
            <w:proofErr w:type="gramStart"/>
            <w:r w:rsidR="00696E1D">
              <w:rPr>
                <w:sz w:val="24"/>
                <w:szCs w:val="24"/>
              </w:rPr>
              <w:t>.К</w:t>
            </w:r>
            <w:proofErr w:type="gramEnd"/>
            <w:r w:rsidR="00696E1D">
              <w:rPr>
                <w:sz w:val="24"/>
                <w:szCs w:val="24"/>
              </w:rPr>
              <w:t>омсомольская</w:t>
            </w:r>
            <w:proofErr w:type="spellEnd"/>
            <w:r w:rsidR="00696E1D">
              <w:rPr>
                <w:sz w:val="24"/>
                <w:szCs w:val="24"/>
              </w:rPr>
              <w:t>, 58 (дворовая территория МКД)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02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02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96E1D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Снос ветхих некапитальных построек (сарайки,</w:t>
            </w:r>
            <w:r w:rsidR="005D56C6">
              <w:rPr>
                <w:rFonts w:ascii="Liberation Serif" w:eastAsia="Calibri" w:hAnsi="Liberation Serif"/>
                <w:lang w:eastAsia="en-US"/>
              </w:rPr>
              <w:t xml:space="preserve"> дровяники</w:t>
            </w:r>
            <w:r>
              <w:rPr>
                <w:rFonts w:ascii="Liberation Serif" w:eastAsia="Calibri" w:hAnsi="Liberation Serif"/>
                <w:lang w:eastAsia="en-US"/>
              </w:rPr>
              <w:t>), установка ограждений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noProof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199,171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1"/>
        <w:gridCol w:w="851"/>
        <w:gridCol w:w="4611"/>
        <w:gridCol w:w="2134"/>
        <w:gridCol w:w="1506"/>
        <w:gridCol w:w="910"/>
        <w:gridCol w:w="1611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DC4998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D8BDEA" wp14:editId="2FFAA681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DC4998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DC4998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3DD27D4D" wp14:editId="4F1DD607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DC4998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54525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End"/>
          </w:p>
          <w:p w:rsidR="00E84869" w:rsidRDefault="00242C69" w:rsidP="00545256">
            <w:pPr>
              <w:widowControl w:val="0"/>
              <w:tabs>
                <w:tab w:val="left" w:pos="6750"/>
              </w:tabs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45256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545256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8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755,57653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574B9" w:rsidRDefault="00E574B9" w:rsidP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E574B9">
              <w:t>(1875,2</w:t>
            </w:r>
            <w:proofErr w:type="gramEnd"/>
          </w:p>
          <w:p w:rsidR="00E574B9" w:rsidRPr="00E574B9" w:rsidRDefault="00E574B9" w:rsidP="00E574B9">
            <w:pPr>
              <w:widowControl w:val="0"/>
              <w:tabs>
                <w:tab w:val="left" w:pos="6750"/>
              </w:tabs>
            </w:pPr>
            <w:r w:rsidRPr="00E574B9">
              <w:t>-1119,62347)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Рычкова,</w:t>
            </w:r>
          </w:p>
          <w:p w:rsidR="00556F02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Молодежная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56F02" w:rsidRDefault="00242C69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</w:t>
            </w:r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расчет стоимости из среднего значения на основе 3х коммерческих предложений. На две площадки  33,4  тыс. руб</w:t>
            </w:r>
            <w:proofErr w:type="gramStart"/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>..</w:t>
            </w:r>
            <w:proofErr w:type="gramEnd"/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от 2023 года. На две площадки 491,6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предлагаемых вариантов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на две площадки 1400,0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и в д.Горный за счет высвободившегося детского игрового оборудования с территории ГСОШ (8,870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.)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ентации и проведение экспертизы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7,5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82,0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тыс. руб.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lastRenderedPageBreak/>
              <w:t xml:space="preserve">(ул.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Промысловая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, ул. Кузовлева   с января по декабрь)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Сумма рассчитана от 0,2 ставки (8 часов в неделю по видам работ: уборка мусора, снега)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23090,40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ЕСН 30,2%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23090,40+30,2%) 30063,70 руб. *12 мес.=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360764,00 руб. на 1,0 ед. в год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72 000,00 руб. на 0,2 ед. в год.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Учитывая отдаленность между площадками, предусмотреть расходы на доставку рабочего  при необходимости в зимнее время года для расчистки снега (декабрь, январь, февраль (3 месяца))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0,5 часа в неделю, в среднем  4 недели, в месяц 2 часа (4 х 0,5)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за 1 час работы УАЗ ПАТРИОТ 1617,0 руб. х 2 ч = 3234,0 в месяц </w:t>
            </w:r>
          </w:p>
          <w:p w:rsidR="00E84869" w:rsidRDefault="008A75B2" w:rsidP="008A75B2">
            <w:pPr>
              <w:rPr>
                <w:sz w:val="22"/>
                <w:szCs w:val="22"/>
                <w:lang w:eastAsia="en-US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х 3 мес. = 9702,0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2023,37</w:t>
            </w:r>
          </w:p>
        </w:tc>
      </w:tr>
      <w:tr w:rsidR="00E84869" w:rsidTr="00DC4998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</w:t>
            </w:r>
            <w:r w:rsidR="00711372">
              <w:rPr>
                <w:rFonts w:ascii="Liberation Serif" w:eastAsia="Liberation Serif" w:hAnsi="Liberation Serif" w:cs="Liberation Serif"/>
                <w:sz w:val="18"/>
                <w:szCs w:val="18"/>
              </w:rPr>
              <w:t>дку * 1,04 (2024г)=12,0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 w:rsidP="0071137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711372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</w:t>
            </w:r>
          </w:p>
          <w:p w:rsidR="005D56C6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(0,2</w:t>
            </w:r>
            <w:r w:rsidR="005D56C6">
              <w:rPr>
                <w:rFonts w:ascii="Liberation Serif" w:eastAsia="Liberation Serif" w:hAnsi="Liberation Serif" w:cs="Liberation Serif"/>
                <w:sz w:val="18"/>
                <w:szCs w:val="18"/>
              </w:rPr>
              <w:t>ставки, уборка мусора, снега).</w:t>
            </w:r>
          </w:p>
          <w:p w:rsidR="005D56C6" w:rsidRDefault="005D56C6" w:rsidP="007113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2022г)</w:t>
            </w:r>
          </w:p>
          <w:p w:rsidR="005D56C6" w:rsidRDefault="005D56C6" w:rsidP="007113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5D56C6" w:rsidRDefault="005D56C6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ЕСН 30,2% (18334,8 +30%) 23872 руб. * 12 мес. =286 500 руб. * 1,061 (на 2023г) =304,0 тыс. руб.</w:t>
            </w:r>
          </w:p>
          <w:p w:rsidR="005D56C6" w:rsidRDefault="005D56C6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5D56C6" w:rsidRDefault="005D56C6" w:rsidP="0071137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316,2 тыс.</w:t>
            </w:r>
            <w:r w:rsidR="0090190C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руб. * 1,04 (на 2025г) в год на 1 ед. рабочего 3028,848 тыс.</w:t>
            </w:r>
            <w:r w:rsidR="0090190C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руб.,   на 0,2 ед. 65,8 тыс. руб.</w:t>
            </w:r>
          </w:p>
          <w:p w:rsidR="005D56C6" w:rsidRDefault="005D56C6" w:rsidP="000A60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1.Улица Школьная      (от проулка с улицы Октябрьская до пешеходного перехода улицы Комсомольская, от </w:t>
            </w:r>
            <w:r>
              <w:rPr>
                <w:sz w:val="22"/>
                <w:szCs w:val="22"/>
              </w:rPr>
              <w:lastRenderedPageBreak/>
              <w:t>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DC4998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DC4998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DC4998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45256" w:rsidTr="00DC4998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E84869" w:rsidTr="00DC4998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DC49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DC4998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DC4998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DC4998" w:rsidTr="00DC4998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DC4998" w:rsidTr="00DC4998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DC4998" w:rsidTr="00DC4998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DC4998" w:rsidTr="00DC4998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 w:rsidRPr="0071137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DC4998" w:rsidRDefault="00DC4998" w:rsidP="00DC49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Pr="00C5217C">
              <w:rPr>
                <w:sz w:val="16"/>
                <w:szCs w:val="16"/>
              </w:rPr>
              <w:t>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DC4998" w:rsidRDefault="00DC4998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.</w:t>
            </w:r>
          </w:p>
          <w:p w:rsidR="00DC4998" w:rsidRDefault="00DC4998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до ул. Комсомольская -611м</w:t>
            </w:r>
          </w:p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ул. </w:t>
            </w:r>
            <w:proofErr w:type="gramStart"/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Колхозная</w:t>
            </w:r>
            <w:proofErr w:type="gramEnd"/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от ДРСУ до ветлечебницы – 135м.</w:t>
            </w:r>
          </w:p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с  пристани до ул. Октябрьская–144 м</w:t>
            </w:r>
          </w:p>
          <w:p w:rsidR="0064624C" w:rsidRDefault="00B95113" w:rsidP="00B95113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ул. Пионерская–360</w:t>
            </w:r>
            <w:r w:rsidR="0064624C"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64624C" w:rsidRDefault="0064624C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64624C" w:rsidRDefault="0064624C" w:rsidP="000410D0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Pr="008E6038" w:rsidRDefault="0064624C" w:rsidP="008368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8E6038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+ 6490,842+4213,973+758,979+1119,62347-206,29812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12977,11935</w:t>
            </w:r>
          </w:p>
        </w:tc>
      </w:tr>
      <w:tr w:rsidR="0064624C" w:rsidTr="00DC4998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м.,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64624C" w:rsidRDefault="0064624C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64624C" w:rsidTr="00DC4998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64624C" w:rsidRDefault="0064624C" w:rsidP="00836898">
            <w:pPr>
              <w:rPr>
                <w:rFonts w:ascii="Liberation Serif" w:hAnsi="Liberation Serif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535 м</w:t>
            </w:r>
            <w:r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64624C" w:rsidRDefault="0064624C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B95113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180 кв. м. 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522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B95113" w:rsidRDefault="00B95113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90кв.м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180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180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</w:p>
          <w:p w:rsidR="00B95113" w:rsidRDefault="00B95113" w:rsidP="00AC5C90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B95113" w:rsidRDefault="00B95113" w:rsidP="00AC5C9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(из дерева)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переулок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Победы,170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(из </w:t>
            </w:r>
            <w:r w:rsidRPr="00836898">
              <w:rPr>
                <w:rFonts w:ascii="Liberation Serif" w:hAnsi="Liberation Serif"/>
              </w:rPr>
              <w:t>дерева)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узовлева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д.1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(167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д.6 до д.10 (128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ролетарская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д56 до ул.Колхозная д.29 (240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ул.Колхозная д.29 до д.37 (144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711372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4053,1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Пионерская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д.№15 до д.№27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9B1D5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  <w:sz w:val="22"/>
                <w:szCs w:val="22"/>
              </w:rPr>
              <w:t>п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.г.т.Гари ул.Зеленая 5</w:t>
            </w:r>
            <w:r>
              <w:rPr>
                <w:rFonts w:ascii="Liberation Serif" w:eastAsiaTheme="minorEastAsia" w:hAnsi="Liberation Serif" w:cstheme="minorBidi"/>
                <w:color w:val="00000A"/>
              </w:rPr>
              <w:t>45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м.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  <w:proofErr w:type="spell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ул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.С</w:t>
            </w:r>
            <w:proofErr w:type="gramEnd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о</w:t>
            </w:r>
            <w:r>
              <w:rPr>
                <w:rFonts w:ascii="Liberation Serif" w:eastAsiaTheme="minorEastAsia" w:hAnsi="Liberation Serif" w:cstheme="minorBidi"/>
                <w:color w:val="00000A"/>
              </w:rPr>
              <w:t>ветская</w:t>
            </w:r>
            <w:proofErr w:type="spellEnd"/>
            <w:r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565 п.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</w:p>
          <w:p w:rsidR="00B95113" w:rsidRPr="00DD4E09" w:rsidRDefault="00B95113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ул. Трудовая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175 п.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д. Лобанова 370 м</w:t>
            </w:r>
          </w:p>
          <w:p w:rsidR="00B95113" w:rsidRPr="00DD4E09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="Liberation Serif" w:hAnsi="Liberation Serif" w:cs="Liberation Serif"/>
                <w:color w:val="00000A"/>
              </w:rPr>
            </w:pP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д.Горный </w:t>
            </w:r>
            <w:r>
              <w:rPr>
                <w:rFonts w:ascii="Liberation Serif" w:eastAsia="Liberation Serif" w:hAnsi="Liberation Serif" w:cs="Liberation Serif"/>
                <w:color w:val="00000A"/>
              </w:rPr>
              <w:t>450</w:t>
            </w: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 м</w:t>
            </w:r>
          </w:p>
          <w:p w:rsidR="00B95113" w:rsidRPr="00DD4E09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B95113" w:rsidRDefault="00B95113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B95113" w:rsidRDefault="00B95113" w:rsidP="00D44E7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</w:t>
            </w:r>
            <w:proofErr w:type="gramStart"/>
            <w:r w:rsidRPr="0002570D">
              <w:rPr>
                <w:rFonts w:ascii="Liberation Serif" w:hAnsi="Liberation Serif"/>
              </w:rPr>
              <w:t>Октябрьская</w:t>
            </w:r>
            <w:proofErr w:type="gramEnd"/>
            <w:r w:rsidRPr="0002570D">
              <w:rPr>
                <w:rFonts w:ascii="Liberation Serif" w:hAnsi="Liberation Serif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B95113" w:rsidTr="00DC4998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</w:t>
            </w:r>
            <w:r>
              <w:rPr>
                <w:rFonts w:ascii="Liberation Serif" w:hAnsi="Liberation Serif"/>
              </w:rPr>
              <w:t>тной документации и экспертизы)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95113" w:rsidTr="00B95113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14E9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B95113" w:rsidRPr="00D14E9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B95113" w:rsidRDefault="00B95113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(ветхих)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 xml:space="preserve"> построек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Комсомольская, д. 78;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Октябрьская, д.96;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д.14;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д.15;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д.6;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 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д.17;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Октябрьска, д.26;</w:t>
            </w:r>
          </w:p>
          <w:p w:rsid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Пролетарская, д.6.</w:t>
            </w:r>
          </w:p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711372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5D56C6">
              <w:rPr>
                <w:rFonts w:ascii="Liberation Serif" w:hAnsi="Liberation Serif"/>
                <w:sz w:val="22"/>
                <w:szCs w:val="22"/>
              </w:rPr>
              <w:t>Расходы, согласно локально-сметного расчета,         в т. ч.   на составление проектно-сметной документации, и учетом утвержденного перечня объектов (построек) не пригодных к восстановлению.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F63BCC">
              <w:rPr>
                <w:color w:val="C00000"/>
                <w:sz w:val="24"/>
                <w:szCs w:val="24"/>
              </w:rPr>
              <w:t>1520,228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2025-2027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71137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4881,0 тыс. руб., 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из расчета: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027120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40*115*1,061 = 4881,0 тыс. руб.</w:t>
            </w:r>
          </w:p>
          <w:p w:rsidR="009653D0" w:rsidRPr="00027120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Услуги автомашины 6412,2 тыс. руб.,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B95113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 xml:space="preserve">из расчета: ГАЗ САЗ за 1 час 2014,51 * 3 ч.= 6,0435 * 1,061 = 6412,2 тыс. руб. </w:t>
            </w:r>
          </w:p>
          <w:p w:rsidR="009653D0" w:rsidRPr="00B95113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9653D0" w:rsidRPr="00027120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11372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(</w:t>
            </w:r>
            <w:r>
              <w:rPr>
                <w:rFonts w:ascii="Liberation Serif" w:hAnsi="Liberation Serif"/>
                <w:color w:val="00000A"/>
              </w:rPr>
              <w:t>Проведение субботников 2 раза в год).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Приобретение мешков  для мусора: </w:t>
            </w:r>
          </w:p>
          <w:p w:rsidR="009653D0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200  рулонов по 180 руб. за 1 рулон  (в одном  рулоне 10 мешков, на 180 литров)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 200 х 180 = 36,0 тыс. руб.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100 мешков картофельные х 15 руб. = 1,5 тыс. руб. 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Известь 65 руб</w:t>
            </w:r>
            <w:proofErr w:type="gramStart"/>
            <w:r w:rsidRPr="004E5931">
              <w:rPr>
                <w:rFonts w:ascii="Liberation Serif" w:hAnsi="Liberation Serif"/>
                <w:color w:val="00000A"/>
              </w:rPr>
              <w:t>.</w:t>
            </w:r>
            <w:r>
              <w:rPr>
                <w:rFonts w:ascii="Liberation Serif" w:hAnsi="Liberation Serif"/>
                <w:color w:val="00000A"/>
              </w:rPr>
              <w:t>(</w:t>
            </w:r>
            <w:proofErr w:type="gramEnd"/>
            <w:r w:rsidRPr="004E5931">
              <w:rPr>
                <w:rFonts w:ascii="Liberation Serif" w:hAnsi="Liberation Serif"/>
                <w:color w:val="00000A"/>
              </w:rPr>
              <w:t xml:space="preserve"> за 3 кг.</w:t>
            </w:r>
            <w:r>
              <w:rPr>
                <w:rFonts w:ascii="Liberation Serif" w:hAnsi="Liberation Serif"/>
                <w:color w:val="00000A"/>
              </w:rPr>
              <w:t>)</w:t>
            </w:r>
            <w:r w:rsidRPr="004E5931">
              <w:rPr>
                <w:rFonts w:ascii="Liberation Serif" w:hAnsi="Liberation Serif"/>
                <w:color w:val="00000A"/>
              </w:rPr>
              <w:t xml:space="preserve">  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Кисть – 2 х 140 руб. 280 руб. (в целях  побелки деревьев на центральной улице у административного здания и у мебельного магазина (яблони));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18"/>
                <w:szCs w:val="18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Вывозка мусора: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Услуги работы ГАЗ САЗ 2506 23  часа х 2639,0 руб.= 60,697 тыс. руб.</w:t>
            </w:r>
          </w:p>
          <w:p w:rsidR="009653D0" w:rsidRDefault="009653D0" w:rsidP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Услуги работы МТЗ-82 45 часа х 1454,0 = 65,430 тыс. руб. </w:t>
            </w:r>
            <w:r w:rsidRPr="004E5931">
              <w:rPr>
                <w:rFonts w:ascii="Liberation Serif" w:hAnsi="Liberation Serif"/>
                <w:color w:val="00000A"/>
              </w:rPr>
              <w:t xml:space="preserve"> (</w:t>
            </w:r>
            <w:r>
              <w:rPr>
                <w:rFonts w:ascii="Liberation Serif" w:hAnsi="Liberation Serif"/>
                <w:color w:val="00000A"/>
              </w:rPr>
              <w:t xml:space="preserve">основание: </w:t>
            </w: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 xml:space="preserve">путевые листы вывоза мусора и постановление администрации Гаринского городского округа от 27.09.2023 № 323  «Об утверждении тарифов 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164,557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11372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9653D0">
              <w:rPr>
                <w:rFonts w:ascii="Liberation Serif" w:hAnsi="Liberation Serif"/>
                <w:color w:val="00000A"/>
              </w:rPr>
              <w:t>на услуги автомобильной и тракторной техники МУП «Отдел по благоустройству администрации МО «</w:t>
            </w:r>
            <w:proofErr w:type="spellStart"/>
            <w:r w:rsidRPr="009653D0">
              <w:rPr>
                <w:rFonts w:ascii="Liberation Serif" w:hAnsi="Liberation Serif"/>
                <w:color w:val="00000A"/>
              </w:rPr>
              <w:t>Гаринский</w:t>
            </w:r>
            <w:proofErr w:type="spellEnd"/>
            <w:r w:rsidRPr="009653D0">
              <w:rPr>
                <w:rFonts w:ascii="Liberation Serif" w:hAnsi="Liberation Serif"/>
                <w:color w:val="00000A"/>
              </w:rPr>
              <w:t xml:space="preserve"> район»)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</w:rPr>
            </w:pPr>
          </w:p>
          <w:p w:rsidR="009653D0" w:rsidRDefault="009653D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9653D0" w:rsidRDefault="009653D0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9653D0" w:rsidTr="00DC4998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653D0" w:rsidTr="00DC4998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653D0" w:rsidTr="00DC4998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9653D0" w:rsidTr="00DC4998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53D0" w:rsidTr="00DC4998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53D0" w:rsidTr="00DC4998">
        <w:trPr>
          <w:trHeight w:val="3027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9653D0" w:rsidRDefault="009653D0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9653D0" w:rsidRDefault="009653D0" w:rsidP="00D0222F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  <w:p w:rsidR="009653D0" w:rsidRDefault="009653D0" w:rsidP="00D0222F">
            <w:pPr>
              <w:spacing w:line="276" w:lineRule="auto"/>
              <w:jc w:val="both"/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9653D0" w:rsidTr="009653D0">
        <w:trPr>
          <w:trHeight w:val="85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  <w:p w:rsidR="009653D0" w:rsidRDefault="009653D0" w:rsidP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 w:rsidP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Расчет стоимости  работ на 2023 год  основан 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.(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с применением  </w:t>
            </w:r>
            <w:proofErr w:type="spell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</w:t>
            </w:r>
            <w:proofErr w:type="spell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инфл</w:t>
            </w:r>
            <w:proofErr w:type="spell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1,061)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п.г.т.Гари: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ул. 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Пионерская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, 5  у здания ЕДДС – 1;</w:t>
            </w: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ул. 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Пионерская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у дома №23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>–</w:t>
            </w: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3</w:t>
            </w: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653D0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653D0"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9653D0">
        <w:trPr>
          <w:trHeight w:val="3246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9653D0" w:rsidRDefault="009653D0" w:rsidP="000A60BE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– 3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д. Зыкова – 1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24 * 16,0 тыс. руб. = 384,0 тыс. руб. 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составление проектно-сметной документации 4,5 тыс. руб.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всего расход составит 388,5 тыс. руб. </w:t>
            </w:r>
          </w:p>
          <w:p w:rsidR="009653D0" w:rsidRDefault="009653D0" w:rsidP="009653D0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25 шт. (без применения </w:t>
            </w:r>
            <w:proofErr w:type="spellStart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коэфф</w:t>
            </w:r>
            <w:proofErr w:type="spellEnd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инф.)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653D0" w:rsidTr="00DC4998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(На рассмотрении в рамках выделенных средств)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90,0</w:t>
            </w:r>
          </w:p>
        </w:tc>
      </w:tr>
      <w:tr w:rsidR="009653D0" w:rsidTr="00DC4998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32C6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653D0" w:rsidTr="00DC4998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9653D0" w:rsidRDefault="009653D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42CC1F1" wp14:editId="1418E4BD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0BEFC1" wp14:editId="56F98D13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53D0" w:rsidRDefault="009653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 w:rsidP="00216AFC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027120">
              <w:rPr>
                <w:sz w:val="22"/>
                <w:szCs w:val="22"/>
              </w:rPr>
              <w:t>Комсо-мольская</w:t>
            </w:r>
            <w:proofErr w:type="spellEnd"/>
            <w:proofErr w:type="gramEnd"/>
            <w:r w:rsidRPr="00027120">
              <w:rPr>
                <w:sz w:val="22"/>
                <w:szCs w:val="22"/>
              </w:rPr>
              <w:t xml:space="preserve"> 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027120">
              <w:rPr>
                <w:sz w:val="22"/>
                <w:szCs w:val="22"/>
              </w:rPr>
              <w:t>Ул</w:t>
            </w:r>
            <w:proofErr w:type="gramStart"/>
            <w:r w:rsidRPr="00027120">
              <w:rPr>
                <w:sz w:val="22"/>
                <w:szCs w:val="22"/>
              </w:rPr>
              <w:t>.О</w:t>
            </w:r>
            <w:proofErr w:type="gramEnd"/>
            <w:r w:rsidRPr="00027120">
              <w:rPr>
                <w:sz w:val="22"/>
                <w:szCs w:val="22"/>
              </w:rPr>
              <w:t>ктябрьская</w:t>
            </w:r>
            <w:proofErr w:type="spellEnd"/>
            <w:r w:rsidRPr="00027120">
              <w:rPr>
                <w:sz w:val="22"/>
                <w:szCs w:val="22"/>
              </w:rPr>
              <w:t xml:space="preserve"> 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r w:rsidRPr="00027120">
              <w:rPr>
                <w:sz w:val="22"/>
                <w:szCs w:val="22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Советская (у </w:t>
            </w:r>
            <w:proofErr w:type="gramStart"/>
            <w:r w:rsidRPr="00027120">
              <w:rPr>
                <w:sz w:val="22"/>
                <w:szCs w:val="22"/>
              </w:rPr>
              <w:t>Первомайской</w:t>
            </w:r>
            <w:proofErr w:type="gramEnd"/>
            <w:r w:rsidRPr="00027120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Юбилейная (</w:t>
            </w:r>
            <w:proofErr w:type="gramStart"/>
            <w:r w:rsidRPr="00027120">
              <w:rPr>
                <w:sz w:val="22"/>
                <w:szCs w:val="22"/>
              </w:rPr>
              <w:t>Костино</w:t>
            </w:r>
            <w:proofErr w:type="gramEnd"/>
            <w:r w:rsidRPr="000271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9653D0" w:rsidRDefault="009653D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256,0 тыс. руб. изменена на 144,539 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lastRenderedPageBreak/>
              <w:t>тыс. руб. по заявке МКУ «Городское хозяйство» от 30.05.2022 № 78</w:t>
            </w:r>
          </w:p>
          <w:p w:rsidR="009653D0" w:rsidRDefault="009653D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9653D0" w:rsidRDefault="009653D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9653D0" w:rsidRDefault="009653D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9653D0" w:rsidRDefault="009653D0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9653D0" w:rsidRDefault="00965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Содержание контейнерных  площадок </w:t>
            </w:r>
            <w:r>
              <w:rPr>
                <w:rFonts w:ascii="Liberation Serif" w:eastAsia="Calibri" w:hAnsi="Liberation Serif" w:cs="Calibri"/>
              </w:rPr>
              <w:t>уборка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мусора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вокруг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контейнеров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и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контейнерных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площадок</w:t>
            </w:r>
            <w:r>
              <w:rPr>
                <w:rFonts w:ascii="Liberation Serif" w:eastAsia="Liberation Serif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зимнее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 xml:space="preserve">время, при необходимости 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уборка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снега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>
              <w:rPr>
                <w:sz w:val="18"/>
                <w:szCs w:val="18"/>
              </w:rPr>
              <w:t>П</w:t>
            </w:r>
            <w:r w:rsidRPr="004E5931">
              <w:rPr>
                <w:sz w:val="18"/>
                <w:szCs w:val="18"/>
              </w:rPr>
              <w:t xml:space="preserve">редварительный </w:t>
            </w:r>
            <w:r>
              <w:rPr>
                <w:sz w:val="18"/>
                <w:szCs w:val="18"/>
              </w:rPr>
              <w:t>р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асчет стоимости работ от  1,2 ед.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23 090,40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ЕСН 30,2% </w:t>
            </w:r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23090,40+30,2%) 30 063,70 </w:t>
            </w:r>
            <w:proofErr w:type="spell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руб</w:t>
            </w:r>
            <w:proofErr w:type="spell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*12 мес.=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360 764,00 руб. на 1,0 ед. в год. * 1,2 </w:t>
            </w:r>
            <w:proofErr w:type="spellStart"/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ед</w:t>
            </w:r>
            <w:proofErr w:type="spellEnd"/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433000,0 руб.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Всего  (в реестре) 59  контейнерных площадок,  муниципальных – 44.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Учитывая отдаленность между контейнерными площадками, предусмотреть расходы на доставку рабочего в зимнее время года (декабрь, январь, февраль (3 месяца)) 2 часа  в неделю, в среднем  4 недели, в месяц 8 часа (4 х 2)</w:t>
            </w:r>
          </w:p>
          <w:p w:rsidR="009653D0" w:rsidRDefault="009653D0" w:rsidP="00DC4998">
            <w:pPr>
              <w:spacing w:line="276" w:lineRule="auto"/>
              <w:rPr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за 1 час работы УАЗ ПАТРИОТ 1617,0 руб. х 8 ч = 12 936,0 руб</w:t>
            </w: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.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в месяц х 3 мес</w:t>
            </w: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.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39 000,0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(Из расчета 10 шт. в год по наименьшей цене (в среднем) 1,0 тыс. руб.</w:t>
            </w:r>
            <w:proofErr w:type="gramEnd"/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653D0" w:rsidRDefault="009653D0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8AB0AF8" wp14:editId="64D0A269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9653D0" w:rsidTr="00DC4998">
        <w:trPr>
          <w:trHeight w:val="39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</w:t>
      </w:r>
      <w:r>
        <w:rPr>
          <w:rFonts w:ascii="Liberation Serif" w:hAnsi="Liberation Serif"/>
          <w:bCs/>
        </w:rPr>
        <w:t>на</w:t>
      </w:r>
      <w:r w:rsidR="007352F4">
        <w:rPr>
          <w:rFonts w:ascii="Liberation Serif" w:hAnsi="Liberation Serif"/>
          <w:bCs/>
        </w:rPr>
        <w:t xml:space="preserve">  </w:t>
      </w:r>
      <w:r>
        <w:rPr>
          <w:rFonts w:ascii="Liberation Serif" w:hAnsi="Liberation Serif"/>
          <w:bCs/>
        </w:rPr>
        <w:t xml:space="preserve">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  </w:t>
      </w:r>
      <w:r>
        <w:rPr>
          <w:rFonts w:ascii="Liberation Serif" w:hAnsi="Liberation Serif"/>
          <w:bCs/>
        </w:rPr>
        <w:t>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9963C9" w:rsidRDefault="009963C9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 </w:t>
      </w:r>
      <w:r>
        <w:rPr>
          <w:rFonts w:ascii="Liberation Serif" w:hAnsi="Liberation Serif"/>
          <w:bCs/>
        </w:rPr>
        <w:t>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08" w:rsidRDefault="00E66C08">
      <w:r>
        <w:separator/>
      </w:r>
    </w:p>
  </w:endnote>
  <w:endnote w:type="continuationSeparator" w:id="0">
    <w:p w:rsidR="00E66C08" w:rsidRDefault="00E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08" w:rsidRDefault="00E66C08">
      <w:r>
        <w:separator/>
      </w:r>
    </w:p>
  </w:footnote>
  <w:footnote w:type="continuationSeparator" w:id="0">
    <w:p w:rsidR="00E66C08" w:rsidRDefault="00E6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E" w:rsidRDefault="000743DE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43DE" w:rsidRDefault="000743DE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28D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0743DE" w:rsidRDefault="000743DE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28D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E" w:rsidRDefault="000743D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E" w:rsidRDefault="000743DE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E" w:rsidRDefault="000743DE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E" w:rsidRDefault="000743D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683A"/>
    <w:rsid w:val="00027120"/>
    <w:rsid w:val="00030A25"/>
    <w:rsid w:val="00035C51"/>
    <w:rsid w:val="00036537"/>
    <w:rsid w:val="00040339"/>
    <w:rsid w:val="000405BF"/>
    <w:rsid w:val="000410D0"/>
    <w:rsid w:val="000671B5"/>
    <w:rsid w:val="00067ED2"/>
    <w:rsid w:val="00070794"/>
    <w:rsid w:val="00070A3B"/>
    <w:rsid w:val="00073AF2"/>
    <w:rsid w:val="000743DE"/>
    <w:rsid w:val="00087AAC"/>
    <w:rsid w:val="000A60BE"/>
    <w:rsid w:val="000D2353"/>
    <w:rsid w:val="000D2709"/>
    <w:rsid w:val="000D3061"/>
    <w:rsid w:val="000E7A4E"/>
    <w:rsid w:val="00101F84"/>
    <w:rsid w:val="0012056A"/>
    <w:rsid w:val="001249D1"/>
    <w:rsid w:val="00142B53"/>
    <w:rsid w:val="001646F5"/>
    <w:rsid w:val="00173C89"/>
    <w:rsid w:val="00174D76"/>
    <w:rsid w:val="00175BAC"/>
    <w:rsid w:val="00187ED2"/>
    <w:rsid w:val="00190A18"/>
    <w:rsid w:val="001967D5"/>
    <w:rsid w:val="001A045E"/>
    <w:rsid w:val="001B49A9"/>
    <w:rsid w:val="001C6DE8"/>
    <w:rsid w:val="001F28D1"/>
    <w:rsid w:val="001F7D6B"/>
    <w:rsid w:val="002137A4"/>
    <w:rsid w:val="00216AFC"/>
    <w:rsid w:val="00222628"/>
    <w:rsid w:val="00232AF4"/>
    <w:rsid w:val="00242C69"/>
    <w:rsid w:val="00245A14"/>
    <w:rsid w:val="002630A0"/>
    <w:rsid w:val="00263900"/>
    <w:rsid w:val="002800C3"/>
    <w:rsid w:val="00284681"/>
    <w:rsid w:val="00295110"/>
    <w:rsid w:val="002B1A66"/>
    <w:rsid w:val="002C1776"/>
    <w:rsid w:val="002C73CA"/>
    <w:rsid w:val="002D36F9"/>
    <w:rsid w:val="002F4D21"/>
    <w:rsid w:val="00312C36"/>
    <w:rsid w:val="00322099"/>
    <w:rsid w:val="0033701E"/>
    <w:rsid w:val="00337E00"/>
    <w:rsid w:val="00344121"/>
    <w:rsid w:val="00347A61"/>
    <w:rsid w:val="00361B08"/>
    <w:rsid w:val="00365428"/>
    <w:rsid w:val="003864EB"/>
    <w:rsid w:val="003A52F8"/>
    <w:rsid w:val="003A6AC1"/>
    <w:rsid w:val="003B0353"/>
    <w:rsid w:val="003C1589"/>
    <w:rsid w:val="003C62FB"/>
    <w:rsid w:val="003D31AE"/>
    <w:rsid w:val="00404445"/>
    <w:rsid w:val="004324AC"/>
    <w:rsid w:val="00432C67"/>
    <w:rsid w:val="00444244"/>
    <w:rsid w:val="0045109A"/>
    <w:rsid w:val="0046280D"/>
    <w:rsid w:val="004758EF"/>
    <w:rsid w:val="00482F0C"/>
    <w:rsid w:val="004936A1"/>
    <w:rsid w:val="004B17B6"/>
    <w:rsid w:val="004D08EA"/>
    <w:rsid w:val="004E311B"/>
    <w:rsid w:val="004E5931"/>
    <w:rsid w:val="0050510A"/>
    <w:rsid w:val="005051AA"/>
    <w:rsid w:val="005115D0"/>
    <w:rsid w:val="00527C74"/>
    <w:rsid w:val="00541E34"/>
    <w:rsid w:val="00545256"/>
    <w:rsid w:val="00556F02"/>
    <w:rsid w:val="00564C93"/>
    <w:rsid w:val="00573813"/>
    <w:rsid w:val="0057759D"/>
    <w:rsid w:val="00585C6E"/>
    <w:rsid w:val="00587F9C"/>
    <w:rsid w:val="005940AF"/>
    <w:rsid w:val="005B6D6C"/>
    <w:rsid w:val="005C75DF"/>
    <w:rsid w:val="005D56C6"/>
    <w:rsid w:val="0060264B"/>
    <w:rsid w:val="00611059"/>
    <w:rsid w:val="00621B29"/>
    <w:rsid w:val="00624DAE"/>
    <w:rsid w:val="0062563A"/>
    <w:rsid w:val="00636B1D"/>
    <w:rsid w:val="0064624C"/>
    <w:rsid w:val="006478E1"/>
    <w:rsid w:val="00660BE1"/>
    <w:rsid w:val="00696E1D"/>
    <w:rsid w:val="006A1561"/>
    <w:rsid w:val="006C42B0"/>
    <w:rsid w:val="006D00CA"/>
    <w:rsid w:val="006D044D"/>
    <w:rsid w:val="006D5C8B"/>
    <w:rsid w:val="006F5507"/>
    <w:rsid w:val="007022CD"/>
    <w:rsid w:val="00702FDA"/>
    <w:rsid w:val="00704B74"/>
    <w:rsid w:val="00711372"/>
    <w:rsid w:val="00711E72"/>
    <w:rsid w:val="0071744E"/>
    <w:rsid w:val="007239ED"/>
    <w:rsid w:val="007323FD"/>
    <w:rsid w:val="007352F4"/>
    <w:rsid w:val="007377D2"/>
    <w:rsid w:val="00744695"/>
    <w:rsid w:val="00751F16"/>
    <w:rsid w:val="00782566"/>
    <w:rsid w:val="00782FA4"/>
    <w:rsid w:val="0079666E"/>
    <w:rsid w:val="00797F7C"/>
    <w:rsid w:val="007A1726"/>
    <w:rsid w:val="007A68EA"/>
    <w:rsid w:val="007B2AD7"/>
    <w:rsid w:val="007C39CD"/>
    <w:rsid w:val="00820928"/>
    <w:rsid w:val="00822388"/>
    <w:rsid w:val="0082635B"/>
    <w:rsid w:val="008333A5"/>
    <w:rsid w:val="00835782"/>
    <w:rsid w:val="00836898"/>
    <w:rsid w:val="00841A24"/>
    <w:rsid w:val="0088055C"/>
    <w:rsid w:val="008A75B2"/>
    <w:rsid w:val="008B0165"/>
    <w:rsid w:val="008B73D5"/>
    <w:rsid w:val="008D0E48"/>
    <w:rsid w:val="008D1540"/>
    <w:rsid w:val="008E2D9F"/>
    <w:rsid w:val="008E6038"/>
    <w:rsid w:val="0090190C"/>
    <w:rsid w:val="00914482"/>
    <w:rsid w:val="0092255A"/>
    <w:rsid w:val="00924D42"/>
    <w:rsid w:val="00930E3C"/>
    <w:rsid w:val="00933D93"/>
    <w:rsid w:val="00955811"/>
    <w:rsid w:val="00956851"/>
    <w:rsid w:val="009653D0"/>
    <w:rsid w:val="009668A7"/>
    <w:rsid w:val="009768A4"/>
    <w:rsid w:val="00982FAB"/>
    <w:rsid w:val="00983FC7"/>
    <w:rsid w:val="00991DFA"/>
    <w:rsid w:val="009933D0"/>
    <w:rsid w:val="009963C9"/>
    <w:rsid w:val="009A440C"/>
    <w:rsid w:val="009B1D52"/>
    <w:rsid w:val="009B444F"/>
    <w:rsid w:val="009B5509"/>
    <w:rsid w:val="009C221E"/>
    <w:rsid w:val="009C2890"/>
    <w:rsid w:val="009C3244"/>
    <w:rsid w:val="009D03C3"/>
    <w:rsid w:val="009E3A00"/>
    <w:rsid w:val="00A125DF"/>
    <w:rsid w:val="00A4368E"/>
    <w:rsid w:val="00A61984"/>
    <w:rsid w:val="00A619AF"/>
    <w:rsid w:val="00A62498"/>
    <w:rsid w:val="00AA5B8B"/>
    <w:rsid w:val="00AA73A6"/>
    <w:rsid w:val="00AC5C90"/>
    <w:rsid w:val="00B07187"/>
    <w:rsid w:val="00B148D8"/>
    <w:rsid w:val="00B179AA"/>
    <w:rsid w:val="00B24CEA"/>
    <w:rsid w:val="00B67C11"/>
    <w:rsid w:val="00B94A8E"/>
    <w:rsid w:val="00B95113"/>
    <w:rsid w:val="00B9574A"/>
    <w:rsid w:val="00BB1AFC"/>
    <w:rsid w:val="00BF34F9"/>
    <w:rsid w:val="00C04144"/>
    <w:rsid w:val="00C26A53"/>
    <w:rsid w:val="00C376E8"/>
    <w:rsid w:val="00C5217C"/>
    <w:rsid w:val="00C7566B"/>
    <w:rsid w:val="00C8657C"/>
    <w:rsid w:val="00C914D5"/>
    <w:rsid w:val="00CB4534"/>
    <w:rsid w:val="00CE0B7A"/>
    <w:rsid w:val="00D0222F"/>
    <w:rsid w:val="00D14E9D"/>
    <w:rsid w:val="00D44E7F"/>
    <w:rsid w:val="00D63D82"/>
    <w:rsid w:val="00D75A09"/>
    <w:rsid w:val="00D956D7"/>
    <w:rsid w:val="00DA5D99"/>
    <w:rsid w:val="00DC1D9F"/>
    <w:rsid w:val="00DC4998"/>
    <w:rsid w:val="00DC775A"/>
    <w:rsid w:val="00DD4E09"/>
    <w:rsid w:val="00DF5EA2"/>
    <w:rsid w:val="00DF7494"/>
    <w:rsid w:val="00E1399B"/>
    <w:rsid w:val="00E42EC1"/>
    <w:rsid w:val="00E45B80"/>
    <w:rsid w:val="00E529C2"/>
    <w:rsid w:val="00E574B9"/>
    <w:rsid w:val="00E609AE"/>
    <w:rsid w:val="00E60F07"/>
    <w:rsid w:val="00E64B69"/>
    <w:rsid w:val="00E66C08"/>
    <w:rsid w:val="00E84869"/>
    <w:rsid w:val="00EA2B34"/>
    <w:rsid w:val="00EA32B0"/>
    <w:rsid w:val="00EF21DE"/>
    <w:rsid w:val="00F02D45"/>
    <w:rsid w:val="00F20CB7"/>
    <w:rsid w:val="00F2377D"/>
    <w:rsid w:val="00F2549B"/>
    <w:rsid w:val="00F44E4F"/>
    <w:rsid w:val="00F46021"/>
    <w:rsid w:val="00F63BCC"/>
    <w:rsid w:val="00F72665"/>
    <w:rsid w:val="00F85C0C"/>
    <w:rsid w:val="00F97541"/>
    <w:rsid w:val="00FA688F"/>
    <w:rsid w:val="00FB4046"/>
    <w:rsid w:val="00FB484B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2E81-1254-440B-8621-8FC73C6C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62</Pages>
  <Words>15698</Words>
  <Characters>89483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12</cp:revision>
  <cp:lastPrinted>2024-03-31T10:05:00Z</cp:lastPrinted>
  <dcterms:created xsi:type="dcterms:W3CDTF">2024-03-01T11:46:00Z</dcterms:created>
  <dcterms:modified xsi:type="dcterms:W3CDTF">2024-03-31T10:08:00Z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