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3E" w:rsidRDefault="004C5C6C">
      <w:r>
        <w:rPr>
          <w:noProof/>
          <w:lang w:eastAsia="ru-RU"/>
        </w:rPr>
        <w:drawing>
          <wp:inline distT="0" distB="0" distL="0" distR="0">
            <wp:extent cx="5486400" cy="3873500"/>
            <wp:effectExtent l="0" t="0" r="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C5C6C" w:rsidRDefault="004C5C6C">
      <w:r>
        <w:rPr>
          <w:noProof/>
          <w:lang w:eastAsia="ru-RU"/>
        </w:rPr>
        <w:drawing>
          <wp:inline distT="0" distB="0" distL="0" distR="0">
            <wp:extent cx="5486400" cy="5080000"/>
            <wp:effectExtent l="0" t="0" r="0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E17A3" w:rsidRDefault="003E17A3">
      <w:r>
        <w:rPr>
          <w:noProof/>
          <w:lang w:eastAsia="ru-RU"/>
        </w:rPr>
        <w:lastRenderedPageBreak/>
        <w:drawing>
          <wp:inline distT="0" distB="0" distL="0" distR="0">
            <wp:extent cx="5486400" cy="86106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D130C" w:rsidRDefault="006D130C"/>
    <w:p w:rsidR="006D130C" w:rsidRDefault="006D130C">
      <w:r>
        <w:rPr>
          <w:noProof/>
          <w:lang w:eastAsia="ru-RU"/>
        </w:rPr>
        <w:lastRenderedPageBreak/>
        <w:drawing>
          <wp:inline distT="0" distB="0" distL="0" distR="0">
            <wp:extent cx="6248400" cy="83439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013D" w:rsidRDefault="0051013D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1013D" w:rsidRDefault="0051013D"/>
    <w:p w:rsidR="0051013D" w:rsidRDefault="0051013D" w:rsidP="0051013D">
      <w:pPr>
        <w:jc w:val="center"/>
      </w:pPr>
      <w:r>
        <w:t>Муниципальный долг Гаринского городского округа в бюджете не</w:t>
      </w:r>
      <w:r w:rsidR="00CB7946">
        <w:t xml:space="preserve"> </w:t>
      </w:r>
      <w:r>
        <w:t>предусмотрен, по состоянию на 01.02.202</w:t>
      </w:r>
      <w:r w:rsidR="00A83F29">
        <w:t>4</w:t>
      </w:r>
      <w:r>
        <w:t xml:space="preserve"> года отсутствует</w:t>
      </w:r>
      <w:r w:rsidR="00CB7946">
        <w:t>.</w:t>
      </w:r>
    </w:p>
    <w:p w:rsidR="00CB7946" w:rsidRDefault="00652756" w:rsidP="0051013D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486400" cy="47815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sectPr w:rsidR="00CB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6C"/>
    <w:rsid w:val="0009527C"/>
    <w:rsid w:val="000F0D3E"/>
    <w:rsid w:val="00125264"/>
    <w:rsid w:val="001F68CB"/>
    <w:rsid w:val="00230556"/>
    <w:rsid w:val="00285981"/>
    <w:rsid w:val="002A2B32"/>
    <w:rsid w:val="003E17A3"/>
    <w:rsid w:val="004C5C6C"/>
    <w:rsid w:val="0051013D"/>
    <w:rsid w:val="005125A4"/>
    <w:rsid w:val="00652756"/>
    <w:rsid w:val="006D130C"/>
    <w:rsid w:val="008C6E91"/>
    <w:rsid w:val="00A83F29"/>
    <w:rsid w:val="00B947C6"/>
    <w:rsid w:val="00CB7946"/>
    <w:rsid w:val="00D17A59"/>
    <w:rsid w:val="00DC5EDA"/>
    <w:rsid w:val="00E1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6D3DD-CD22-4E2C-A99B-CE7BDB29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Плановые назначения  бюджета Гаринского городского округа  в 2024 году (тыс.</a:t>
            </a:r>
            <a:r>
              <a:rPr lang="ru-RU" baseline="0"/>
              <a:t> руб.)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на 01.02.2024</c:v>
                </c:pt>
              </c:strCache>
            </c:strRef>
          </c:cat>
          <c:val>
            <c:numRef>
              <c:f>Лист1!$B$2</c:f>
              <c:numCache>
                <c:formatCode>#,##0.00</c:formatCode>
                <c:ptCount val="1"/>
                <c:pt idx="0">
                  <c:v>629129.4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на 01.02.2024</c:v>
                </c:pt>
              </c:strCache>
            </c:strRef>
          </c:cat>
          <c:val>
            <c:numRef>
              <c:f>Лист1!$C$2</c:f>
              <c:numCache>
                <c:formatCode>#,##0.00</c:formatCode>
                <c:ptCount val="1"/>
                <c:pt idx="0">
                  <c:v>636884.9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85644528"/>
        <c:axId val="185644920"/>
      </c:barChart>
      <c:catAx>
        <c:axId val="185644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644920"/>
        <c:crosses val="autoZero"/>
        <c:auto val="1"/>
        <c:lblAlgn val="ctr"/>
        <c:lblOffset val="100"/>
        <c:noMultiLvlLbl val="0"/>
      </c:catAx>
      <c:valAx>
        <c:axId val="185644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644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Исполнение бюджета Гаринского городского округа по состоянию на 01.02.2024 году (тыс. руб.)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3.4722222222222224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на 01.02.2024</c:v>
                </c:pt>
              </c:strCache>
            </c:strRef>
          </c:cat>
          <c:val>
            <c:numRef>
              <c:f>Лист1!$B$2</c:f>
              <c:numCache>
                <c:formatCode>#,##0.00</c:formatCode>
                <c:ptCount val="1"/>
                <c:pt idx="0">
                  <c:v>26222.7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5.0925925925925923E-2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на 01.02.2024</c:v>
                </c:pt>
              </c:strCache>
            </c:strRef>
          </c:cat>
          <c:val>
            <c:numRef>
              <c:f>Лист1!$C$2</c:f>
              <c:numCache>
                <c:formatCode>#,##0.00</c:formatCode>
                <c:ptCount val="1"/>
                <c:pt idx="0">
                  <c:v>17469.5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187364392"/>
        <c:axId val="187364784"/>
        <c:axId val="0"/>
      </c:bar3DChart>
      <c:catAx>
        <c:axId val="187364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364784"/>
        <c:crosses val="autoZero"/>
        <c:auto val="1"/>
        <c:lblAlgn val="ctr"/>
        <c:lblOffset val="100"/>
        <c:noMultiLvlLbl val="0"/>
      </c:catAx>
      <c:valAx>
        <c:axId val="187364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364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Доходы бюджета в разрезе налоговых , неналоговых доходов и безвозмездных поступлений на</a:t>
            </a:r>
            <a:r>
              <a:rPr lang="ru-RU" baseline="0"/>
              <a:t> 01.02.2024 года (тыс. руб)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18799212598422"/>
          <c:y val="0.17260792957983312"/>
          <c:w val="0.84581200787401578"/>
          <c:h val="0.516136102764313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1.851851851851851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  <c:pt idx="6">
                  <c:v>возврат остатков субсидий , прошлых лет 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123324.6</c:v>
                </c:pt>
                <c:pt idx="1">
                  <c:v>5804.9</c:v>
                </c:pt>
                <c:pt idx="2">
                  <c:v>427274</c:v>
                </c:pt>
                <c:pt idx="3">
                  <c:v>2946.7</c:v>
                </c:pt>
                <c:pt idx="4">
                  <c:v>69779.199999999997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3981481481481441E-2"/>
                  <c:y val="-3.09734513274336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2592592592592587E-3"/>
                  <c:y val="5.15873015873015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7777777777777776E-2"/>
                  <c:y val="-3.09734513274336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3888888888888888E-2"/>
                  <c:y val="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3.7037037037037035E-2"/>
                  <c:y val="-2.8023598820059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3.4722222222222224E-2"/>
                  <c:y val="-1.17994100294986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1.6203703703703703E-2"/>
                  <c:y val="2.8023598820058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  <c:pt idx="6">
                  <c:v>возврат остатков субсидий , прошлых лет </c:v>
                </c:pt>
              </c:strCache>
            </c:strRef>
          </c:cat>
          <c:val>
            <c:numRef>
              <c:f>Лист1!$C$2:$C$8</c:f>
              <c:numCache>
                <c:formatCode>0.0</c:formatCode>
                <c:ptCount val="7"/>
                <c:pt idx="0">
                  <c:v>6345.4</c:v>
                </c:pt>
                <c:pt idx="1">
                  <c:v>191.2</c:v>
                </c:pt>
                <c:pt idx="2">
                  <c:v>35606</c:v>
                </c:pt>
                <c:pt idx="3">
                  <c:v>179</c:v>
                </c:pt>
                <c:pt idx="4">
                  <c:v>8534.1</c:v>
                </c:pt>
                <c:pt idx="5">
                  <c:v>0</c:v>
                </c:pt>
                <c:pt idx="6">
                  <c:v>-24633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187365176"/>
        <c:axId val="187365568"/>
        <c:axId val="0"/>
      </c:bar3DChart>
      <c:catAx>
        <c:axId val="187365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365568"/>
        <c:crosses val="autoZero"/>
        <c:auto val="1"/>
        <c:lblAlgn val="ctr"/>
        <c:lblOffset val="100"/>
        <c:noMultiLvlLbl val="0"/>
      </c:catAx>
      <c:valAx>
        <c:axId val="187365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365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 бюджета в функциональном разрезе на 01.02.2024  (тыс. руб.)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4849321426285131"/>
          <c:y val="0.20277612553006585"/>
          <c:w val="0.85150681685622631"/>
          <c:h val="0.337537807774028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1.016260162601626E-2"/>
                  <c:y val="-9.13242009132420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67518.2</c:v>
                </c:pt>
                <c:pt idx="1">
                  <c:v>403.1</c:v>
                </c:pt>
                <c:pt idx="2">
                  <c:v>11346.9</c:v>
                </c:pt>
                <c:pt idx="3">
                  <c:v>221140.7</c:v>
                </c:pt>
                <c:pt idx="4">
                  <c:v>92707.3</c:v>
                </c:pt>
                <c:pt idx="5">
                  <c:v>382</c:v>
                </c:pt>
                <c:pt idx="6">
                  <c:v>179798.1</c:v>
                </c:pt>
                <c:pt idx="7" formatCode="#,##0.00">
                  <c:v>41627</c:v>
                </c:pt>
                <c:pt idx="8">
                  <c:v>20936.7</c:v>
                </c:pt>
                <c:pt idx="9">
                  <c:v>452.4</c:v>
                </c:pt>
                <c:pt idx="10">
                  <c:v>572.5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4.065040650406504E-2"/>
                  <c:y val="-5.54631170271769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219512195121947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"/>
                  <c:y val="2.5492139923523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2.3148148148148147E-3"/>
                  <c:y val="2.5492139923523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5079.6000000000004</c:v>
                </c:pt>
                <c:pt idx="1">
                  <c:v>31.6</c:v>
                </c:pt>
                <c:pt idx="2">
                  <c:v>694.6</c:v>
                </c:pt>
                <c:pt idx="3">
                  <c:v>517.70000000000005</c:v>
                </c:pt>
                <c:pt idx="4">
                  <c:v>509.8</c:v>
                </c:pt>
                <c:pt idx="5">
                  <c:v>0</c:v>
                </c:pt>
                <c:pt idx="6">
                  <c:v>6239.6</c:v>
                </c:pt>
                <c:pt idx="7">
                  <c:v>3064.2</c:v>
                </c:pt>
                <c:pt idx="8">
                  <c:v>1321.5</c:v>
                </c:pt>
                <c:pt idx="9">
                  <c:v>10.9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87369096"/>
        <c:axId val="187365960"/>
      </c:barChart>
      <c:catAx>
        <c:axId val="187369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365960"/>
        <c:crosses val="autoZero"/>
        <c:auto val="1"/>
        <c:lblAlgn val="ctr"/>
        <c:lblOffset val="100"/>
        <c:noMultiLvlLbl val="0"/>
      </c:catAx>
      <c:valAx>
        <c:axId val="187365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369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Плановый дефицит (профицит бюджета Гаринского городского округа в 2024</a:t>
            </a:r>
            <a:r>
              <a:rPr lang="ru-RU" baseline="0"/>
              <a:t> году (тыс. руб.)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9106882473024208E-2"/>
          <c:y val="0.2705555555555556"/>
          <c:w val="0.91385608048993872"/>
          <c:h val="0.6021691038620172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0092592592592591E-2"/>
                  <c:y val="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 01.01.2024</c:v>
                </c:pt>
                <c:pt idx="1">
                  <c:v>на 01.02.2024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-3561.7</c:v>
                </c:pt>
                <c:pt idx="1">
                  <c:v>-7755.5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Лист1!$A$2:$A$3</c:f>
              <c:strCache>
                <c:ptCount val="2"/>
                <c:pt idx="0">
                  <c:v>на 01.01.2024</c:v>
                </c:pt>
                <c:pt idx="1">
                  <c:v>на 01.02.2024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-3561.7</c:v>
                </c:pt>
                <c:pt idx="1">
                  <c:v>8753.2000000000007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7370664"/>
        <c:axId val="187367136"/>
      </c:lineChart>
      <c:catAx>
        <c:axId val="187370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367136"/>
        <c:crosses val="autoZero"/>
        <c:auto val="1"/>
        <c:lblAlgn val="ctr"/>
        <c:lblOffset val="100"/>
        <c:noMultiLvlLbl val="0"/>
      </c:catAx>
      <c:valAx>
        <c:axId val="187367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370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Исполнение бюджета в</a:t>
            </a:r>
            <a:r>
              <a:rPr lang="ru-RU" baseline="0"/>
              <a:t> разрезе видов расхода по состоянию на 01.02.2024   (тыс. руб.)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7"/>
              <c:layout>
                <c:manualLayout>
                  <c:x val="2.5402540828229785E-2"/>
                  <c:y val="3.6309008909097676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0.12196905074365705"/>
                  <c:y val="8.9351595135115161E-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0.19362432560513268"/>
                  <c:y val="2.2218217441129718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Лист1!$A$2:$A$14</c:f>
              <c:strCache>
                <c:ptCount val="13"/>
                <c:pt idx="0">
                  <c:v>фонд оплаты труда</c:v>
                </c:pt>
                <c:pt idx="1">
                  <c:v>иные  выплаты персоналу</c:v>
                </c:pt>
                <c:pt idx="2">
                  <c:v>взносы во ВБФ</c:v>
                </c:pt>
                <c:pt idx="3">
                  <c:v>закупки</c:v>
                </c:pt>
                <c:pt idx="4">
                  <c:v>пособия</c:v>
                </c:pt>
                <c:pt idx="5">
                  <c:v>иные выплаты населению</c:v>
                </c:pt>
                <c:pt idx="6">
                  <c:v>бюджетные инвестиции</c:v>
                </c:pt>
                <c:pt idx="7">
                  <c:v>субсидии бюджетным учреждениям</c:v>
                </c:pt>
                <c:pt idx="8">
                  <c:v>субсидии МУП</c:v>
                </c:pt>
                <c:pt idx="9">
                  <c:v>гранты </c:v>
                </c:pt>
                <c:pt idx="10">
                  <c:v>исполнение судебных актов </c:v>
                </c:pt>
                <c:pt idx="11">
                  <c:v>уплата налогов </c:v>
                </c:pt>
                <c:pt idx="12">
                  <c:v>резервный фонд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6931.5</c:v>
                </c:pt>
                <c:pt idx="1">
                  <c:v>26.7</c:v>
                </c:pt>
                <c:pt idx="2">
                  <c:v>1759.4</c:v>
                </c:pt>
                <c:pt idx="3">
                  <c:v>1986.1</c:v>
                </c:pt>
                <c:pt idx="4">
                  <c:v>1201.7</c:v>
                </c:pt>
                <c:pt idx="5">
                  <c:v>0</c:v>
                </c:pt>
                <c:pt idx="6">
                  <c:v>0</c:v>
                </c:pt>
                <c:pt idx="7">
                  <c:v>4271</c:v>
                </c:pt>
                <c:pt idx="8">
                  <c:v>1004.8</c:v>
                </c:pt>
                <c:pt idx="9">
                  <c:v>0</c:v>
                </c:pt>
                <c:pt idx="10">
                  <c:v>287.8</c:v>
                </c:pt>
                <c:pt idx="11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5124635462233887"/>
          <c:y val="0.69571402166278518"/>
          <c:w val="0.82250729075532247"/>
          <c:h val="0.2902014712949613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3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50000"/>
            <a:lumOff val="50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4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Начальник</cp:lastModifiedBy>
  <cp:revision>2</cp:revision>
  <cp:lastPrinted>2023-02-06T05:46:00Z</cp:lastPrinted>
  <dcterms:created xsi:type="dcterms:W3CDTF">2024-02-06T11:01:00Z</dcterms:created>
  <dcterms:modified xsi:type="dcterms:W3CDTF">2024-02-06T11:01:00Z</dcterms:modified>
</cp:coreProperties>
</file>