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A1" w:rsidRPr="000F6235" w:rsidRDefault="00773FA1" w:rsidP="00773FA1">
      <w:pPr>
        <w:jc w:val="center"/>
        <w:rPr>
          <w:bCs/>
          <w:spacing w:val="100"/>
          <w:sz w:val="24"/>
          <w:szCs w:val="28"/>
        </w:rPr>
      </w:pPr>
      <w:r w:rsidRPr="000F6235">
        <w:rPr>
          <w:noProof/>
          <w:sz w:val="24"/>
          <w:lang w:eastAsia="ru-RU"/>
        </w:rPr>
        <w:drawing>
          <wp:inline distT="0" distB="0" distL="0" distR="0" wp14:anchorId="7DE6D713" wp14:editId="1BD5E233">
            <wp:extent cx="645795" cy="844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A1" w:rsidRPr="000F6235" w:rsidRDefault="00773FA1" w:rsidP="00773FA1">
      <w:pPr>
        <w:jc w:val="center"/>
        <w:rPr>
          <w:sz w:val="24"/>
        </w:rPr>
      </w:pPr>
      <w:r w:rsidRPr="000F6235">
        <w:rPr>
          <w:bCs/>
          <w:spacing w:val="100"/>
          <w:sz w:val="24"/>
          <w:szCs w:val="28"/>
        </w:rPr>
        <w:t>ПОСТАНОВЛЕНИЕ</w:t>
      </w:r>
    </w:p>
    <w:p w:rsidR="00773FA1" w:rsidRPr="000F6235" w:rsidRDefault="00773FA1" w:rsidP="00773FA1">
      <w:pPr>
        <w:pStyle w:val="1"/>
        <w:rPr>
          <w:sz w:val="24"/>
        </w:rPr>
      </w:pPr>
      <w:r w:rsidRPr="000F6235">
        <w:rPr>
          <w:sz w:val="24"/>
        </w:rPr>
        <w:t>АДМИНИСТРАЦИИ ГАРИНСКОГО ГОРОДСКОГО ОКРУГА</w:t>
      </w:r>
    </w:p>
    <w:p w:rsidR="00773FA1" w:rsidRDefault="00773FA1" w:rsidP="00773FA1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539"/>
        <w:gridCol w:w="1715"/>
        <w:gridCol w:w="572"/>
        <w:gridCol w:w="1572"/>
        <w:gridCol w:w="142"/>
        <w:gridCol w:w="1097"/>
        <w:gridCol w:w="869"/>
        <w:gridCol w:w="176"/>
        <w:gridCol w:w="521"/>
        <w:gridCol w:w="697"/>
        <w:gridCol w:w="697"/>
        <w:gridCol w:w="1301"/>
        <w:gridCol w:w="39"/>
      </w:tblGrid>
      <w:tr w:rsidR="00773FA1" w:rsidRPr="00BF6A46" w:rsidTr="005336AA">
        <w:trPr>
          <w:trHeight w:val="341"/>
        </w:trPr>
        <w:tc>
          <w:tcPr>
            <w:tcW w:w="573" w:type="dxa"/>
            <w:gridSpan w:val="2"/>
            <w:shd w:val="clear" w:color="auto" w:fill="auto"/>
          </w:tcPr>
          <w:p w:rsidR="00773FA1" w:rsidRPr="000F6235" w:rsidRDefault="00773FA1" w:rsidP="005336AA">
            <w:pPr>
              <w:rPr>
                <w:b w:val="0"/>
                <w:sz w:val="24"/>
                <w:szCs w:val="26"/>
              </w:rPr>
            </w:pPr>
            <w:r w:rsidRPr="000F6235">
              <w:rPr>
                <w:b w:val="0"/>
                <w:sz w:val="24"/>
                <w:szCs w:val="26"/>
              </w:rPr>
              <w:t>от</w:t>
            </w:r>
          </w:p>
        </w:tc>
        <w:tc>
          <w:tcPr>
            <w:tcW w:w="1715" w:type="dxa"/>
            <w:shd w:val="clear" w:color="auto" w:fill="auto"/>
          </w:tcPr>
          <w:p w:rsidR="00773FA1" w:rsidRPr="000F6235" w:rsidRDefault="000F6235" w:rsidP="000F6235">
            <w:pPr>
              <w:rPr>
                <w:b w:val="0"/>
                <w:sz w:val="24"/>
                <w:szCs w:val="26"/>
              </w:rPr>
            </w:pPr>
            <w:r w:rsidRPr="000F6235">
              <w:rPr>
                <w:b w:val="0"/>
                <w:sz w:val="24"/>
                <w:szCs w:val="26"/>
              </w:rPr>
              <w:t>28</w:t>
            </w:r>
            <w:r w:rsidR="00773FA1" w:rsidRPr="000F6235">
              <w:rPr>
                <w:b w:val="0"/>
                <w:sz w:val="24"/>
                <w:szCs w:val="26"/>
              </w:rPr>
              <w:t>.</w:t>
            </w:r>
            <w:r w:rsidRPr="000F6235">
              <w:rPr>
                <w:b w:val="0"/>
                <w:sz w:val="24"/>
                <w:szCs w:val="26"/>
              </w:rPr>
              <w:t>06</w:t>
            </w:r>
            <w:r w:rsidR="00773FA1" w:rsidRPr="000F6235">
              <w:rPr>
                <w:b w:val="0"/>
                <w:sz w:val="24"/>
                <w:szCs w:val="26"/>
              </w:rPr>
              <w:t>.2017 г.</w:t>
            </w:r>
          </w:p>
        </w:tc>
        <w:tc>
          <w:tcPr>
            <w:tcW w:w="572" w:type="dxa"/>
            <w:shd w:val="clear" w:color="auto" w:fill="auto"/>
          </w:tcPr>
          <w:p w:rsidR="00773FA1" w:rsidRPr="000F6235" w:rsidRDefault="00773FA1" w:rsidP="005336AA">
            <w:pPr>
              <w:snapToGrid w:val="0"/>
              <w:rPr>
                <w:b w:val="0"/>
                <w:sz w:val="24"/>
                <w:szCs w:val="26"/>
              </w:rPr>
            </w:pPr>
          </w:p>
        </w:tc>
        <w:tc>
          <w:tcPr>
            <w:tcW w:w="1572" w:type="dxa"/>
            <w:shd w:val="clear" w:color="auto" w:fill="auto"/>
          </w:tcPr>
          <w:p w:rsidR="00773FA1" w:rsidRPr="000F6235" w:rsidRDefault="00773FA1" w:rsidP="005336AA">
            <w:pPr>
              <w:jc w:val="right"/>
              <w:rPr>
                <w:b w:val="0"/>
                <w:sz w:val="24"/>
                <w:szCs w:val="26"/>
              </w:rPr>
            </w:pPr>
            <w:r w:rsidRPr="000F6235">
              <w:rPr>
                <w:b w:val="0"/>
                <w:sz w:val="24"/>
                <w:szCs w:val="26"/>
              </w:rPr>
              <w:t>№</w:t>
            </w:r>
            <w:r w:rsidR="000F6235" w:rsidRPr="000F6235">
              <w:rPr>
                <w:b w:val="0"/>
                <w:sz w:val="24"/>
                <w:szCs w:val="26"/>
              </w:rPr>
              <w:t xml:space="preserve"> 140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773FA1" w:rsidRPr="000F6235" w:rsidRDefault="00773FA1" w:rsidP="005336AA">
            <w:pPr>
              <w:rPr>
                <w:b w:val="0"/>
                <w:sz w:val="24"/>
                <w:szCs w:val="26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773FA1" w:rsidRPr="00BF6A46" w:rsidTr="005336AA">
        <w:trPr>
          <w:trHeight w:val="341"/>
        </w:trPr>
        <w:tc>
          <w:tcPr>
            <w:tcW w:w="2288" w:type="dxa"/>
            <w:gridSpan w:val="3"/>
            <w:shd w:val="clear" w:color="auto" w:fill="auto"/>
          </w:tcPr>
          <w:p w:rsidR="00773FA1" w:rsidRPr="000F6235" w:rsidRDefault="00773FA1" w:rsidP="005336AA">
            <w:pPr>
              <w:rPr>
                <w:b w:val="0"/>
                <w:sz w:val="24"/>
                <w:szCs w:val="26"/>
              </w:rPr>
            </w:pPr>
            <w:r w:rsidRPr="000F6235">
              <w:rPr>
                <w:b w:val="0"/>
                <w:sz w:val="24"/>
                <w:szCs w:val="26"/>
              </w:rPr>
              <w:t>р. п. Гари</w:t>
            </w:r>
          </w:p>
        </w:tc>
        <w:tc>
          <w:tcPr>
            <w:tcW w:w="572" w:type="dxa"/>
            <w:shd w:val="clear" w:color="auto" w:fill="auto"/>
          </w:tcPr>
          <w:p w:rsidR="00773FA1" w:rsidRPr="000F6235" w:rsidRDefault="00773FA1" w:rsidP="005336AA">
            <w:pPr>
              <w:snapToGrid w:val="0"/>
              <w:rPr>
                <w:b w:val="0"/>
                <w:sz w:val="24"/>
                <w:szCs w:val="26"/>
              </w:rPr>
            </w:pPr>
          </w:p>
        </w:tc>
        <w:tc>
          <w:tcPr>
            <w:tcW w:w="3680" w:type="dxa"/>
            <w:gridSpan w:val="4"/>
            <w:shd w:val="clear" w:color="auto" w:fill="auto"/>
          </w:tcPr>
          <w:p w:rsidR="00773FA1" w:rsidRPr="000F6235" w:rsidRDefault="00773FA1" w:rsidP="005336AA">
            <w:pPr>
              <w:snapToGrid w:val="0"/>
              <w:rPr>
                <w:b w:val="0"/>
                <w:sz w:val="24"/>
                <w:szCs w:val="26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773FA1" w:rsidRPr="00BF6A46" w:rsidTr="005336AA">
        <w:trPr>
          <w:trHeight w:val="300"/>
        </w:trPr>
        <w:tc>
          <w:tcPr>
            <w:tcW w:w="9971" w:type="dxa"/>
            <w:gridSpan w:val="14"/>
            <w:shd w:val="clear" w:color="auto" w:fill="auto"/>
          </w:tcPr>
          <w:p w:rsidR="00773FA1" w:rsidRPr="00BF6A46" w:rsidRDefault="00773FA1" w:rsidP="005336AA">
            <w:pPr>
              <w:jc w:val="both"/>
              <w:rPr>
                <w:b w:val="0"/>
                <w:i/>
                <w:sz w:val="26"/>
                <w:szCs w:val="26"/>
              </w:rPr>
            </w:pPr>
          </w:p>
        </w:tc>
      </w:tr>
      <w:tr w:rsidR="00773FA1" w:rsidRPr="00BF6A46" w:rsidTr="000F6235">
        <w:trPr>
          <w:trHeight w:val="1074"/>
        </w:trPr>
        <w:tc>
          <w:tcPr>
            <w:tcW w:w="5671" w:type="dxa"/>
            <w:gridSpan w:val="7"/>
            <w:shd w:val="clear" w:color="auto" w:fill="auto"/>
          </w:tcPr>
          <w:p w:rsidR="00773FA1" w:rsidRPr="000F6235" w:rsidRDefault="00540350" w:rsidP="00C06543">
            <w:pPr>
              <w:rPr>
                <w:b w:val="0"/>
                <w:i/>
                <w:sz w:val="24"/>
                <w:szCs w:val="26"/>
              </w:rPr>
            </w:pPr>
            <w:r w:rsidRPr="000F6235">
              <w:rPr>
                <w:b w:val="0"/>
                <w:i/>
                <w:sz w:val="24"/>
                <w:szCs w:val="26"/>
              </w:rPr>
              <w:t>О внедрении Стандарта «Открытый муниципалитет Свердловской области» на территории Гаринского городского округа</w:t>
            </w:r>
          </w:p>
          <w:p w:rsidR="00773FA1" w:rsidRPr="000F6235" w:rsidRDefault="00773FA1" w:rsidP="000F6235">
            <w:pPr>
              <w:rPr>
                <w:sz w:val="26"/>
                <w:szCs w:val="26"/>
              </w:rPr>
            </w:pPr>
          </w:p>
        </w:tc>
        <w:tc>
          <w:tcPr>
            <w:tcW w:w="4300" w:type="dxa"/>
            <w:gridSpan w:val="7"/>
            <w:shd w:val="clear" w:color="auto" w:fill="auto"/>
          </w:tcPr>
          <w:p w:rsidR="00773FA1" w:rsidRPr="00BF6A46" w:rsidRDefault="00773FA1" w:rsidP="005336AA">
            <w:pPr>
              <w:snapToGrid w:val="0"/>
              <w:jc w:val="both"/>
              <w:rPr>
                <w:b w:val="0"/>
                <w:i/>
                <w:sz w:val="26"/>
                <w:szCs w:val="26"/>
              </w:rPr>
            </w:pPr>
          </w:p>
        </w:tc>
      </w:tr>
      <w:tr w:rsidR="00773FA1" w:rsidRPr="00BF6A46" w:rsidTr="005336AA">
        <w:trPr>
          <w:trHeight w:val="426"/>
        </w:trPr>
        <w:tc>
          <w:tcPr>
            <w:tcW w:w="9971" w:type="dxa"/>
            <w:gridSpan w:val="14"/>
            <w:shd w:val="clear" w:color="auto" w:fill="auto"/>
          </w:tcPr>
          <w:p w:rsidR="00773FA1" w:rsidRDefault="000F6235" w:rsidP="000F6235">
            <w:pPr>
              <w:autoSpaceDE w:val="0"/>
              <w:autoSpaceDN w:val="0"/>
              <w:adjustRightInd w:val="0"/>
              <w:jc w:val="both"/>
              <w:rPr>
                <w:rFonts w:eastAsia="SimSun"/>
                <w:b w:val="0"/>
                <w:szCs w:val="26"/>
                <w:lang w:eastAsia="zh-CN"/>
              </w:rPr>
            </w:pPr>
            <w:r>
              <w:rPr>
                <w:rFonts w:eastAsia="SimSun"/>
                <w:b w:val="0"/>
                <w:szCs w:val="26"/>
                <w:lang w:eastAsia="zh-CN"/>
              </w:rPr>
              <w:t xml:space="preserve">           </w:t>
            </w:r>
            <w:proofErr w:type="gramStart"/>
            <w:r w:rsidR="00F87698">
              <w:rPr>
                <w:rFonts w:eastAsia="SimSun"/>
                <w:b w:val="0"/>
                <w:szCs w:val="26"/>
                <w:lang w:eastAsia="zh-CN"/>
              </w:rPr>
              <w:t xml:space="preserve">В соответствии с Указом Президента Российской Федерации от 07.05.2012 №601 «Об основных направлениях совершенствования системы государственного управления», протоколом от 04.03.2016 №16 заседания рабочей группы от 26.02.2016 г.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</w:t>
            </w:r>
            <w:r w:rsidR="004E4CF8">
              <w:rPr>
                <w:rFonts w:eastAsia="SimSun"/>
                <w:b w:val="0"/>
                <w:szCs w:val="26"/>
                <w:lang w:eastAsia="zh-CN"/>
              </w:rPr>
              <w:t>Российской Федерации от 07.05.2012 № 601 «Об основных направлениях совершенствования системы государственного управления», Концепции открытости федеральных органов исполнительной власти, утвержденной</w:t>
            </w:r>
            <w:proofErr w:type="gramEnd"/>
            <w:r w:rsidR="004E4CF8">
              <w:rPr>
                <w:rFonts w:eastAsia="SimSun"/>
                <w:b w:val="0"/>
                <w:szCs w:val="26"/>
                <w:lang w:eastAsia="zh-CN"/>
              </w:rPr>
              <w:t xml:space="preserve"> распоряжением Правительства Российской Федерации </w:t>
            </w:r>
            <w:r w:rsidR="00F776B2">
              <w:rPr>
                <w:rFonts w:eastAsia="SimSun"/>
                <w:b w:val="0"/>
                <w:szCs w:val="26"/>
                <w:lang w:eastAsia="zh-CN"/>
              </w:rPr>
              <w:t xml:space="preserve">от 30.01.2014 г. № 93-Р, </w:t>
            </w:r>
            <w:bookmarkStart w:id="0" w:name="_GoBack"/>
            <w:bookmarkEnd w:id="0"/>
            <w:r w:rsidR="00A20198">
              <w:rPr>
                <w:rFonts w:eastAsia="SimSun"/>
                <w:b w:val="0"/>
                <w:szCs w:val="26"/>
                <w:lang w:eastAsia="zh-CN"/>
              </w:rPr>
              <w:t xml:space="preserve">Методических рекомендаций по реализации принципов открытости в федеральных органах исполнительной власти, утвержденных протоколом заочного голосования Правительственной комиссии </w:t>
            </w:r>
            <w:r w:rsidR="000807CC">
              <w:rPr>
                <w:rFonts w:eastAsia="SimSun"/>
                <w:b w:val="0"/>
                <w:szCs w:val="26"/>
                <w:lang w:eastAsia="zh-CN"/>
              </w:rPr>
              <w:t xml:space="preserve">по координации деятельности открытого Правительства от 26.12.2013 № АМ-П36-89пр., Стандартом «открытый муниципалитет Свердловской области»,  </w:t>
            </w:r>
            <w:r w:rsidR="004E4CF8">
              <w:rPr>
                <w:rFonts w:eastAsia="SimSun"/>
                <w:b w:val="0"/>
                <w:szCs w:val="26"/>
                <w:lang w:eastAsia="zh-CN"/>
              </w:rPr>
              <w:t xml:space="preserve">  </w:t>
            </w:r>
            <w:r w:rsidR="00F619B3" w:rsidRPr="00CD3B4C">
              <w:rPr>
                <w:rFonts w:eastAsia="SimSun"/>
                <w:b w:val="0"/>
                <w:szCs w:val="26"/>
                <w:lang w:eastAsia="zh-CN"/>
              </w:rPr>
              <w:t xml:space="preserve"> </w:t>
            </w:r>
            <w:r w:rsidR="00773FA1" w:rsidRPr="00CD3B4C">
              <w:rPr>
                <w:rFonts w:eastAsia="SimSun"/>
                <w:b w:val="0"/>
                <w:szCs w:val="26"/>
                <w:lang w:eastAsia="zh-CN"/>
              </w:rPr>
              <w:t>руководствуясь статьёй 29.1  Устава  Гаринского городского округа, Администрация Гаринского городского округа</w:t>
            </w:r>
          </w:p>
          <w:p w:rsidR="00CD3B4C" w:rsidRPr="00CD3B4C" w:rsidRDefault="00CD3B4C" w:rsidP="00CE50F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</w:p>
          <w:p w:rsidR="00773FA1" w:rsidRPr="00CD3B4C" w:rsidRDefault="00773FA1" w:rsidP="005336A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szCs w:val="26"/>
                <w:lang w:eastAsia="zh-CN"/>
              </w:rPr>
            </w:pPr>
            <w:r w:rsidRPr="00CD3B4C">
              <w:rPr>
                <w:rFonts w:eastAsia="SimSun"/>
                <w:szCs w:val="26"/>
                <w:lang w:eastAsia="zh-CN"/>
              </w:rPr>
              <w:t>ПОСТАНОВЛЯЕТ:</w:t>
            </w:r>
          </w:p>
          <w:p w:rsidR="00A90310" w:rsidRPr="00CD3B4C" w:rsidRDefault="00A90310" w:rsidP="005336A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  <w:r w:rsidRPr="00CD3B4C">
              <w:rPr>
                <w:rFonts w:eastAsia="SimSun"/>
                <w:b w:val="0"/>
                <w:szCs w:val="26"/>
                <w:lang w:eastAsia="zh-CN"/>
              </w:rPr>
              <w:t>1.</w:t>
            </w:r>
            <w:r w:rsidR="000807CC">
              <w:rPr>
                <w:rFonts w:eastAsia="SimSun"/>
                <w:b w:val="0"/>
                <w:szCs w:val="26"/>
                <w:lang w:eastAsia="zh-CN"/>
              </w:rPr>
              <w:t>Администрациии Гаринского городского округа организовать работу по внедрению Стандарта «Открытый муниципалитет Свердловской области» на территории Гарин</w:t>
            </w:r>
            <w:r w:rsidR="005B34E1">
              <w:rPr>
                <w:rFonts w:eastAsia="SimSun"/>
                <w:b w:val="0"/>
                <w:szCs w:val="26"/>
                <w:lang w:eastAsia="zh-CN"/>
              </w:rPr>
              <w:t>ского городского округа (прилагается).</w:t>
            </w:r>
          </w:p>
          <w:p w:rsidR="005B34E1" w:rsidRDefault="005B34E1" w:rsidP="005336A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  <w:r>
              <w:rPr>
                <w:rFonts w:eastAsia="SimSun"/>
                <w:b w:val="0"/>
                <w:szCs w:val="26"/>
                <w:lang w:eastAsia="zh-CN"/>
              </w:rPr>
              <w:t>2.</w:t>
            </w:r>
            <w:r w:rsidR="000F6235">
              <w:rPr>
                <w:rFonts w:eastAsia="SimSun"/>
                <w:b w:val="0"/>
                <w:szCs w:val="26"/>
                <w:lang w:eastAsia="zh-CN"/>
              </w:rPr>
              <w:t>Ведущему с</w:t>
            </w:r>
            <w:r>
              <w:rPr>
                <w:rFonts w:eastAsia="SimSun"/>
                <w:b w:val="0"/>
                <w:szCs w:val="26"/>
                <w:lang w:eastAsia="zh-CN"/>
              </w:rPr>
              <w:t>пециалисту</w:t>
            </w:r>
            <w:r w:rsidR="000F6235">
              <w:rPr>
                <w:rFonts w:eastAsia="SimSun"/>
                <w:b w:val="0"/>
                <w:szCs w:val="26"/>
                <w:lang w:eastAsia="zh-CN"/>
              </w:rPr>
              <w:t xml:space="preserve"> </w:t>
            </w:r>
            <w:r>
              <w:rPr>
                <w:rFonts w:eastAsia="SimSun"/>
                <w:b w:val="0"/>
                <w:szCs w:val="26"/>
                <w:lang w:eastAsia="zh-CN"/>
              </w:rPr>
              <w:t>организационно</w:t>
            </w:r>
            <w:r w:rsidR="000F6235">
              <w:rPr>
                <w:rFonts w:eastAsia="SimSun"/>
                <w:b w:val="0"/>
                <w:szCs w:val="26"/>
                <w:lang w:eastAsia="zh-CN"/>
              </w:rPr>
              <w:t>го отдела</w:t>
            </w:r>
            <w:r>
              <w:rPr>
                <w:rFonts w:eastAsia="SimSun"/>
                <w:b w:val="0"/>
                <w:szCs w:val="26"/>
                <w:lang w:eastAsia="zh-CN"/>
              </w:rPr>
              <w:t xml:space="preserve"> администрации Гаринского городского округа усилить работу по популяризации официального сайта Гаринского городского округа среди граждан и организаций, в том числе с использованием </w:t>
            </w:r>
            <w:r w:rsidR="006D4546">
              <w:rPr>
                <w:rFonts w:eastAsia="SimSun"/>
                <w:b w:val="0"/>
                <w:szCs w:val="26"/>
                <w:lang w:eastAsia="zh-CN"/>
              </w:rPr>
              <w:t>средств массовой информации.</w:t>
            </w:r>
          </w:p>
          <w:p w:rsidR="00773FA1" w:rsidRPr="00CD3B4C" w:rsidRDefault="006D4546" w:rsidP="005336A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  <w:r>
              <w:rPr>
                <w:rFonts w:eastAsia="SimSun"/>
                <w:b w:val="0"/>
                <w:szCs w:val="26"/>
                <w:lang w:eastAsia="zh-CN"/>
              </w:rPr>
              <w:t>3</w:t>
            </w:r>
            <w:r w:rsidR="00773FA1" w:rsidRPr="00CD3B4C">
              <w:rPr>
                <w:rFonts w:eastAsia="SimSun"/>
                <w:b w:val="0"/>
                <w:szCs w:val="26"/>
                <w:lang w:eastAsia="zh-CN"/>
              </w:rPr>
              <w:t xml:space="preserve">. </w:t>
            </w:r>
            <w:r w:rsidR="000F6235">
              <w:rPr>
                <w:rFonts w:eastAsia="SimSun"/>
                <w:b w:val="0"/>
                <w:szCs w:val="26"/>
                <w:lang w:eastAsia="zh-CN"/>
              </w:rPr>
              <w:t>Н</w:t>
            </w:r>
            <w:r w:rsidR="00773FA1" w:rsidRPr="00CD3B4C">
              <w:rPr>
                <w:rFonts w:eastAsia="SimSun"/>
                <w:b w:val="0"/>
                <w:szCs w:val="26"/>
                <w:lang w:eastAsia="zh-CN"/>
              </w:rPr>
              <w:t xml:space="preserve">астоящее постановление </w:t>
            </w:r>
            <w:r w:rsidR="000F6235">
              <w:rPr>
                <w:rFonts w:eastAsia="SimSun"/>
                <w:b w:val="0"/>
                <w:szCs w:val="26"/>
                <w:lang w:eastAsia="zh-CN"/>
              </w:rPr>
              <w:t>опубликовать (обнародовать)</w:t>
            </w:r>
            <w:r w:rsidR="00773FA1" w:rsidRPr="00CD3B4C">
              <w:rPr>
                <w:rFonts w:eastAsia="SimSun"/>
                <w:b w:val="0"/>
                <w:szCs w:val="26"/>
                <w:lang w:eastAsia="zh-CN"/>
              </w:rPr>
              <w:t>.</w:t>
            </w:r>
          </w:p>
          <w:p w:rsidR="00773FA1" w:rsidRPr="00CD3B4C" w:rsidRDefault="006D4546" w:rsidP="005336A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  <w:r>
              <w:rPr>
                <w:rFonts w:eastAsia="Calibri"/>
                <w:b w:val="0"/>
                <w:szCs w:val="26"/>
                <w:lang w:eastAsia="en-US"/>
              </w:rPr>
              <w:t>4</w:t>
            </w:r>
            <w:r w:rsidR="000F6235">
              <w:rPr>
                <w:rFonts w:eastAsia="Calibri"/>
                <w:b w:val="0"/>
                <w:szCs w:val="26"/>
                <w:lang w:eastAsia="en-US"/>
              </w:rPr>
              <w:t xml:space="preserve">. </w:t>
            </w:r>
            <w:proofErr w:type="gramStart"/>
            <w:r w:rsidR="00773FA1" w:rsidRPr="00CD3B4C">
              <w:rPr>
                <w:rFonts w:eastAsia="Calibri"/>
                <w:b w:val="0"/>
                <w:szCs w:val="26"/>
                <w:lang w:eastAsia="en-US"/>
              </w:rPr>
              <w:t>Контроль за</w:t>
            </w:r>
            <w:proofErr w:type="gramEnd"/>
            <w:r w:rsidR="00773FA1" w:rsidRPr="00CD3B4C">
              <w:rPr>
                <w:rFonts w:eastAsia="Calibri"/>
                <w:b w:val="0"/>
                <w:szCs w:val="26"/>
                <w:lang w:eastAsia="en-US"/>
              </w:rPr>
              <w:t xml:space="preserve"> выполнением данного постановления возложить на заместителя главы администрации Гаринского городского округа  Семакину М.В.</w:t>
            </w:r>
          </w:p>
          <w:p w:rsidR="00773FA1" w:rsidRPr="00BF6A46" w:rsidRDefault="00773FA1" w:rsidP="005336AA">
            <w:pPr>
              <w:suppressAutoHyphens/>
              <w:spacing w:line="276" w:lineRule="auto"/>
              <w:jc w:val="both"/>
              <w:rPr>
                <w:b w:val="0"/>
                <w:iCs/>
                <w:sz w:val="26"/>
                <w:szCs w:val="26"/>
              </w:rPr>
            </w:pPr>
          </w:p>
        </w:tc>
      </w:tr>
      <w:tr w:rsidR="00773FA1" w:rsidRPr="00BF6A46" w:rsidTr="005336AA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4" w:type="dxa"/>
            <w:shd w:val="clear" w:color="auto" w:fill="auto"/>
          </w:tcPr>
          <w:p w:rsidR="00773FA1" w:rsidRPr="00BF6A46" w:rsidRDefault="00773FA1" w:rsidP="005336AA">
            <w:pPr>
              <w:suppressAutoHyphens/>
              <w:rPr>
                <w:b w:val="0"/>
                <w:sz w:val="26"/>
                <w:szCs w:val="26"/>
              </w:rPr>
            </w:pPr>
          </w:p>
        </w:tc>
        <w:tc>
          <w:tcPr>
            <w:tcW w:w="4540" w:type="dxa"/>
            <w:gridSpan w:val="5"/>
            <w:shd w:val="clear" w:color="auto" w:fill="auto"/>
          </w:tcPr>
          <w:p w:rsidR="00773FA1" w:rsidRPr="00BF6A46" w:rsidRDefault="00773FA1" w:rsidP="005336AA">
            <w:pPr>
              <w:suppressAutoHyphens/>
              <w:rPr>
                <w:b w:val="0"/>
                <w:sz w:val="26"/>
                <w:szCs w:val="26"/>
              </w:rPr>
            </w:pPr>
            <w:r w:rsidRPr="00BF6A46">
              <w:rPr>
                <w:b w:val="0"/>
                <w:sz w:val="26"/>
                <w:szCs w:val="26"/>
              </w:rPr>
              <w:t xml:space="preserve">Глава Администрации </w:t>
            </w:r>
          </w:p>
          <w:p w:rsidR="00773FA1" w:rsidRPr="00BF6A46" w:rsidRDefault="00773FA1" w:rsidP="005336AA">
            <w:pPr>
              <w:suppressAutoHyphens/>
              <w:rPr>
                <w:b w:val="0"/>
                <w:sz w:val="26"/>
                <w:szCs w:val="26"/>
              </w:rPr>
            </w:pPr>
            <w:r w:rsidRPr="00BF6A46">
              <w:rPr>
                <w:b w:val="0"/>
                <w:sz w:val="26"/>
                <w:szCs w:val="26"/>
              </w:rPr>
              <w:t xml:space="preserve">Гаринского городского округа  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773FA1" w:rsidRPr="00BF6A46" w:rsidRDefault="00773FA1" w:rsidP="005336AA">
            <w:pPr>
              <w:suppressAutoHyphens/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3216" w:type="dxa"/>
            <w:gridSpan w:val="4"/>
            <w:shd w:val="clear" w:color="auto" w:fill="auto"/>
          </w:tcPr>
          <w:p w:rsidR="00773FA1" w:rsidRPr="00BF6A46" w:rsidRDefault="00773FA1" w:rsidP="005336AA">
            <w:pPr>
              <w:suppressAutoHyphens/>
              <w:snapToGrid w:val="0"/>
              <w:rPr>
                <w:b w:val="0"/>
                <w:sz w:val="26"/>
                <w:szCs w:val="26"/>
              </w:rPr>
            </w:pPr>
          </w:p>
          <w:p w:rsidR="00773FA1" w:rsidRPr="00BF6A46" w:rsidRDefault="00773FA1" w:rsidP="005336AA">
            <w:pPr>
              <w:suppressAutoHyphens/>
              <w:rPr>
                <w:b w:val="0"/>
                <w:sz w:val="26"/>
                <w:szCs w:val="26"/>
              </w:rPr>
            </w:pPr>
            <w:r w:rsidRPr="00BF6A46">
              <w:rPr>
                <w:b w:val="0"/>
                <w:iCs/>
                <w:sz w:val="26"/>
                <w:szCs w:val="26"/>
              </w:rPr>
              <w:t xml:space="preserve">          А.Г.Лыжин</w:t>
            </w:r>
          </w:p>
        </w:tc>
        <w:tc>
          <w:tcPr>
            <w:tcW w:w="39" w:type="dxa"/>
            <w:shd w:val="clear" w:color="auto" w:fill="auto"/>
          </w:tcPr>
          <w:p w:rsidR="00773FA1" w:rsidRPr="00BF6A46" w:rsidRDefault="00773FA1" w:rsidP="005336AA">
            <w:pPr>
              <w:suppressAutoHyphens/>
              <w:snapToGrid w:val="0"/>
              <w:rPr>
                <w:b w:val="0"/>
                <w:sz w:val="26"/>
                <w:szCs w:val="26"/>
              </w:rPr>
            </w:pPr>
          </w:p>
        </w:tc>
      </w:tr>
    </w:tbl>
    <w:p w:rsidR="00C06543" w:rsidRDefault="00C06543" w:rsidP="00496258">
      <w:pPr>
        <w:rPr>
          <w:b w:val="0"/>
        </w:rPr>
      </w:pPr>
    </w:p>
    <w:p w:rsidR="006E4DBF" w:rsidRDefault="00C06543" w:rsidP="00CD3B4C">
      <w:pPr>
        <w:jc w:val="center"/>
        <w:rPr>
          <w:b w:val="0"/>
        </w:rPr>
      </w:pPr>
      <w:r>
        <w:rPr>
          <w:b w:val="0"/>
        </w:rPr>
        <w:t xml:space="preserve">                                    </w:t>
      </w:r>
      <w:r w:rsidR="00AA7140">
        <w:rPr>
          <w:b w:val="0"/>
        </w:rPr>
        <w:t xml:space="preserve">     </w:t>
      </w:r>
      <w:r w:rsidR="00CD3B4C">
        <w:rPr>
          <w:b w:val="0"/>
        </w:rPr>
        <w:t>УТВЕРЖДЕНО</w:t>
      </w:r>
    </w:p>
    <w:p w:rsidR="00CD3B4C" w:rsidRDefault="00AA7140" w:rsidP="00AA7140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="00CD3B4C">
        <w:rPr>
          <w:b w:val="0"/>
        </w:rPr>
        <w:t>постановлением администрации</w:t>
      </w:r>
    </w:p>
    <w:p w:rsidR="00CD3B4C" w:rsidRDefault="00FB0527" w:rsidP="00FB0527">
      <w:pPr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r w:rsidR="00CD3B4C">
        <w:rPr>
          <w:b w:val="0"/>
        </w:rPr>
        <w:t xml:space="preserve">Гаринского городского округа </w:t>
      </w:r>
    </w:p>
    <w:p w:rsidR="00CD3B4C" w:rsidRDefault="00FB0527" w:rsidP="00FB0527">
      <w:pPr>
        <w:jc w:val="center"/>
        <w:rPr>
          <w:b w:val="0"/>
        </w:rPr>
      </w:pPr>
      <w:r>
        <w:rPr>
          <w:b w:val="0"/>
        </w:rPr>
        <w:t xml:space="preserve">                         </w:t>
      </w:r>
      <w:r w:rsidR="00AA7140">
        <w:rPr>
          <w:b w:val="0"/>
        </w:rPr>
        <w:t xml:space="preserve">                       </w:t>
      </w:r>
      <w:r w:rsidR="00CD3B4C">
        <w:rPr>
          <w:b w:val="0"/>
        </w:rPr>
        <w:t xml:space="preserve">от </w:t>
      </w:r>
      <w:r w:rsidR="00496258">
        <w:rPr>
          <w:b w:val="0"/>
        </w:rPr>
        <w:t>28.06.2017</w:t>
      </w:r>
      <w:r w:rsidR="00CD3B4C">
        <w:rPr>
          <w:b w:val="0"/>
        </w:rPr>
        <w:t xml:space="preserve"> № </w:t>
      </w:r>
      <w:r w:rsidR="00496258">
        <w:rPr>
          <w:b w:val="0"/>
        </w:rPr>
        <w:t>140</w:t>
      </w:r>
      <w:r w:rsidR="00CD3B4C">
        <w:rPr>
          <w:b w:val="0"/>
        </w:rPr>
        <w:t xml:space="preserve"> </w:t>
      </w:r>
    </w:p>
    <w:p w:rsidR="00FB0527" w:rsidRDefault="00FB0527" w:rsidP="00FB0527">
      <w:pPr>
        <w:jc w:val="center"/>
        <w:rPr>
          <w:b w:val="0"/>
        </w:rPr>
      </w:pPr>
    </w:p>
    <w:p w:rsidR="00C06543" w:rsidRPr="00885328" w:rsidRDefault="00C06543" w:rsidP="00C06543">
      <w:pPr>
        <w:jc w:val="center"/>
        <w:rPr>
          <w:b w:val="0"/>
          <w:szCs w:val="28"/>
        </w:rPr>
      </w:pPr>
      <w:r w:rsidRPr="00885328">
        <w:rPr>
          <w:szCs w:val="28"/>
        </w:rPr>
        <w:t>Стандарт «Открытый муниципалитет Свердловской области»</w:t>
      </w:r>
    </w:p>
    <w:p w:rsidR="00C06543" w:rsidRDefault="00C06543" w:rsidP="00C06543">
      <w:pPr>
        <w:jc w:val="center"/>
        <w:rPr>
          <w:szCs w:val="28"/>
        </w:rPr>
      </w:pPr>
      <w:r w:rsidRPr="00885328">
        <w:rPr>
          <w:szCs w:val="28"/>
        </w:rPr>
        <w:t xml:space="preserve">на территории  </w:t>
      </w:r>
      <w:r>
        <w:rPr>
          <w:szCs w:val="28"/>
        </w:rPr>
        <w:t xml:space="preserve">Гаринского городского округа </w:t>
      </w:r>
    </w:p>
    <w:p w:rsidR="00C06543" w:rsidRPr="00885328" w:rsidRDefault="00C06543" w:rsidP="00C06543">
      <w:pPr>
        <w:jc w:val="center"/>
        <w:rPr>
          <w:b w:val="0"/>
          <w:szCs w:val="28"/>
        </w:rPr>
      </w:pPr>
    </w:p>
    <w:p w:rsidR="00C06543" w:rsidRPr="00C06543" w:rsidRDefault="00C06543" w:rsidP="00C06543">
      <w:pPr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>Стандарт «Открытый муниципалитет» направлен на повышение эффективности и результативности приоритетных мероприятий по совершенствованию системы государственного и муниципального  управления, определенных Указом Президента Российской Федерации от 07.05.2012 № 601 «Об основных направлениях совершенствования системы государственного управления».</w:t>
      </w:r>
    </w:p>
    <w:p w:rsidR="00C06543" w:rsidRPr="00C06543" w:rsidRDefault="00C06543" w:rsidP="00C06543">
      <w:pPr>
        <w:jc w:val="both"/>
        <w:rPr>
          <w:b w:val="0"/>
          <w:szCs w:val="28"/>
        </w:rPr>
      </w:pPr>
      <w:r w:rsidRPr="00C06543">
        <w:rPr>
          <w:b w:val="0"/>
          <w:szCs w:val="28"/>
        </w:rPr>
        <w:tab/>
        <w:t>Это механизм открытости органов местного самоуправления</w:t>
      </w:r>
      <w:r>
        <w:rPr>
          <w:b w:val="0"/>
          <w:szCs w:val="28"/>
        </w:rPr>
        <w:t xml:space="preserve"> Гаринского</w:t>
      </w:r>
      <w:r w:rsidRPr="00C06543">
        <w:rPr>
          <w:b w:val="0"/>
          <w:szCs w:val="28"/>
        </w:rPr>
        <w:t xml:space="preserve"> городского округа для населения и организаций. </w:t>
      </w:r>
    </w:p>
    <w:p w:rsidR="00C06543" w:rsidRPr="00C06543" w:rsidRDefault="00C06543" w:rsidP="00C06543">
      <w:pPr>
        <w:ind w:firstLine="708"/>
        <w:jc w:val="both"/>
        <w:rPr>
          <w:b w:val="0"/>
          <w:szCs w:val="28"/>
        </w:rPr>
      </w:pPr>
      <w:r w:rsidRPr="00C06543">
        <w:rPr>
          <w:szCs w:val="28"/>
        </w:rPr>
        <w:t>Цель</w:t>
      </w:r>
      <w:r w:rsidRPr="00C06543">
        <w:rPr>
          <w:b w:val="0"/>
          <w:szCs w:val="28"/>
        </w:rPr>
        <w:t xml:space="preserve"> внедрения Стандарта «Открытый муниципалитет Свердловской области» на территории  </w:t>
      </w:r>
      <w:r>
        <w:rPr>
          <w:b w:val="0"/>
          <w:szCs w:val="28"/>
        </w:rPr>
        <w:t xml:space="preserve">Гаринского </w:t>
      </w:r>
      <w:r w:rsidRPr="00C06543">
        <w:rPr>
          <w:b w:val="0"/>
          <w:szCs w:val="28"/>
        </w:rPr>
        <w:t>город</w:t>
      </w:r>
      <w:r>
        <w:rPr>
          <w:b w:val="0"/>
          <w:szCs w:val="28"/>
        </w:rPr>
        <w:t>ского округа</w:t>
      </w:r>
      <w:r w:rsidRPr="00C06543">
        <w:rPr>
          <w:b w:val="0"/>
          <w:szCs w:val="28"/>
        </w:rPr>
        <w:t>:</w:t>
      </w:r>
    </w:p>
    <w:p w:rsidR="00C06543" w:rsidRPr="00C06543" w:rsidRDefault="00C06543" w:rsidP="00C06543">
      <w:pPr>
        <w:jc w:val="both"/>
        <w:rPr>
          <w:b w:val="0"/>
          <w:szCs w:val="28"/>
        </w:rPr>
      </w:pPr>
      <w:r w:rsidRPr="00C06543">
        <w:rPr>
          <w:b w:val="0"/>
          <w:szCs w:val="28"/>
        </w:rPr>
        <w:tab/>
        <w:t>– увеличить рост удовлетворенности граждан качеством муниципального управления;</w:t>
      </w:r>
    </w:p>
    <w:p w:rsidR="00C06543" w:rsidRPr="00C06543" w:rsidRDefault="00C06543" w:rsidP="00C06543">
      <w:pPr>
        <w:jc w:val="both"/>
        <w:rPr>
          <w:b w:val="0"/>
          <w:szCs w:val="28"/>
        </w:rPr>
      </w:pPr>
      <w:r w:rsidRPr="00C06543">
        <w:rPr>
          <w:b w:val="0"/>
          <w:szCs w:val="28"/>
        </w:rPr>
        <w:tab/>
        <w:t xml:space="preserve">– расширить возможности непосредственного участия гражданского общества в процессах разработки и экспертизы принятия решений, касающихся </w:t>
      </w:r>
      <w:r w:rsidR="00DF690C">
        <w:rPr>
          <w:b w:val="0"/>
          <w:szCs w:val="28"/>
        </w:rPr>
        <w:t xml:space="preserve">Гаринского </w:t>
      </w:r>
      <w:r w:rsidRPr="00C06543">
        <w:rPr>
          <w:b w:val="0"/>
          <w:szCs w:val="28"/>
        </w:rPr>
        <w:t>город</w:t>
      </w:r>
      <w:r w:rsidR="00DF690C">
        <w:rPr>
          <w:b w:val="0"/>
          <w:szCs w:val="28"/>
        </w:rPr>
        <w:t>ского округа</w:t>
      </w:r>
      <w:r w:rsidRPr="00C06543">
        <w:rPr>
          <w:b w:val="0"/>
          <w:szCs w:val="28"/>
        </w:rPr>
        <w:t>;</w:t>
      </w:r>
    </w:p>
    <w:p w:rsidR="00C06543" w:rsidRPr="00C06543" w:rsidRDefault="00C06543" w:rsidP="00C06543">
      <w:pPr>
        <w:jc w:val="both"/>
        <w:rPr>
          <w:b w:val="0"/>
          <w:szCs w:val="28"/>
        </w:rPr>
      </w:pPr>
      <w:r w:rsidRPr="00C06543">
        <w:rPr>
          <w:b w:val="0"/>
          <w:szCs w:val="28"/>
        </w:rPr>
        <w:tab/>
        <w:t xml:space="preserve">- повысить прозрачность органов местного самоуправления для жителей </w:t>
      </w:r>
      <w:r w:rsidR="00DF690C">
        <w:rPr>
          <w:b w:val="0"/>
          <w:szCs w:val="28"/>
        </w:rPr>
        <w:t xml:space="preserve">Гаринского </w:t>
      </w:r>
      <w:r w:rsidRPr="00C06543">
        <w:rPr>
          <w:b w:val="0"/>
          <w:szCs w:val="28"/>
        </w:rPr>
        <w:t>городского округа;</w:t>
      </w:r>
    </w:p>
    <w:p w:rsidR="00C06543" w:rsidRPr="00C06543" w:rsidRDefault="00C06543" w:rsidP="00C06543">
      <w:pPr>
        <w:jc w:val="both"/>
        <w:rPr>
          <w:b w:val="0"/>
          <w:szCs w:val="28"/>
        </w:rPr>
      </w:pPr>
      <w:r w:rsidRPr="00C06543">
        <w:rPr>
          <w:b w:val="0"/>
          <w:szCs w:val="28"/>
        </w:rPr>
        <w:tab/>
        <w:t xml:space="preserve">– развить механизмы общественного </w:t>
      </w:r>
      <w:proofErr w:type="gramStart"/>
      <w:r w:rsidRPr="00C06543">
        <w:rPr>
          <w:b w:val="0"/>
          <w:szCs w:val="28"/>
        </w:rPr>
        <w:t>контроля за</w:t>
      </w:r>
      <w:proofErr w:type="gramEnd"/>
      <w:r w:rsidRPr="00C06543">
        <w:rPr>
          <w:b w:val="0"/>
          <w:szCs w:val="28"/>
        </w:rPr>
        <w:t xml:space="preserve"> деятельностью органов местного самоуправления</w:t>
      </w:r>
      <w:r w:rsidR="00DF690C">
        <w:rPr>
          <w:b w:val="0"/>
          <w:szCs w:val="28"/>
        </w:rPr>
        <w:t xml:space="preserve"> Гаринского</w:t>
      </w:r>
      <w:r w:rsidRPr="00C06543">
        <w:rPr>
          <w:b w:val="0"/>
          <w:szCs w:val="28"/>
        </w:rPr>
        <w:t xml:space="preserve"> городского округа;</w:t>
      </w:r>
    </w:p>
    <w:p w:rsidR="00C06543" w:rsidRPr="00C06543" w:rsidRDefault="00C06543" w:rsidP="00C06543">
      <w:pPr>
        <w:jc w:val="both"/>
        <w:rPr>
          <w:b w:val="0"/>
          <w:szCs w:val="28"/>
        </w:rPr>
      </w:pPr>
      <w:r w:rsidRPr="00C06543">
        <w:rPr>
          <w:b w:val="0"/>
          <w:szCs w:val="28"/>
        </w:rPr>
        <w:tab/>
        <w:t xml:space="preserve">– повысить уровень жизни населения и устойчивого социально-экономического развития </w:t>
      </w:r>
      <w:r w:rsidR="00DF690C">
        <w:rPr>
          <w:b w:val="0"/>
          <w:szCs w:val="28"/>
        </w:rPr>
        <w:t xml:space="preserve">Гаринского </w:t>
      </w:r>
      <w:r w:rsidRPr="00C06543">
        <w:rPr>
          <w:b w:val="0"/>
          <w:szCs w:val="28"/>
        </w:rPr>
        <w:t>городского округа.</w:t>
      </w: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pStyle w:val="a8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 xml:space="preserve">Информирование граждан о работе органа местного самоуправления </w:t>
      </w:r>
      <w:r w:rsidR="00DF690C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C0654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06543" w:rsidRPr="00C06543" w:rsidRDefault="00C06543" w:rsidP="00C06543">
      <w:pPr>
        <w:pStyle w:val="a8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6543" w:rsidRPr="00C06543" w:rsidRDefault="00C06543" w:rsidP="00C06543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 xml:space="preserve">Информирование граждан о работе органа местного самоуправления </w:t>
      </w:r>
      <w:r w:rsidR="00DF690C">
        <w:rPr>
          <w:rFonts w:ascii="Times New Roman" w:hAnsi="Times New Roman" w:cs="Times New Roman"/>
          <w:sz w:val="28"/>
          <w:szCs w:val="28"/>
        </w:rPr>
        <w:t>Гаринского</w:t>
      </w:r>
      <w:r w:rsidR="00DF690C" w:rsidRPr="00C06543">
        <w:rPr>
          <w:rFonts w:ascii="Times New Roman" w:hAnsi="Times New Roman" w:cs="Times New Roman"/>
          <w:sz w:val="28"/>
          <w:szCs w:val="28"/>
        </w:rPr>
        <w:t xml:space="preserve"> </w:t>
      </w:r>
      <w:r w:rsidR="00DF690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06543">
        <w:rPr>
          <w:rFonts w:ascii="Times New Roman" w:hAnsi="Times New Roman" w:cs="Times New Roman"/>
          <w:sz w:val="28"/>
          <w:szCs w:val="28"/>
        </w:rPr>
        <w:t xml:space="preserve"> производится следующими методами: 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 xml:space="preserve">• опубликование в сети Интернет на официальном сайте органа местного самоуправления </w:t>
      </w:r>
      <w:r w:rsidR="00DF690C" w:rsidRPr="00DF690C">
        <w:rPr>
          <w:b w:val="0"/>
          <w:szCs w:val="28"/>
        </w:rPr>
        <w:t>Гаринского</w:t>
      </w:r>
      <w:r w:rsidR="00DF690C" w:rsidRPr="00C06543">
        <w:rPr>
          <w:b w:val="0"/>
          <w:szCs w:val="28"/>
        </w:rPr>
        <w:t xml:space="preserve"> </w:t>
      </w:r>
      <w:r w:rsidR="00DF690C">
        <w:rPr>
          <w:b w:val="0"/>
          <w:szCs w:val="28"/>
        </w:rPr>
        <w:t>городского округа</w:t>
      </w:r>
      <w:r w:rsidRPr="00C06543">
        <w:rPr>
          <w:b w:val="0"/>
          <w:szCs w:val="28"/>
        </w:rPr>
        <w:t>;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>• организация публикаций в печатных СМИ;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>• специализированные наглядные печатные материалы;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 xml:space="preserve">• личные встречи представителей органа местного самоуправления; 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>• конференции, круглые столы;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>• справочная работа и организация обратной связи.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 xml:space="preserve">Основными принципами информирования населения должны стать оперативность, ответственность и достоверность. 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 xml:space="preserve">Задачами информирования граждан являются: 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>а)</w:t>
      </w:r>
      <w:r w:rsidR="00DF690C">
        <w:rPr>
          <w:b w:val="0"/>
          <w:szCs w:val="28"/>
        </w:rPr>
        <w:t xml:space="preserve"> </w:t>
      </w:r>
      <w:r w:rsidRPr="00C06543">
        <w:rPr>
          <w:b w:val="0"/>
          <w:szCs w:val="28"/>
        </w:rPr>
        <w:t xml:space="preserve">формирование общественного мнения об органе местного самоуправления </w:t>
      </w:r>
      <w:r w:rsidR="00DF690C" w:rsidRPr="00DF690C">
        <w:rPr>
          <w:b w:val="0"/>
          <w:szCs w:val="28"/>
        </w:rPr>
        <w:t>Гаринского</w:t>
      </w:r>
      <w:r w:rsidR="00DF690C" w:rsidRPr="00C06543">
        <w:rPr>
          <w:b w:val="0"/>
          <w:szCs w:val="28"/>
        </w:rPr>
        <w:t xml:space="preserve"> </w:t>
      </w:r>
      <w:r w:rsidR="00DF690C">
        <w:rPr>
          <w:b w:val="0"/>
          <w:szCs w:val="28"/>
        </w:rPr>
        <w:t>городского округа</w:t>
      </w:r>
      <w:r w:rsidRPr="00C06543">
        <w:rPr>
          <w:b w:val="0"/>
          <w:szCs w:val="28"/>
        </w:rPr>
        <w:t xml:space="preserve">; 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 xml:space="preserve">б) информирование о деятельности органа местного самоуправления </w:t>
      </w:r>
      <w:r w:rsidR="00DF690C" w:rsidRPr="00DF690C">
        <w:rPr>
          <w:b w:val="0"/>
          <w:szCs w:val="28"/>
        </w:rPr>
        <w:t xml:space="preserve">Гаринского </w:t>
      </w:r>
      <w:r w:rsidRPr="00C06543">
        <w:rPr>
          <w:b w:val="0"/>
          <w:szCs w:val="28"/>
        </w:rPr>
        <w:t xml:space="preserve">городского округа; 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>в) анализ общественной реакции на деятельность органа местного самоуправления</w:t>
      </w:r>
      <w:r w:rsidR="00DF690C">
        <w:rPr>
          <w:b w:val="0"/>
          <w:szCs w:val="28"/>
        </w:rPr>
        <w:t xml:space="preserve"> </w:t>
      </w:r>
      <w:r w:rsidR="00DF690C" w:rsidRPr="00DF690C">
        <w:rPr>
          <w:b w:val="0"/>
          <w:szCs w:val="28"/>
        </w:rPr>
        <w:t>Гаринского</w:t>
      </w:r>
      <w:r w:rsidRPr="00C06543">
        <w:rPr>
          <w:b w:val="0"/>
          <w:szCs w:val="28"/>
        </w:rPr>
        <w:t xml:space="preserve"> городского округа; </w:t>
      </w:r>
    </w:p>
    <w:p w:rsidR="00C06543" w:rsidRPr="00C06543" w:rsidRDefault="00DF690C" w:rsidP="00C06543">
      <w:pPr>
        <w:adjustRightInd w:val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C06543" w:rsidRPr="00C06543">
        <w:rPr>
          <w:b w:val="0"/>
          <w:szCs w:val="28"/>
        </w:rPr>
        <w:t>) мониторинг СМИ и информационного поля.</w:t>
      </w:r>
    </w:p>
    <w:p w:rsidR="00C06543" w:rsidRPr="00C06543" w:rsidRDefault="00C06543" w:rsidP="00C06543">
      <w:pPr>
        <w:adjustRightInd w:val="0"/>
        <w:ind w:firstLine="709"/>
        <w:jc w:val="both"/>
        <w:rPr>
          <w:b w:val="0"/>
          <w:szCs w:val="28"/>
        </w:rPr>
      </w:pPr>
    </w:p>
    <w:p w:rsidR="00C06543" w:rsidRPr="00C06543" w:rsidRDefault="00C06543" w:rsidP="00C06543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Размещение на официальном сайте в сети Интернет информации</w:t>
      </w:r>
    </w:p>
    <w:p w:rsidR="00C06543" w:rsidRDefault="00C06543" w:rsidP="00C06543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 xml:space="preserve">в рамках деятельности органов местного самоуправления </w:t>
      </w:r>
      <w:r w:rsidR="00DF690C">
        <w:rPr>
          <w:rFonts w:ascii="Times New Roman" w:hAnsi="Times New Roman" w:cs="Times New Roman"/>
          <w:sz w:val="28"/>
          <w:szCs w:val="28"/>
        </w:rPr>
        <w:t>Гаринского</w:t>
      </w:r>
      <w:r w:rsidR="00DF690C" w:rsidRPr="00C06543">
        <w:rPr>
          <w:rFonts w:ascii="Times New Roman" w:hAnsi="Times New Roman" w:cs="Times New Roman"/>
          <w:sz w:val="28"/>
          <w:szCs w:val="28"/>
        </w:rPr>
        <w:t xml:space="preserve"> </w:t>
      </w:r>
      <w:r w:rsidRPr="00C0654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F690C" w:rsidRPr="00C06543" w:rsidRDefault="00DF690C" w:rsidP="00C06543">
      <w:pPr>
        <w:pStyle w:val="a8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C06543" w:rsidRPr="00C06543" w:rsidRDefault="00C06543" w:rsidP="00C06543">
      <w:pPr>
        <w:ind w:firstLine="709"/>
        <w:jc w:val="both"/>
        <w:rPr>
          <w:b w:val="0"/>
          <w:szCs w:val="28"/>
        </w:rPr>
      </w:pPr>
      <w:r w:rsidRPr="00C06543">
        <w:rPr>
          <w:b w:val="0"/>
          <w:szCs w:val="28"/>
        </w:rPr>
        <w:t xml:space="preserve">На официальном сайте органа местного самоуправления Муниципального образования </w:t>
      </w:r>
      <w:r w:rsidR="00DF690C" w:rsidRPr="00DF690C">
        <w:rPr>
          <w:b w:val="0"/>
          <w:szCs w:val="28"/>
        </w:rPr>
        <w:t xml:space="preserve">Гаринского </w:t>
      </w:r>
      <w:r w:rsidRPr="00C06543">
        <w:rPr>
          <w:b w:val="0"/>
          <w:szCs w:val="28"/>
        </w:rPr>
        <w:t xml:space="preserve">городского округа </w:t>
      </w:r>
      <w:hyperlink r:id="rId7" w:history="1">
        <w:r w:rsidR="000E6554" w:rsidRPr="00737ECE">
          <w:rPr>
            <w:rStyle w:val="a7"/>
            <w:b w:val="0"/>
            <w:szCs w:val="28"/>
          </w:rPr>
          <w:t>http://</w:t>
        </w:r>
        <w:proofErr w:type="spellStart"/>
        <w:r w:rsidR="000E6554" w:rsidRPr="00737ECE">
          <w:rPr>
            <w:rStyle w:val="a7"/>
            <w:b w:val="0"/>
            <w:szCs w:val="28"/>
            <w:lang w:val="en-US"/>
          </w:rPr>
          <w:t>admgari</w:t>
        </w:r>
        <w:proofErr w:type="spellEnd"/>
        <w:r w:rsidR="000E6554" w:rsidRPr="00737ECE">
          <w:rPr>
            <w:rStyle w:val="a7"/>
            <w:b w:val="0"/>
            <w:szCs w:val="28"/>
          </w:rPr>
          <w:t>-</w:t>
        </w:r>
        <w:r w:rsidR="000E6554" w:rsidRPr="00737ECE">
          <w:rPr>
            <w:rStyle w:val="a7"/>
            <w:b w:val="0"/>
            <w:szCs w:val="28"/>
            <w:lang w:val="en-US"/>
          </w:rPr>
          <w:t>sever</w:t>
        </w:r>
        <w:r w:rsidR="000E6554" w:rsidRPr="00737ECE">
          <w:rPr>
            <w:rStyle w:val="a7"/>
            <w:b w:val="0"/>
            <w:szCs w:val="28"/>
          </w:rPr>
          <w:t>.</w:t>
        </w:r>
      </w:hyperlink>
      <w:proofErr w:type="spellStart"/>
      <w:r w:rsidR="00DF690C">
        <w:rPr>
          <w:rStyle w:val="a7"/>
          <w:b w:val="0"/>
          <w:color w:val="auto"/>
          <w:szCs w:val="28"/>
          <w:lang w:val="en-US"/>
        </w:rPr>
        <w:t>ru</w:t>
      </w:r>
      <w:proofErr w:type="spellEnd"/>
      <w:r w:rsidRPr="00C06543">
        <w:rPr>
          <w:b w:val="0"/>
          <w:szCs w:val="28"/>
        </w:rPr>
        <w:t xml:space="preserve"> размещается информация в рамках его деятельности в соответствии со статьей 10-14 Федерального закона от 09.02.2009 № 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 8-ФЗ). При раскрытии информации о своей деятельности </w:t>
      </w:r>
      <w:r w:rsidRPr="00C06543">
        <w:rPr>
          <w:b w:val="0"/>
          <w:iCs/>
          <w:szCs w:val="28"/>
        </w:rPr>
        <w:t xml:space="preserve">в целях обеспечения доступности, простоты и визуализации представления и понятности восприятия </w:t>
      </w:r>
      <w:r w:rsidRPr="00C06543">
        <w:rPr>
          <w:b w:val="0"/>
          <w:szCs w:val="28"/>
        </w:rPr>
        <w:t xml:space="preserve">информация представлена  в интерактивном режиме, наглядно и понятно для широкого круга граждан, использована система гиперссылок на соответствующие документы. В целях реализации доступности для инвалидов по зрению предусмотрена версия </w:t>
      </w:r>
      <w:proofErr w:type="gramStart"/>
      <w:r w:rsidRPr="00C06543">
        <w:rPr>
          <w:b w:val="0"/>
          <w:szCs w:val="28"/>
        </w:rPr>
        <w:t>для</w:t>
      </w:r>
      <w:proofErr w:type="gramEnd"/>
      <w:r w:rsidRPr="00C06543">
        <w:rPr>
          <w:b w:val="0"/>
          <w:szCs w:val="28"/>
        </w:rPr>
        <w:t xml:space="preserve"> слабовидящих.</w:t>
      </w:r>
    </w:p>
    <w:p w:rsidR="00C06543" w:rsidRPr="00C06543" w:rsidRDefault="00C06543" w:rsidP="00C06543">
      <w:pPr>
        <w:ind w:firstLine="708"/>
        <w:jc w:val="both"/>
        <w:rPr>
          <w:b w:val="0"/>
          <w:szCs w:val="28"/>
        </w:rPr>
      </w:pPr>
    </w:p>
    <w:p w:rsidR="00C06543" w:rsidRPr="00C06543" w:rsidRDefault="00C06543" w:rsidP="00C06543">
      <w:pPr>
        <w:ind w:firstLine="708"/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</w:pPr>
    </w:p>
    <w:p w:rsidR="00C06543" w:rsidRPr="00C06543" w:rsidRDefault="00C06543" w:rsidP="00C06543">
      <w:pPr>
        <w:jc w:val="both"/>
        <w:rPr>
          <w:b w:val="0"/>
          <w:szCs w:val="28"/>
        </w:rPr>
        <w:sectPr w:rsidR="00C06543" w:rsidRPr="00C06543" w:rsidSect="00496258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0E6554" w:rsidRDefault="000E6554" w:rsidP="000E6554">
      <w:pPr>
        <w:ind w:firstLine="709"/>
        <w:jc w:val="center"/>
        <w:rPr>
          <w:b w:val="0"/>
          <w:szCs w:val="28"/>
        </w:rPr>
      </w:pPr>
      <w:r w:rsidRPr="000517C0">
        <w:rPr>
          <w:szCs w:val="28"/>
        </w:rPr>
        <w:t>Механизмы открытости муниципального управления</w:t>
      </w:r>
    </w:p>
    <w:p w:rsidR="000E6554" w:rsidRPr="000517C0" w:rsidRDefault="000E6554" w:rsidP="000E6554">
      <w:pPr>
        <w:ind w:firstLine="709"/>
        <w:rPr>
          <w:b w:val="0"/>
          <w:szCs w:val="28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97"/>
        <w:gridCol w:w="5596"/>
        <w:gridCol w:w="2804"/>
        <w:gridCol w:w="2410"/>
        <w:gridCol w:w="2443"/>
      </w:tblGrid>
      <w:tr w:rsidR="000E6554" w:rsidTr="000E6554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</w:rPr>
            </w:pPr>
            <w:r w:rsidRPr="000E6554">
              <w:rPr>
                <w:sz w:val="24"/>
              </w:rPr>
              <w:t xml:space="preserve">№ </w:t>
            </w:r>
            <w:proofErr w:type="gramStart"/>
            <w:r w:rsidRPr="000E6554">
              <w:rPr>
                <w:sz w:val="24"/>
              </w:rPr>
              <w:t>п</w:t>
            </w:r>
            <w:proofErr w:type="gramEnd"/>
            <w:r w:rsidRPr="000E6554">
              <w:rPr>
                <w:sz w:val="24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</w:rPr>
            </w:pPr>
            <w:r w:rsidRPr="000E6554">
              <w:rPr>
                <w:sz w:val="24"/>
              </w:rPr>
              <w:t xml:space="preserve">Раздел стандарта </w:t>
            </w:r>
          </w:p>
          <w:p w:rsidR="000E6554" w:rsidRPr="000E6554" w:rsidRDefault="000E6554" w:rsidP="00FD73E9">
            <w:pPr>
              <w:rPr>
                <w:b w:val="0"/>
                <w:sz w:val="24"/>
              </w:rPr>
            </w:pPr>
            <w:r w:rsidRPr="000E6554">
              <w:rPr>
                <w:sz w:val="24"/>
              </w:rPr>
              <w:t>(механизм открытости)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</w:rPr>
            </w:pPr>
            <w:r w:rsidRPr="000E6554">
              <w:rPr>
                <w:sz w:val="24"/>
              </w:rPr>
              <w:t>Краткая характеристика раздела Стандарта «Открытый муниципалитет Свердловской области» 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</w:rPr>
            </w:pPr>
            <w:r w:rsidRPr="000E6554">
              <w:rPr>
                <w:sz w:val="24"/>
              </w:rPr>
              <w:t>Ответственный исполнитель реализации раздела стандарта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</w:rPr>
            </w:pPr>
            <w:r w:rsidRPr="000E6554">
              <w:rPr>
                <w:sz w:val="24"/>
              </w:rPr>
              <w:t>Итог реализации раздела стандарта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</w:rPr>
            </w:pPr>
            <w:proofErr w:type="gramStart"/>
            <w:r w:rsidRPr="000E6554">
              <w:rPr>
                <w:sz w:val="24"/>
              </w:rPr>
              <w:t>Ответственный</w:t>
            </w:r>
            <w:proofErr w:type="gramEnd"/>
            <w:r w:rsidRPr="000E6554">
              <w:rPr>
                <w:sz w:val="24"/>
              </w:rPr>
              <w:t xml:space="preserve"> за размещение итога реализации раздела</w:t>
            </w:r>
          </w:p>
          <w:p w:rsidR="000E6554" w:rsidRPr="000E6554" w:rsidRDefault="000E6554" w:rsidP="00FD73E9">
            <w:pPr>
              <w:rPr>
                <w:b w:val="0"/>
                <w:sz w:val="24"/>
              </w:rPr>
            </w:pPr>
            <w:r w:rsidRPr="000E6554">
              <w:rPr>
                <w:sz w:val="24"/>
              </w:rPr>
              <w:t>на сайте</w:t>
            </w:r>
          </w:p>
        </w:tc>
      </w:tr>
      <w:tr w:rsidR="000E6554" w:rsidRPr="000E6554" w:rsidTr="000E6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jc w:val="both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Оценка эффективности деятельности руководителей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0E6554">
            <w:pPr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 xml:space="preserve">Ключевые аспекты </w:t>
            </w:r>
            <w:proofErr w:type="gramStart"/>
            <w:r w:rsidRPr="000E6554">
              <w:rPr>
                <w:b w:val="0"/>
                <w:sz w:val="24"/>
                <w:szCs w:val="24"/>
              </w:rPr>
              <w:t>проведения оценки эффективности деятельности руководителей органов местного самоуправления</w:t>
            </w:r>
            <w:proofErr w:type="gramEnd"/>
            <w:r w:rsidRPr="000E6554">
              <w:rPr>
                <w:b w:val="0"/>
                <w:sz w:val="24"/>
                <w:szCs w:val="24"/>
              </w:rPr>
              <w:t xml:space="preserve"> и обслуживающих организаций закреплены Указом Губернатора Свердловской области от 21.04.2014 № 202-УГ по аналогии с федеральным законодательством. </w:t>
            </w:r>
          </w:p>
          <w:p w:rsidR="000E6554" w:rsidRPr="000E6554" w:rsidRDefault="000E6554" w:rsidP="00FD73E9">
            <w:pPr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 xml:space="preserve">Субъектами оценки эффективности деятельности являются руководители органов местного самоуправления, в частности: </w:t>
            </w:r>
          </w:p>
          <w:p w:rsidR="000E6554" w:rsidRPr="000E6554" w:rsidRDefault="000E6554" w:rsidP="00FD73E9">
            <w:pPr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– главы муниципальных образований;</w:t>
            </w:r>
          </w:p>
          <w:p w:rsidR="000E6554" w:rsidRPr="000E6554" w:rsidRDefault="000E6554" w:rsidP="00FD73E9">
            <w:pPr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– главы местных администраций;</w:t>
            </w:r>
          </w:p>
          <w:p w:rsidR="000E6554" w:rsidRPr="000E6554" w:rsidRDefault="000E6554" w:rsidP="00FD73E9">
            <w:pPr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 xml:space="preserve">– председатели представительных органов муниципальных образований; </w:t>
            </w:r>
          </w:p>
          <w:p w:rsidR="000E6554" w:rsidRPr="000E6554" w:rsidRDefault="000E6554" w:rsidP="006A2597">
            <w:pPr>
              <w:pStyle w:val="a8"/>
              <w:ind w:left="0" w:right="-1" w:firstLine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hAnsi="Times New Roman" w:cs="Times New Roman"/>
                <w:sz w:val="24"/>
                <w:szCs w:val="24"/>
              </w:rPr>
              <w:t>– руководители унитарных предприятий и учреждений, осуществляющих оказание услуг населению в сфере установленных критериев.</w:t>
            </w:r>
          </w:p>
          <w:p w:rsidR="000E6554" w:rsidRPr="000E6554" w:rsidRDefault="000E6554" w:rsidP="00FD73E9">
            <w:pPr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Критерии оценки эффективности – это удовлетворенность населения:</w:t>
            </w:r>
          </w:p>
          <w:p w:rsidR="000E6554" w:rsidRPr="000E6554" w:rsidRDefault="000E6554" w:rsidP="00FD73E9">
            <w:pPr>
              <w:widowControl w:val="0"/>
              <w:autoSpaceDE w:val="0"/>
              <w:autoSpaceDN w:val="0"/>
              <w:adjustRightInd w:val="0"/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1) организацией транспортного обслуживания в муниципальном образовании;</w:t>
            </w:r>
          </w:p>
          <w:p w:rsidR="000E6554" w:rsidRPr="000E6554" w:rsidRDefault="000E6554" w:rsidP="00FD73E9">
            <w:pPr>
              <w:widowControl w:val="0"/>
              <w:autoSpaceDE w:val="0"/>
              <w:autoSpaceDN w:val="0"/>
              <w:adjustRightInd w:val="0"/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2) качеством автомобильных дорог в муниципальном образовании;</w:t>
            </w:r>
          </w:p>
          <w:p w:rsidR="000E6554" w:rsidRPr="000E6554" w:rsidRDefault="000E6554" w:rsidP="00FD73E9">
            <w:pPr>
              <w:widowControl w:val="0"/>
              <w:autoSpaceDE w:val="0"/>
              <w:autoSpaceDN w:val="0"/>
              <w:adjustRightInd w:val="0"/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3) жилищно-коммунальными услугами (уровнем организации теплоснабжения, в том числе снабжения населения топливом, водоснабжения, электро- и газоснабжения).</w:t>
            </w:r>
          </w:p>
          <w:p w:rsidR="000E6554" w:rsidRPr="000E6554" w:rsidRDefault="000E6554" w:rsidP="00FD73E9">
            <w:pPr>
              <w:pStyle w:val="a8"/>
              <w:ind w:left="0"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58" w:rsidRPr="000E6554" w:rsidRDefault="00496258" w:rsidP="0049625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г</w:t>
            </w:r>
            <w:r w:rsidR="00AA7140">
              <w:rPr>
                <w:b w:val="0"/>
                <w:sz w:val="24"/>
                <w:szCs w:val="24"/>
              </w:rPr>
              <w:t>лавы а</w:t>
            </w:r>
            <w:r w:rsidR="000E6554" w:rsidRPr="000E6554">
              <w:rPr>
                <w:b w:val="0"/>
                <w:sz w:val="24"/>
                <w:szCs w:val="24"/>
              </w:rPr>
              <w:t xml:space="preserve">дминистрации </w:t>
            </w:r>
            <w:r>
              <w:rPr>
                <w:b w:val="0"/>
                <w:sz w:val="24"/>
                <w:szCs w:val="24"/>
              </w:rPr>
              <w:t xml:space="preserve">Гаринского городского округа курирующий вопросы энергетики, транспорта, связи и </w:t>
            </w:r>
            <w:r w:rsidR="000E6554" w:rsidRPr="000E6554">
              <w:rPr>
                <w:b w:val="0"/>
                <w:sz w:val="24"/>
                <w:szCs w:val="24"/>
              </w:rPr>
              <w:t>ЖКХ</w:t>
            </w:r>
          </w:p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6A2597">
            <w:pPr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r w:rsidR="006A2597">
              <w:rPr>
                <w:b w:val="0"/>
                <w:sz w:val="24"/>
                <w:szCs w:val="24"/>
              </w:rPr>
              <w:t xml:space="preserve">Гаринского </w:t>
            </w:r>
            <w:r w:rsidRPr="000E6554">
              <w:rPr>
                <w:b w:val="0"/>
                <w:sz w:val="24"/>
                <w:szCs w:val="24"/>
              </w:rPr>
              <w:t>городского округа баннера со ссылкой на модуль «Соцопросы» на портале «Открытое Правительство Свердловской области»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4" w:rsidRPr="000E6554" w:rsidRDefault="00D73F05" w:rsidP="00FD73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Зыкова А.Ю.</w:t>
            </w:r>
          </w:p>
        </w:tc>
      </w:tr>
      <w:tr w:rsidR="000E6554" w:rsidRPr="000E6554" w:rsidTr="000E6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jc w:val="both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Общественное обсуждение принимаемых управленческих решений, других социально значимых вопросов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4" w:rsidRPr="000E6554" w:rsidRDefault="000E6554" w:rsidP="00FD73E9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Публичное обсуждение может проводиться как в сети Интернет на официальном сайте органа местного самоуправления, так и в очной форме на собраниях, конференциях граждан, в виде опросов, иных формах, не противоречащих законодательству Российской Федерации, Свердловской области, муниципального образования.</w:t>
            </w:r>
          </w:p>
          <w:p w:rsidR="000E6554" w:rsidRPr="000E6554" w:rsidRDefault="000E6554" w:rsidP="00FD73E9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      </w:r>
          </w:p>
          <w:p w:rsidR="000E6554" w:rsidRPr="000E6554" w:rsidRDefault="000E6554" w:rsidP="00FD73E9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В соответствии со статьей 13 Федерального закона от 28.06.2014 № 172-ФЗ «О стратегическом планировании в Российской Федерации» общественному обсуждению подлежат также проекты документов стратегического планирования (в том числе муниципальных программ). Форма, порядок и сроки проведения такого обсуждения определяются органом местного самоуправления. </w:t>
            </w:r>
          </w:p>
          <w:p w:rsidR="000E6554" w:rsidRPr="000E6554" w:rsidRDefault="000E6554" w:rsidP="00FD73E9">
            <w:pPr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Наиболее распространенным и эффективным является общественное обсуждение на официальном сайте органа местного самоуправления.</w:t>
            </w:r>
          </w:p>
          <w:p w:rsidR="000E6554" w:rsidRPr="000E6554" w:rsidRDefault="000E6554" w:rsidP="006A2597">
            <w:pPr>
              <w:pStyle w:val="a8"/>
              <w:ind w:left="0" w:right="-1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554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инструментов является публичная декларация целей и задач органа, разрабатывается в виде плана деятельности, в котором определены конкретные цели и мероприятия на ближайший календарный год с указанием приоритетных, подлежащих реализации в первую очередь мероприятий, в том числе, в рамках уже принятых планов и программ, а также предусмотрены индикаторы достижения целей. </w:t>
            </w:r>
            <w:proofErr w:type="gramEnd"/>
          </w:p>
          <w:p w:rsidR="000E6554" w:rsidRPr="000E6554" w:rsidRDefault="000E6554" w:rsidP="006A2597">
            <w:pPr>
              <w:pStyle w:val="a8"/>
              <w:ind w:left="0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hAnsi="Times New Roman" w:cs="Times New Roman"/>
                <w:sz w:val="24"/>
                <w:szCs w:val="24"/>
              </w:rPr>
              <w:t xml:space="preserve">В публичной декларации должно содержаться несколько ключевых целей (3–5) с указанием конкретных ожидаемых результатов. При этом все цели, задачи и индикаторы измерения должны </w:t>
            </w:r>
            <w:proofErr w:type="gramStart"/>
            <w:r w:rsidRPr="000E6554">
              <w:rPr>
                <w:rFonts w:ascii="Times New Roman" w:hAnsi="Times New Roman" w:cs="Times New Roman"/>
                <w:sz w:val="24"/>
                <w:szCs w:val="24"/>
              </w:rPr>
              <w:t>иметь социальную направленность и сформулированы</w:t>
            </w:r>
            <w:proofErr w:type="gramEnd"/>
            <w:r w:rsidRPr="000E6554">
              <w:rPr>
                <w:rFonts w:ascii="Times New Roman" w:hAnsi="Times New Roman" w:cs="Times New Roman"/>
                <w:sz w:val="24"/>
                <w:szCs w:val="24"/>
              </w:rPr>
              <w:t xml:space="preserve"> на понятном и доступном для граждан языке. </w:t>
            </w:r>
          </w:p>
          <w:p w:rsidR="000E6554" w:rsidRPr="000E6554" w:rsidRDefault="000E6554" w:rsidP="00FD73E9">
            <w:pPr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Предоставление отчета об исполнении публичной декларации на основании целевых показателей по итогам года, в том числе на заседание общественной палаты (совета) и на официальном сайте органа местного самоуправления при условии выполнения мероприятий может способствовать повышению удовлетворённости граждан деятельностью руководителя</w:t>
            </w:r>
          </w:p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4" w:rsidRPr="000E6554" w:rsidRDefault="00AA7140" w:rsidP="00D73F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</w:t>
            </w:r>
            <w:r w:rsidR="00D73F05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лавы а</w:t>
            </w:r>
            <w:r w:rsidR="000E6554" w:rsidRPr="000E6554">
              <w:rPr>
                <w:b w:val="0"/>
                <w:sz w:val="24"/>
                <w:szCs w:val="24"/>
              </w:rPr>
              <w:t xml:space="preserve">дминистрации </w:t>
            </w:r>
            <w:r w:rsidR="00D73F05">
              <w:rPr>
                <w:b w:val="0"/>
                <w:sz w:val="24"/>
                <w:szCs w:val="24"/>
              </w:rPr>
              <w:t xml:space="preserve">Гаринского городского округа курирующий экономические и социальные вопросы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D73F05">
            <w:pPr>
              <w:rPr>
                <w:b w:val="0"/>
                <w:color w:val="00000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 xml:space="preserve">На официальном сайте </w:t>
            </w:r>
            <w:r w:rsidRPr="000E6554">
              <w:rPr>
                <w:b w:val="0"/>
                <w:sz w:val="24"/>
                <w:szCs w:val="24"/>
              </w:rPr>
              <w:t xml:space="preserve">муниципального образования </w:t>
            </w:r>
            <w:r w:rsidR="006A2597">
              <w:rPr>
                <w:b w:val="0"/>
                <w:sz w:val="24"/>
                <w:szCs w:val="24"/>
              </w:rPr>
              <w:t>Гаринского городского округа</w:t>
            </w:r>
            <w:r w:rsidRPr="000E6554">
              <w:rPr>
                <w:b w:val="0"/>
                <w:sz w:val="24"/>
                <w:szCs w:val="24"/>
              </w:rPr>
              <w:t xml:space="preserve"> </w:t>
            </w:r>
            <w:r w:rsidRPr="000E6554">
              <w:rPr>
                <w:b w:val="0"/>
                <w:color w:val="000000"/>
                <w:sz w:val="24"/>
                <w:szCs w:val="24"/>
              </w:rPr>
              <w:t xml:space="preserve">в разделе «Общественное обсуждение» размещаются стратегии, концепции, разрабатываемые органом, управленческие решения социальной направленности, по которым необходима позиция граждан, указываются сроки проведения общественного обсуждения (рекомендуемый срок – 1 месяц) и адрес электронной почты для направления предложений. Может быть указан иной способ направления предложений и дополнительные комментарии по сути проект акта. По окончании общественного обсуждения проект переходит в состояние «Обсуждение завершено», адрес и сроки рекомендуется удалить, а </w:t>
            </w:r>
            <w:proofErr w:type="gramStart"/>
            <w:r w:rsidRPr="000E6554">
              <w:rPr>
                <w:b w:val="0"/>
                <w:color w:val="000000"/>
                <w:sz w:val="24"/>
                <w:szCs w:val="24"/>
              </w:rPr>
              <w:t>разместить отчет</w:t>
            </w:r>
            <w:proofErr w:type="gramEnd"/>
            <w:r w:rsidRPr="000E6554">
              <w:rPr>
                <w:b w:val="0"/>
                <w:color w:val="000000"/>
                <w:sz w:val="24"/>
                <w:szCs w:val="24"/>
              </w:rPr>
              <w:t xml:space="preserve"> о проведенном общественном обсуждении.</w:t>
            </w:r>
          </w:p>
          <w:p w:rsidR="000E6554" w:rsidRPr="000E6554" w:rsidRDefault="000E6554" w:rsidP="00FD73E9">
            <w:pPr>
              <w:rPr>
                <w:b w:val="0"/>
                <w:color w:val="00000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 xml:space="preserve">Проекты актов, по которым проведено обсуждение, рекомендуется удалять с официального сайта по </w:t>
            </w:r>
            <w:proofErr w:type="gramStart"/>
            <w:r w:rsidRPr="000E6554">
              <w:rPr>
                <w:b w:val="0"/>
                <w:color w:val="000000"/>
                <w:sz w:val="24"/>
                <w:szCs w:val="24"/>
              </w:rPr>
              <w:t>истечении</w:t>
            </w:r>
            <w:proofErr w:type="gramEnd"/>
            <w:r w:rsidRPr="000E6554">
              <w:rPr>
                <w:b w:val="0"/>
                <w:color w:val="000000"/>
                <w:sz w:val="24"/>
                <w:szCs w:val="24"/>
              </w:rPr>
              <w:t xml:space="preserve"> года.</w:t>
            </w:r>
          </w:p>
          <w:p w:rsidR="000E6554" w:rsidRPr="000E6554" w:rsidRDefault="000E6554" w:rsidP="00FD73E9">
            <w:pPr>
              <w:rPr>
                <w:b w:val="0"/>
                <w:color w:val="00000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>Публичная декларация обсуждается на официальном сайте органа местного самоуправления, здесь указывается адрес электронной почты или другой способ направления предложений и замечаний к проекту, а также сроки их приема. По окончании общественного обсуждения здесь размещается отчет о его результатах, итоговая редакция обсуждаемого проекта.</w:t>
            </w:r>
          </w:p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 xml:space="preserve">По мере утверждения публичная декларация размещается в разделе «Деятельность» либо </w:t>
            </w:r>
            <w:r w:rsidRPr="000E6554">
              <w:rPr>
                <w:b w:val="0"/>
                <w:color w:val="000000"/>
                <w:sz w:val="24"/>
                <w:szCs w:val="24"/>
              </w:rPr>
              <w:br/>
              <w:t xml:space="preserve">«О муниципальном образовании». </w:t>
            </w:r>
            <w:r w:rsidRPr="000E6554">
              <w:rPr>
                <w:b w:val="0"/>
                <w:color w:val="000000"/>
                <w:sz w:val="24"/>
                <w:szCs w:val="24"/>
              </w:rPr>
              <w:br/>
              <w:t>По итогам года размещается отчет об исполнении публичной декларации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4" w:rsidRPr="000E6554" w:rsidRDefault="00D73F05" w:rsidP="00FD73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Зыкова А.Ю.</w:t>
            </w:r>
          </w:p>
        </w:tc>
      </w:tr>
      <w:tr w:rsidR="000E6554" w:rsidRPr="000E6554" w:rsidTr="000E6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jc w:val="both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Оценка регулирующего воздействия проектов нормативных правовых актов и экспертиза нормативных правовых актов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5715EF">
            <w:pPr>
              <w:pStyle w:val="a8"/>
              <w:ind w:left="0" w:right="-1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регулирующего воздействия (далее – ОРВ) проводится по проектам нормативных правовых актов, затрагивающим вопросы осуществления предпринимательской и инвестиционной детальности.</w:t>
            </w:r>
          </w:p>
          <w:p w:rsidR="000E6554" w:rsidRPr="000E6554" w:rsidRDefault="000E6554" w:rsidP="005715EF">
            <w:pPr>
              <w:pStyle w:val="a8"/>
              <w:ind w:left="0" w:right="-1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проводится по действующим нормативным правовым актам, затрагивающим вопросы осуществления предпринимательской и инвестиционной детальности.</w:t>
            </w:r>
          </w:p>
          <w:p w:rsidR="000E6554" w:rsidRPr="000E6554" w:rsidRDefault="000E6554" w:rsidP="005715EF">
            <w:pPr>
              <w:pStyle w:val="a8"/>
              <w:ind w:left="0" w:right="-1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Часть 2 статьи 10 Закона 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содержит обязательные положения, на основе которых должны строиться процедуры в муниципальном образовании.</w:t>
            </w:r>
          </w:p>
          <w:p w:rsidR="000E6554" w:rsidRPr="000E6554" w:rsidRDefault="000E6554" w:rsidP="005715EF">
            <w:pPr>
              <w:pStyle w:val="a8"/>
              <w:ind w:left="0" w:right="-1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В органе местного самоуправления нормативно определено подразделение, уполномоченное в сфере ОРВ, которое организует работу по развитию механизма, принимает меры для повышения качества процедур, осуществляет иные полномочия, возложенные нормативным правовым актом органа.</w:t>
            </w:r>
          </w:p>
          <w:p w:rsidR="000E6554" w:rsidRPr="000E6554" w:rsidRDefault="000E6554" w:rsidP="005715EF">
            <w:pPr>
              <w:pStyle w:val="a8"/>
              <w:ind w:left="0" w:right="-1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ОРВ имеет следующие этапы:</w:t>
            </w:r>
          </w:p>
          <w:p w:rsidR="000E6554" w:rsidRPr="000E6554" w:rsidRDefault="000E6554" w:rsidP="005715EF">
            <w:pPr>
              <w:pStyle w:val="a8"/>
              <w:ind w:left="0" w:right="-1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– подготовка уведомления (пояснительной записки, сводного отчета) с приведением необходимых оценок по новому регулированию;</w:t>
            </w:r>
          </w:p>
          <w:p w:rsidR="000E6554" w:rsidRPr="000E6554" w:rsidRDefault="000E6554" w:rsidP="005715EF">
            <w:pPr>
              <w:pStyle w:val="a8"/>
              <w:ind w:left="0" w:right="-1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– размещение на официальном сайте и проведение публичных консультаций;</w:t>
            </w:r>
          </w:p>
          <w:p w:rsidR="000E6554" w:rsidRPr="000E6554" w:rsidRDefault="000E6554" w:rsidP="005715EF">
            <w:pPr>
              <w:pStyle w:val="a8"/>
              <w:ind w:left="0" w:right="-1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– подготовка и размещение на официальном сайте заключения об ОРВ;</w:t>
            </w:r>
          </w:p>
          <w:p w:rsidR="000E6554" w:rsidRPr="000E6554" w:rsidRDefault="000E6554" w:rsidP="005715EF">
            <w:pPr>
              <w:pStyle w:val="a8"/>
              <w:ind w:left="0" w:right="-1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– может быть предусмотрен этап экспертизы уполномоченным органом, итогом которой является экспертное заключение, которое также подлежит размещению на сайте.</w:t>
            </w:r>
          </w:p>
          <w:p w:rsidR="000E6554" w:rsidRPr="000E6554" w:rsidRDefault="000E6554" w:rsidP="00FD73E9">
            <w:pPr>
              <w:pStyle w:val="ConsPlusNormal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возникших разногласий по учету/отклонению поступивших предложений проводится согласительное совещание с представителями </w:t>
            </w:r>
            <w:proofErr w:type="gramStart"/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6554" w:rsidRPr="000E6554" w:rsidRDefault="000E6554" w:rsidP="00FD73E9">
            <w:pPr>
              <w:pStyle w:val="ConsPlusNormal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муниципальных нормативных правовых актов, затрагивающих вопросы предпринимательской и инвестиционной деятельности, включает обязательные этапы:</w:t>
            </w:r>
          </w:p>
          <w:p w:rsidR="000E6554" w:rsidRPr="000E6554" w:rsidRDefault="000E6554" w:rsidP="00FD73E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– составление плана экспертизы;</w:t>
            </w:r>
          </w:p>
          <w:p w:rsidR="000E6554" w:rsidRPr="000E6554" w:rsidRDefault="000E6554" w:rsidP="00FD73E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– публичные консультации;</w:t>
            </w:r>
          </w:p>
          <w:p w:rsidR="000E6554" w:rsidRPr="000E6554" w:rsidRDefault="000E6554" w:rsidP="00FD73E9">
            <w:pPr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– </w:t>
            </w:r>
            <w:r w:rsidRPr="000E6554">
              <w:rPr>
                <w:b w:val="0"/>
                <w:sz w:val="24"/>
                <w:szCs w:val="24"/>
              </w:rPr>
              <w:t>подготовка заключения о результатах экспертизы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4" w:rsidRPr="00AA7140" w:rsidRDefault="000E6554" w:rsidP="00AA7140">
            <w:pPr>
              <w:rPr>
                <w:b w:val="0"/>
                <w:sz w:val="24"/>
                <w:szCs w:val="24"/>
              </w:rPr>
            </w:pPr>
            <w:r w:rsidRPr="00AA7140">
              <w:rPr>
                <w:b w:val="0"/>
                <w:sz w:val="24"/>
                <w:szCs w:val="24"/>
              </w:rPr>
              <w:t xml:space="preserve">Начальник </w:t>
            </w:r>
            <w:r w:rsidR="00AA7140" w:rsidRPr="00AA7140">
              <w:rPr>
                <w:b w:val="0"/>
                <w:sz w:val="24"/>
                <w:szCs w:val="24"/>
              </w:rPr>
              <w:t>организационного</w:t>
            </w:r>
            <w:r w:rsidRPr="00AA7140">
              <w:rPr>
                <w:b w:val="0"/>
                <w:sz w:val="24"/>
                <w:szCs w:val="24"/>
              </w:rPr>
              <w:t xml:space="preserve"> отдела администрации </w:t>
            </w:r>
            <w:r w:rsidR="00D73F05">
              <w:rPr>
                <w:b w:val="0"/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r w:rsidR="005715EF">
              <w:rPr>
                <w:b w:val="0"/>
                <w:sz w:val="24"/>
                <w:szCs w:val="24"/>
              </w:rPr>
              <w:t>Гаринского городского округа</w:t>
            </w:r>
            <w:r w:rsidRPr="000E6554">
              <w:rPr>
                <w:b w:val="0"/>
                <w:sz w:val="24"/>
                <w:szCs w:val="24"/>
              </w:rPr>
              <w:t xml:space="preserve"> в разделе «Оценка регулирующего воздействия» нормативной базы по ОРВ, проекты актов и прилагаемые к ним документы для проведения публичных консультаций. </w:t>
            </w:r>
          </w:p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 xml:space="preserve">По окончании публичных консультаций в разделе размещается заключение об ОРВ со сводкой предложений, экспертное заключение (при наличии) и итоговая редакция принятого акта либо решение об отказе в разработке акта </w:t>
            </w:r>
            <w:r w:rsidRPr="000E6554">
              <w:rPr>
                <w:b w:val="0"/>
                <w:color w:val="000000"/>
                <w:sz w:val="24"/>
                <w:szCs w:val="24"/>
              </w:rPr>
              <w:br/>
              <w:t>(с приведением обоснования принятия такого решения), протокол согласительного совещания с информацией о результатах его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4" w:rsidRPr="000E6554" w:rsidRDefault="00D73F05" w:rsidP="00D73F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Зыкова А.Ю.</w:t>
            </w:r>
            <w:r w:rsidR="000E6554" w:rsidRPr="000E655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E6554" w:rsidRPr="000E6554" w:rsidTr="000E6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jc w:val="both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Взаимодействие органов местного самоуправления с </w:t>
            </w:r>
            <w:proofErr w:type="gramStart"/>
            <w:r w:rsidRPr="000E6554">
              <w:rPr>
                <w:rFonts w:eastAsia="Calibri"/>
                <w:b w:val="0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0E6554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общественно политическим советом как субъектами общественного контроля, с референтными группами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0E6554">
            <w:pPr>
              <w:pStyle w:val="a8"/>
              <w:numPr>
                <w:ilvl w:val="0"/>
                <w:numId w:val="4"/>
              </w:numPr>
              <w:ind w:left="0" w:right="-1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палаты (советы) муниципальных образований осуществляют общественный контроль в порядке, предусмотренном Федеральным законом от 04 апреля 2005 года № 32-ФЗ «Об Общественной палате Российской Федерации», законами Свердловской области и муниципальными нормативными правовыми актами о соответствующих общественных палатах.</w:t>
            </w:r>
          </w:p>
          <w:p w:rsidR="000E6554" w:rsidRPr="000E6554" w:rsidRDefault="000E6554" w:rsidP="00FD73E9">
            <w:pPr>
              <w:ind w:firstLine="142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Задачами Общественной палаты в рамках взаимодействия с органом местного самоуправления являются:</w:t>
            </w:r>
          </w:p>
          <w:p w:rsidR="000E6554" w:rsidRPr="000E6554" w:rsidRDefault="000E6554" w:rsidP="00FD73E9">
            <w:pPr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– привлечение граждан и общественных объединений к реализации единой государственной социально-экономической политики в муниципальном образовании; </w:t>
            </w:r>
          </w:p>
          <w:p w:rsidR="000E6554" w:rsidRPr="000E6554" w:rsidRDefault="000E6554" w:rsidP="00FD73E9">
            <w:pPr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– выработка рекомендаций органу местного самоуправления по вопросам экономического, социального и культурного развития,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общества; </w:t>
            </w:r>
          </w:p>
          <w:p w:rsidR="000E6554" w:rsidRPr="000E6554" w:rsidRDefault="000E6554" w:rsidP="00FD73E9">
            <w:pPr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– проведение общественной, в том числе антикоррупционной, экспертизы муниципальных правовых актов и проектов муниципальных правовых актов органа местного самоуправления (далее – общественная экспертиза); </w:t>
            </w:r>
          </w:p>
          <w:p w:rsidR="000E6554" w:rsidRPr="000E6554" w:rsidRDefault="000E6554" w:rsidP="00FD73E9">
            <w:pPr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– осуществление общественного </w:t>
            </w:r>
            <w:proofErr w:type="gramStart"/>
            <w:r w:rsidRPr="000E6554">
              <w:rPr>
                <w:rFonts w:eastAsia="Calibri"/>
                <w:b w:val="0"/>
                <w:sz w:val="24"/>
                <w:szCs w:val="24"/>
              </w:rPr>
              <w:t>контроля за</w:t>
            </w:r>
            <w:proofErr w:type="gramEnd"/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 соблюдением законодательства Российской Федерации, законодательства Свердловской области и муниципальных нормативных правовых актов органов местного самоуправления (далее – общественный контроль).</w:t>
            </w:r>
          </w:p>
          <w:p w:rsidR="000E6554" w:rsidRPr="000E6554" w:rsidRDefault="000E6554" w:rsidP="000E6554">
            <w:pPr>
              <w:pStyle w:val="ConsPlusNormal"/>
              <w:numPr>
                <w:ilvl w:val="0"/>
                <w:numId w:val="4"/>
              </w:numPr>
              <w:ind w:left="0" w:firstLine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При органах местного самоуправления могут быть созданы общественные советы. В соответствии со статьей 13 Федерального закона от 21.07.2014  № 212-ФЗ «Об основах общественного контроля в Российской Федерации», общественные советы выполняют консультативно-совещательные функции и участвуют в осуществлении общественного контроля в порядке и формах, которые предусмотрены федеральным и региональным законодательством, положениями об общественных советах.</w:t>
            </w:r>
          </w:p>
          <w:p w:rsidR="000E6554" w:rsidRPr="000E6554" w:rsidRDefault="000E6554" w:rsidP="00FD73E9">
            <w:pPr>
              <w:autoSpaceDE w:val="0"/>
              <w:autoSpaceDN w:val="0"/>
              <w:adjustRightInd w:val="0"/>
              <w:ind w:firstLine="175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местного самоуправления.</w:t>
            </w:r>
          </w:p>
          <w:p w:rsidR="000E6554" w:rsidRPr="000E6554" w:rsidRDefault="000E6554" w:rsidP="00FD73E9">
            <w:pPr>
              <w:ind w:firstLine="142"/>
              <w:rPr>
                <w:rFonts w:eastAsia="Calibri"/>
                <w:b w:val="0"/>
                <w:sz w:val="24"/>
                <w:szCs w:val="24"/>
              </w:rPr>
            </w:pPr>
            <w:proofErr w:type="gramStart"/>
            <w:r w:rsidRPr="000E6554">
              <w:rPr>
                <w:rFonts w:eastAsia="Calibri"/>
                <w:b w:val="0"/>
                <w:sz w:val="24"/>
                <w:szCs w:val="24"/>
              </w:rPr>
              <w:t>Члены общественных советов в обязательном порядке входят в состав комиссии по противодействию коррупции, по соблюдению требований к служебному поведению муниципальными служащими и урегулирования конфликтов интересов, конкурсной комиссии для проведения конкурса на замещение вакантной должности муниципальной службы Свердловской области, по проведению аттестации муниципальных служащих, а также комиссии и иных рабочих органов, создаваемых органом местного самоуправления по вопросам закупок товаров, работ и</w:t>
            </w:r>
            <w:proofErr w:type="gramEnd"/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 услуг для обеспечения муниципальных нужд».</w:t>
            </w:r>
          </w:p>
          <w:p w:rsidR="000E6554" w:rsidRPr="000E6554" w:rsidRDefault="000E6554" w:rsidP="004D41DF">
            <w:pPr>
              <w:pStyle w:val="a8"/>
              <w:widowControl w:val="0"/>
              <w:autoSpaceDE w:val="0"/>
              <w:autoSpaceDN w:val="0"/>
              <w:adjustRightInd w:val="0"/>
              <w:ind w:left="0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государственные и муниципальные организации, иные органы и организации, осуществляющие отдельные публичные полномочия, при осуществлении общественного контроля обязаны:</w:t>
            </w:r>
          </w:p>
          <w:p w:rsidR="000E6554" w:rsidRPr="000E6554" w:rsidRDefault="000E6554" w:rsidP="004D41DF">
            <w:pPr>
              <w:pStyle w:val="a8"/>
              <w:widowControl w:val="0"/>
              <w:autoSpaceDE w:val="0"/>
              <w:autoSpaceDN w:val="0"/>
              <w:adjustRightInd w:val="0"/>
              <w:ind w:left="0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1) предоставлять субъектам общественного контроля информацию о своей деятельности, представляющей общественный интерес;</w:t>
            </w:r>
          </w:p>
          <w:p w:rsidR="000E6554" w:rsidRPr="000E6554" w:rsidRDefault="000E6554" w:rsidP="004D41DF">
            <w:pPr>
              <w:pStyle w:val="a8"/>
              <w:widowControl w:val="0"/>
              <w:autoSpaceDE w:val="0"/>
              <w:autoSpaceDN w:val="0"/>
              <w:adjustRightInd w:val="0"/>
              <w:ind w:left="0" w:firstLine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2) 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      </w:r>
          </w:p>
          <w:p w:rsidR="000E6554" w:rsidRPr="000E6554" w:rsidRDefault="000E6554" w:rsidP="004D41DF">
            <w:pPr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3) рассматривать направленные им итоговые документы, подготовленные по результатам общественного контроля, и, в случае отсутствия обоснованных возражений, учитывать предложения, рекомендации и выводы, содержащиеся в указанных документах, и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      </w:r>
          </w:p>
          <w:p w:rsidR="000E6554" w:rsidRPr="000E6554" w:rsidRDefault="000E6554" w:rsidP="004D41DF">
            <w:pPr>
              <w:ind w:firstLine="142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Взаимодействие субъектов общественного контроля с органами местного самоуправления осуществляется следующим образом. Органы местного самоуправления рассматривают итоговые документы, подготовленные по результатам общественного контроля с целью внедрения предложений, рекомендаций и выводов, содержащихся в этих документах. </w:t>
            </w:r>
            <w:r w:rsidRPr="000E6554">
              <w:rPr>
                <w:rFonts w:eastAsia="Calibri"/>
                <w:b w:val="0"/>
                <w:sz w:val="24"/>
                <w:szCs w:val="24"/>
              </w:rPr>
              <w:br/>
              <w:t>О результатах рассмотрения итоговых документов информируют субъектов общественного контроля не позднее тридцати дней со дня их получения, а в случаях, не терпящих отлагательства, – незамедлительно.</w:t>
            </w:r>
          </w:p>
          <w:p w:rsidR="000E6554" w:rsidRPr="000E6554" w:rsidRDefault="000E6554" w:rsidP="004D41DF">
            <w:pPr>
              <w:ind w:firstLine="175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3. Референтные группы – «целевые» аудитории по направлениям деятельности органа местного самоуправления. </w:t>
            </w:r>
          </w:p>
          <w:p w:rsidR="000E6554" w:rsidRPr="000E6554" w:rsidRDefault="000E6554" w:rsidP="004D41DF">
            <w:pPr>
              <w:autoSpaceDE w:val="0"/>
              <w:autoSpaceDN w:val="0"/>
              <w:adjustRightInd w:val="0"/>
              <w:ind w:firstLine="175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С целью формирования референтных групп рекомендуется:</w:t>
            </w:r>
          </w:p>
          <w:p w:rsidR="000E6554" w:rsidRPr="000E6554" w:rsidRDefault="000E6554" w:rsidP="004D41DF">
            <w:pPr>
              <w:autoSpaceDE w:val="0"/>
              <w:autoSpaceDN w:val="0"/>
              <w:adjustRightInd w:val="0"/>
              <w:ind w:firstLine="175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– сформировать направления деятельности органа местного самоуправления социальной направленности;</w:t>
            </w:r>
          </w:p>
          <w:p w:rsidR="000E6554" w:rsidRPr="000E6554" w:rsidRDefault="000E6554" w:rsidP="004D41DF">
            <w:pPr>
              <w:autoSpaceDE w:val="0"/>
              <w:autoSpaceDN w:val="0"/>
              <w:adjustRightInd w:val="0"/>
              <w:ind w:firstLine="175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– на официальном сайте </w:t>
            </w:r>
            <w:proofErr w:type="gramStart"/>
            <w:r w:rsidRPr="000E6554">
              <w:rPr>
                <w:rFonts w:eastAsia="Calibri"/>
                <w:b w:val="0"/>
                <w:sz w:val="24"/>
                <w:szCs w:val="24"/>
              </w:rPr>
              <w:t>разместить объявление</w:t>
            </w:r>
            <w:proofErr w:type="gramEnd"/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 о сборе кандидатур в референтные группы по сформированным направлениям деятельности (с приложением формы анкеты, содержащей данные о стаже работы, а также об общественной деятельности). Анкеты должны направляться в установленный срок на электронный адрес, указанный на официальном сайте;</w:t>
            </w:r>
          </w:p>
          <w:p w:rsidR="000E6554" w:rsidRPr="000E6554" w:rsidRDefault="000E6554" w:rsidP="004D41DF">
            <w:pPr>
              <w:autoSpaceDE w:val="0"/>
              <w:autoSpaceDN w:val="0"/>
              <w:adjustRightInd w:val="0"/>
              <w:ind w:firstLine="175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– по </w:t>
            </w:r>
            <w:proofErr w:type="gramStart"/>
            <w:r w:rsidRPr="000E6554">
              <w:rPr>
                <w:rFonts w:eastAsia="Calibri"/>
                <w:b w:val="0"/>
                <w:sz w:val="24"/>
                <w:szCs w:val="24"/>
              </w:rPr>
              <w:t>истечении</w:t>
            </w:r>
            <w:proofErr w:type="gramEnd"/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 установленного срока на основании поступивших заявок сформировать состав референтных групп. При необходимости и в спорных ситуациях состав подлежит рассмотрению общественной палатой (общественным советом) при муниципальном образовании.</w:t>
            </w:r>
          </w:p>
          <w:p w:rsidR="000E6554" w:rsidRPr="000E6554" w:rsidRDefault="000E6554" w:rsidP="004D41DF">
            <w:pPr>
              <w:ind w:firstLine="175"/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 xml:space="preserve">Основной формой работы с референтными группами являются опросы, анкетирование, очные совещания. </w:t>
            </w:r>
          </w:p>
          <w:p w:rsidR="000E6554" w:rsidRPr="000E6554" w:rsidRDefault="000E6554" w:rsidP="004D41DF">
            <w:pPr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В соответствии с интересами и потребностями референтных групп рекомендуется формировать специальные механизмы взаимодействия и коммуникаций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AA7140" w:rsidP="006C51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</w:t>
            </w:r>
            <w:r w:rsidR="00F02989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лавы а</w:t>
            </w:r>
            <w:r w:rsidR="000E6554" w:rsidRPr="000E6554">
              <w:rPr>
                <w:b w:val="0"/>
                <w:sz w:val="24"/>
                <w:szCs w:val="24"/>
              </w:rPr>
              <w:t>дминистрации</w:t>
            </w:r>
            <w:r w:rsidR="006C51C5">
              <w:rPr>
                <w:b w:val="0"/>
                <w:sz w:val="24"/>
                <w:szCs w:val="24"/>
              </w:rPr>
              <w:t xml:space="preserve"> Гаринского городского округа курирующий экономические и социальные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color w:val="00000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 xml:space="preserve">Создание на официальном сайте муниципального образования </w:t>
            </w:r>
            <w:r w:rsidR="004D41DF">
              <w:rPr>
                <w:b w:val="0"/>
                <w:color w:val="000000"/>
                <w:sz w:val="24"/>
                <w:szCs w:val="24"/>
              </w:rPr>
              <w:t>Гаринского городского округа</w:t>
            </w:r>
            <w:r w:rsidRPr="000E6554">
              <w:rPr>
                <w:b w:val="0"/>
                <w:color w:val="000000"/>
                <w:sz w:val="24"/>
                <w:szCs w:val="24"/>
              </w:rPr>
              <w:t xml:space="preserve"> раздела «Общественно – политический совет </w:t>
            </w:r>
            <w:r w:rsidR="004D41DF">
              <w:rPr>
                <w:b w:val="0"/>
                <w:color w:val="000000"/>
                <w:sz w:val="24"/>
                <w:szCs w:val="24"/>
              </w:rPr>
              <w:t>Гаринского городского округа»</w:t>
            </w:r>
          </w:p>
          <w:p w:rsidR="000E6554" w:rsidRPr="000E6554" w:rsidRDefault="000E6554" w:rsidP="00FD73E9">
            <w:pPr>
              <w:rPr>
                <w:b w:val="0"/>
                <w:color w:val="00000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>В разделах размещаются документы об образовании (устав, положение, другие), планы заседаний, повестки, итоги, иные документы о работе общественной палаты.</w:t>
            </w:r>
          </w:p>
          <w:p w:rsidR="000E6554" w:rsidRPr="000E6554" w:rsidRDefault="000E6554" w:rsidP="00FD73E9">
            <w:pPr>
              <w:rPr>
                <w:b w:val="0"/>
                <w:color w:val="00000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 xml:space="preserve">Создание на официальном сайте муниципального образования </w:t>
            </w:r>
            <w:r w:rsidR="004D41DF">
              <w:rPr>
                <w:b w:val="0"/>
                <w:color w:val="000000"/>
                <w:sz w:val="24"/>
                <w:szCs w:val="24"/>
              </w:rPr>
              <w:t xml:space="preserve">Гаринского </w:t>
            </w:r>
            <w:r w:rsidRPr="000E6554">
              <w:rPr>
                <w:b w:val="0"/>
                <w:color w:val="000000"/>
                <w:sz w:val="24"/>
                <w:szCs w:val="24"/>
              </w:rPr>
              <w:t>городского округа  раздела «Референтные группы», в котором размещаются:</w:t>
            </w:r>
          </w:p>
          <w:p w:rsidR="000E6554" w:rsidRPr="000E6554" w:rsidRDefault="000E6554" w:rsidP="00FD73E9">
            <w:pPr>
              <w:rPr>
                <w:b w:val="0"/>
                <w:color w:val="00000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 xml:space="preserve">– перечень направлений, по которым функционируют референтные группы;  </w:t>
            </w:r>
          </w:p>
          <w:p w:rsidR="000E6554" w:rsidRPr="000E6554" w:rsidRDefault="000E6554" w:rsidP="00FD73E9">
            <w:pPr>
              <w:rPr>
                <w:b w:val="0"/>
                <w:color w:val="00000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>– анкеты для формирования членов референтных групп;</w:t>
            </w:r>
          </w:p>
          <w:p w:rsidR="000E6554" w:rsidRPr="000E6554" w:rsidRDefault="000E6554" w:rsidP="00FD73E9">
            <w:pPr>
              <w:rPr>
                <w:b w:val="0"/>
                <w:color w:val="00000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>– списки референтных групп (включаются только подписавшие соглашение об использовании персональных данных);</w:t>
            </w:r>
          </w:p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color w:val="000000"/>
                <w:sz w:val="24"/>
                <w:szCs w:val="24"/>
              </w:rPr>
              <w:t>– проекты НПА, концепций, стратегий, управленческих решений, подлежащие обсуждению, по направлениям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4" w:rsidRPr="000E6554" w:rsidRDefault="00D73F05" w:rsidP="00FD73E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Зыкова А.Ю.</w:t>
            </w:r>
          </w:p>
        </w:tc>
      </w:tr>
      <w:tr w:rsidR="000E6554" w:rsidRPr="000E6554" w:rsidTr="000E6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jc w:val="both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Повышение качества и доступности муниципальных услуг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Повышение качества услуг продолжается в части обеспечения доступа к услугам в электронной форме и по принципу «одного окна», сокращения времени ожидания в очереди и получения услуги, уменьшение числа обращения в органы местного самоуправления граждан или организаций для получения одной услуги.</w:t>
            </w:r>
          </w:p>
          <w:p w:rsidR="000E6554" w:rsidRPr="000E6554" w:rsidRDefault="000E6554" w:rsidP="00FD73E9">
            <w:pPr>
              <w:ind w:firstLine="175"/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 xml:space="preserve">Органами местного самоуправления муниципальных образований Свердловской области должна проводиться работа по популяризации предоставления муниципальных услуг в электронном виде и через многофункциональные центры (далее – МФЦ), разъяснения о правилах получения доступа на Единый портал государственных и муниципальных услуг (функций). </w:t>
            </w:r>
          </w:p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  <w:r w:rsidRPr="000E6554">
              <w:rPr>
                <w:b w:val="0"/>
                <w:sz w:val="24"/>
                <w:szCs w:val="24"/>
              </w:rPr>
              <w:t>С целью изучения удовлетворенности граждан качеством предоставления муниципальных услуг на официальном сайте должно проводиться анкетирование, также предоставлены условия для обратной связи и направления предложения/замечания по вопросу предоставления той/или иной муниципальной услуги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E" w:rsidRDefault="00221779" w:rsidP="00C538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отдела по управлению имуществом Администрации Гаринского городского округа</w:t>
            </w:r>
            <w:r w:rsidR="00232FFA">
              <w:rPr>
                <w:b w:val="0"/>
                <w:sz w:val="24"/>
                <w:szCs w:val="24"/>
              </w:rPr>
              <w:t>;</w:t>
            </w:r>
          </w:p>
          <w:p w:rsidR="00232FFA" w:rsidRDefault="00232FFA" w:rsidP="00C538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Ведущий специалист отдела по управлению имуществом и земельными ресурсами </w:t>
            </w:r>
            <w:r>
              <w:rPr>
                <w:b w:val="0"/>
                <w:sz w:val="24"/>
                <w:szCs w:val="24"/>
              </w:rPr>
              <w:t>Администрации Гаринского городского округа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32FFA" w:rsidRDefault="00232FFA" w:rsidP="00C538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Ведущий специалист отдела по энергетики, транспорту, связи и ЖКХ </w:t>
            </w:r>
            <w:r>
              <w:rPr>
                <w:b w:val="0"/>
                <w:sz w:val="24"/>
                <w:szCs w:val="24"/>
              </w:rPr>
              <w:t>Администрации Гаринского городского округа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32FFA" w:rsidRDefault="00232FFA" w:rsidP="00C538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Специалист 1 категории по социальным вопросам </w:t>
            </w:r>
            <w:r>
              <w:rPr>
                <w:b w:val="0"/>
                <w:sz w:val="24"/>
                <w:szCs w:val="24"/>
              </w:rPr>
              <w:t>Администрации Гаринского городского округа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32FFA" w:rsidRDefault="00232FFA" w:rsidP="00C538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Ведущий специалист </w:t>
            </w:r>
            <w:r>
              <w:rPr>
                <w:b w:val="0"/>
                <w:sz w:val="24"/>
                <w:szCs w:val="24"/>
              </w:rPr>
              <w:t>Администрации Гаринского городского округа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32FFA" w:rsidRDefault="00232FFA" w:rsidP="00C538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Ведущий специалист отдела экономики </w:t>
            </w:r>
            <w:r>
              <w:rPr>
                <w:b w:val="0"/>
                <w:sz w:val="24"/>
                <w:szCs w:val="24"/>
              </w:rPr>
              <w:t>Администрации Гаринского городского округа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232FFA" w:rsidRDefault="00232FFA" w:rsidP="00C538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Заведующий архивным отделом </w:t>
            </w:r>
            <w:r>
              <w:rPr>
                <w:b w:val="0"/>
                <w:sz w:val="24"/>
                <w:szCs w:val="24"/>
              </w:rPr>
              <w:t>Администрации Гаринского городского округа</w:t>
            </w:r>
            <w:r w:rsidR="00824B0E">
              <w:rPr>
                <w:b w:val="0"/>
                <w:sz w:val="24"/>
                <w:szCs w:val="24"/>
              </w:rPr>
              <w:t>;</w:t>
            </w:r>
          </w:p>
          <w:p w:rsidR="00824B0E" w:rsidRDefault="00824B0E" w:rsidP="00C538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Управления образования Гаринского городского округа;</w:t>
            </w:r>
          </w:p>
          <w:p w:rsidR="00824B0E" w:rsidRDefault="00824B0E" w:rsidP="00C538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Управления по благоустройству Гаринского городского округа; </w:t>
            </w:r>
          </w:p>
          <w:p w:rsidR="000E6554" w:rsidRPr="000E6554" w:rsidRDefault="000A1981" w:rsidP="00FD73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КДЦ Гаринского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4" w:rsidRPr="000E6554" w:rsidRDefault="000E6554" w:rsidP="00FD73E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муниципального образования </w:t>
            </w:r>
            <w:r w:rsidR="00C5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Гаринского городского округа</w:t>
            </w:r>
            <w:r w:rsidRPr="000E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 «Муниципальные услуги» размещаются: </w:t>
            </w:r>
          </w:p>
          <w:p w:rsidR="000E6554" w:rsidRPr="000E6554" w:rsidRDefault="000E6554" w:rsidP="00FD73E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53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55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регламенты (стандарты) муниципальных услуг;</w:t>
            </w:r>
          </w:p>
          <w:p w:rsidR="000E6554" w:rsidRPr="000E6554" w:rsidRDefault="000E6554" w:rsidP="00FD73E9">
            <w:pPr>
              <w:rPr>
                <w:rFonts w:eastAsia="Calibri"/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– перечни муниципальных услуг, предоставляемых органом местного самоуправления;</w:t>
            </w:r>
          </w:p>
          <w:p w:rsidR="000E6554" w:rsidRPr="000E6554" w:rsidRDefault="000E6554" w:rsidP="00FD73E9">
            <w:pPr>
              <w:rPr>
                <w:b w:val="0"/>
                <w:sz w:val="24"/>
                <w:szCs w:val="24"/>
              </w:rPr>
            </w:pPr>
            <w:r w:rsidRPr="000E6554">
              <w:rPr>
                <w:rFonts w:eastAsia="Calibri"/>
                <w:b w:val="0"/>
                <w:sz w:val="24"/>
                <w:szCs w:val="24"/>
              </w:rPr>
              <w:t>– другие способы получения муниципальных услуг: в электронном виде (через Единый портал государственных и муниципальных услуг), в многофункциональных центрах предоставления государственных и муниципальных услуг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4" w:rsidRPr="000E6554" w:rsidRDefault="006C51C5" w:rsidP="00C538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А.Ю.</w:t>
            </w:r>
          </w:p>
        </w:tc>
      </w:tr>
    </w:tbl>
    <w:p w:rsidR="000E6554" w:rsidRPr="000E6554" w:rsidRDefault="000E6554" w:rsidP="000E6554">
      <w:pPr>
        <w:rPr>
          <w:b w:val="0"/>
          <w:sz w:val="24"/>
          <w:szCs w:val="24"/>
        </w:rPr>
        <w:sectPr w:rsidR="000E6554" w:rsidRPr="000E6554" w:rsidSect="00C024FA">
          <w:pgSz w:w="16838" w:h="11906" w:orient="landscape"/>
          <w:pgMar w:top="1418" w:right="380" w:bottom="567" w:left="380" w:header="709" w:footer="709" w:gutter="0"/>
          <w:cols w:space="708"/>
          <w:titlePg/>
          <w:docGrid w:linePitch="360"/>
        </w:sectPr>
      </w:pPr>
    </w:p>
    <w:p w:rsidR="00FB0527" w:rsidRPr="000E6554" w:rsidRDefault="00FB0527" w:rsidP="00FB0527">
      <w:pPr>
        <w:jc w:val="center"/>
        <w:rPr>
          <w:b w:val="0"/>
          <w:sz w:val="24"/>
          <w:szCs w:val="24"/>
        </w:rPr>
      </w:pPr>
    </w:p>
    <w:sectPr w:rsidR="00FB0527" w:rsidRPr="000E6554" w:rsidSect="000E6554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A0A63"/>
    <w:multiLevelType w:val="hybridMultilevel"/>
    <w:tmpl w:val="BC4E8D98"/>
    <w:lvl w:ilvl="0" w:tplc="3E1E86C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41B4DE5"/>
    <w:multiLevelType w:val="hybridMultilevel"/>
    <w:tmpl w:val="E3862CB0"/>
    <w:lvl w:ilvl="0" w:tplc="9856BA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F5B666C"/>
    <w:multiLevelType w:val="hybridMultilevel"/>
    <w:tmpl w:val="D458DD2E"/>
    <w:lvl w:ilvl="0" w:tplc="0FA81D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8A"/>
    <w:rsid w:val="000807CC"/>
    <w:rsid w:val="000850AB"/>
    <w:rsid w:val="000A1981"/>
    <w:rsid w:val="000E6554"/>
    <w:rsid w:val="000F162F"/>
    <w:rsid w:val="000F6235"/>
    <w:rsid w:val="00180820"/>
    <w:rsid w:val="00221779"/>
    <w:rsid w:val="00232FFA"/>
    <w:rsid w:val="00253931"/>
    <w:rsid w:val="004706C1"/>
    <w:rsid w:val="00496258"/>
    <w:rsid w:val="004A6C63"/>
    <w:rsid w:val="004D41DF"/>
    <w:rsid w:val="004E4CF8"/>
    <w:rsid w:val="00540350"/>
    <w:rsid w:val="0054707F"/>
    <w:rsid w:val="005715EF"/>
    <w:rsid w:val="005B34E1"/>
    <w:rsid w:val="006A2597"/>
    <w:rsid w:val="006C51C5"/>
    <w:rsid w:val="006D4546"/>
    <w:rsid w:val="006E4DBF"/>
    <w:rsid w:val="00773FA1"/>
    <w:rsid w:val="00824B0E"/>
    <w:rsid w:val="0092408A"/>
    <w:rsid w:val="009B039A"/>
    <w:rsid w:val="00A20198"/>
    <w:rsid w:val="00A43565"/>
    <w:rsid w:val="00A90310"/>
    <w:rsid w:val="00AA7140"/>
    <w:rsid w:val="00AD4029"/>
    <w:rsid w:val="00B1251F"/>
    <w:rsid w:val="00C06543"/>
    <w:rsid w:val="00C5385E"/>
    <w:rsid w:val="00CA45E7"/>
    <w:rsid w:val="00CD3B4C"/>
    <w:rsid w:val="00CE50FD"/>
    <w:rsid w:val="00D73F05"/>
    <w:rsid w:val="00DC71B0"/>
    <w:rsid w:val="00DF690C"/>
    <w:rsid w:val="00F02989"/>
    <w:rsid w:val="00F619B3"/>
    <w:rsid w:val="00F776B2"/>
    <w:rsid w:val="00F87698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A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3FA1"/>
    <w:pPr>
      <w:keepNext/>
      <w:numPr>
        <w:numId w:val="1"/>
      </w:numPr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5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43565"/>
    <w:rPr>
      <w:rFonts w:asciiTheme="majorHAnsi" w:eastAsiaTheme="majorEastAsia" w:hAnsiTheme="majorHAnsi" w:cstheme="majorBidi"/>
      <w:bCs/>
      <w:color w:val="4F81BD" w:themeColor="accent1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A43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4356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43565"/>
  </w:style>
  <w:style w:type="table" w:styleId="a5">
    <w:name w:val="Table Grid"/>
    <w:basedOn w:val="a1"/>
    <w:rsid w:val="00A43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35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"/>
    <w:basedOn w:val="8"/>
    <w:rsid w:val="00A43565"/>
    <w:pPr>
      <w:keepLines w:val="0"/>
      <w:spacing w:before="0"/>
    </w:pPr>
    <w:rPr>
      <w:rFonts w:ascii="Times New Roman" w:eastAsia="Times New Roman" w:hAnsi="Times New Roman" w:cs="Times New Roman"/>
      <w:bCs/>
      <w:i/>
      <w:iCs/>
      <w:color w:val="auto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3565"/>
    <w:rPr>
      <w:rFonts w:asciiTheme="majorHAnsi" w:eastAsiaTheme="majorEastAsia" w:hAnsiTheme="majorHAnsi" w:cstheme="majorBidi"/>
      <w:b/>
      <w:color w:val="404040" w:themeColor="text1" w:themeTint="BF"/>
      <w:sz w:val="20"/>
      <w:szCs w:val="20"/>
      <w:lang w:eastAsia="ar-SA"/>
    </w:rPr>
  </w:style>
  <w:style w:type="character" w:styleId="a7">
    <w:name w:val="Hyperlink"/>
    <w:basedOn w:val="a0"/>
    <w:uiPriority w:val="99"/>
    <w:rsid w:val="00C06543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C06543"/>
    <w:pPr>
      <w:ind w:left="720"/>
      <w:contextualSpacing/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A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3FA1"/>
    <w:pPr>
      <w:keepNext/>
      <w:numPr>
        <w:numId w:val="1"/>
      </w:numPr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5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43565"/>
    <w:rPr>
      <w:rFonts w:asciiTheme="majorHAnsi" w:eastAsiaTheme="majorEastAsia" w:hAnsiTheme="majorHAnsi" w:cstheme="majorBidi"/>
      <w:bCs/>
      <w:color w:val="4F81BD" w:themeColor="accent1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A43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4356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43565"/>
  </w:style>
  <w:style w:type="table" w:styleId="a5">
    <w:name w:val="Table Grid"/>
    <w:basedOn w:val="a1"/>
    <w:rsid w:val="00A43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35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"/>
    <w:basedOn w:val="8"/>
    <w:rsid w:val="00A43565"/>
    <w:pPr>
      <w:keepLines w:val="0"/>
      <w:spacing w:before="0"/>
    </w:pPr>
    <w:rPr>
      <w:rFonts w:ascii="Times New Roman" w:eastAsia="Times New Roman" w:hAnsi="Times New Roman" w:cs="Times New Roman"/>
      <w:bCs/>
      <w:i/>
      <w:iCs/>
      <w:color w:val="auto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3565"/>
    <w:rPr>
      <w:rFonts w:asciiTheme="majorHAnsi" w:eastAsiaTheme="majorEastAsia" w:hAnsiTheme="majorHAnsi" w:cstheme="majorBidi"/>
      <w:b/>
      <w:color w:val="404040" w:themeColor="text1" w:themeTint="BF"/>
      <w:sz w:val="20"/>
      <w:szCs w:val="20"/>
      <w:lang w:eastAsia="ar-SA"/>
    </w:rPr>
  </w:style>
  <w:style w:type="character" w:styleId="a7">
    <w:name w:val="Hyperlink"/>
    <w:basedOn w:val="a0"/>
    <w:uiPriority w:val="99"/>
    <w:rsid w:val="00C06543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C06543"/>
    <w:pPr>
      <w:ind w:left="720"/>
      <w:contextualSpacing/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gari-seve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3302</Words>
  <Characters>18825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АДМИНИСТРАЦИИ ГАРИНСКОГО ГОРОДСКОГО ОКРУГА</vt:lpstr>
    </vt:vector>
  </TitlesOfParts>
  <Company/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15</cp:revision>
  <cp:lastPrinted>2017-07-19T05:51:00Z</cp:lastPrinted>
  <dcterms:created xsi:type="dcterms:W3CDTF">2017-07-13T05:48:00Z</dcterms:created>
  <dcterms:modified xsi:type="dcterms:W3CDTF">2017-07-19T05:51:00Z</dcterms:modified>
</cp:coreProperties>
</file>