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C" w:rsidRPr="00EE4A6C" w:rsidRDefault="00EE4A6C" w:rsidP="00EE4A6C">
      <w:pPr>
        <w:jc w:val="center"/>
        <w:rPr>
          <w:b/>
          <w:sz w:val="28"/>
        </w:rPr>
      </w:pPr>
      <w:r w:rsidRPr="00EE4A6C">
        <w:rPr>
          <w:b/>
          <w:sz w:val="28"/>
        </w:rPr>
        <w:t>СВЕРДЛОВСКАЯ ОБЛАСТЬ</w:t>
      </w:r>
    </w:p>
    <w:p w:rsidR="00EE4A6C" w:rsidRPr="00EE4A6C" w:rsidRDefault="00EE4A6C" w:rsidP="00EE4A6C">
      <w:pPr>
        <w:keepNext/>
        <w:jc w:val="center"/>
        <w:outlineLvl w:val="0"/>
        <w:rPr>
          <w:b/>
          <w:sz w:val="28"/>
        </w:rPr>
      </w:pPr>
      <w:r w:rsidRPr="00EE4A6C">
        <w:rPr>
          <w:b/>
          <w:sz w:val="28"/>
        </w:rPr>
        <w:t>ГАРИНСКИЙ ГОРОДСКОЙ ОКРУГ</w:t>
      </w:r>
    </w:p>
    <w:p w:rsidR="00EE4A6C" w:rsidRPr="00EE4A6C" w:rsidRDefault="00EE4A6C" w:rsidP="00EE4A6C">
      <w:pPr>
        <w:keepNext/>
        <w:jc w:val="center"/>
        <w:outlineLvl w:val="0"/>
        <w:rPr>
          <w:b/>
          <w:sz w:val="28"/>
        </w:rPr>
      </w:pPr>
      <w:r w:rsidRPr="00EE4A6C">
        <w:rPr>
          <w:b/>
          <w:sz w:val="28"/>
        </w:rPr>
        <w:t>ДУМА ГАРИНСКОГО ГОРОДСКОГО ОКРУГА</w:t>
      </w:r>
    </w:p>
    <w:p w:rsidR="00EE4A6C" w:rsidRPr="00EE4A6C" w:rsidRDefault="00EE4A6C" w:rsidP="00EE4A6C">
      <w:pPr>
        <w:keepNext/>
        <w:jc w:val="center"/>
        <w:outlineLvl w:val="0"/>
        <w:rPr>
          <w:b/>
          <w:sz w:val="28"/>
        </w:rPr>
      </w:pPr>
      <w:r w:rsidRPr="00EE4A6C">
        <w:rPr>
          <w:b/>
          <w:sz w:val="28"/>
        </w:rPr>
        <w:t>(шестой созыв)</w:t>
      </w:r>
    </w:p>
    <w:p w:rsidR="00EE4A6C" w:rsidRPr="00EE4A6C" w:rsidRDefault="00EE4A6C" w:rsidP="00EE4A6C">
      <w:pPr>
        <w:jc w:val="center"/>
      </w:pPr>
    </w:p>
    <w:p w:rsidR="00EE4A6C" w:rsidRPr="00EE4A6C" w:rsidRDefault="00EE4A6C" w:rsidP="00EE4A6C">
      <w:pPr>
        <w:keepNext/>
        <w:jc w:val="center"/>
        <w:outlineLvl w:val="0"/>
        <w:rPr>
          <w:sz w:val="28"/>
        </w:rPr>
      </w:pPr>
      <w:r w:rsidRPr="00EE4A6C">
        <w:rPr>
          <w:sz w:val="28"/>
        </w:rPr>
        <w:t>РЕШЕНИЕ</w:t>
      </w:r>
    </w:p>
    <w:p w:rsidR="00EE4A6C" w:rsidRPr="00EE4A6C" w:rsidRDefault="00EE4A6C" w:rsidP="00EE4A6C">
      <w:pPr>
        <w:jc w:val="center"/>
      </w:pPr>
    </w:p>
    <w:p w:rsidR="00EE4A6C" w:rsidRPr="00EE4A6C" w:rsidRDefault="00EE4A6C" w:rsidP="00EE4A6C">
      <w:pPr>
        <w:tabs>
          <w:tab w:val="left" w:pos="540"/>
        </w:tabs>
        <w:rPr>
          <w:sz w:val="28"/>
        </w:rPr>
      </w:pPr>
      <w:r w:rsidRPr="00EE4A6C">
        <w:rPr>
          <w:sz w:val="28"/>
        </w:rPr>
        <w:t xml:space="preserve">от </w:t>
      </w:r>
      <w:r w:rsidR="00F514DF">
        <w:rPr>
          <w:sz w:val="28"/>
        </w:rPr>
        <w:t>17</w:t>
      </w:r>
      <w:r w:rsidRPr="00EE4A6C">
        <w:rPr>
          <w:sz w:val="28"/>
        </w:rPr>
        <w:t xml:space="preserve"> октября 2019 года                                            </w:t>
      </w:r>
      <w:r w:rsidR="0025281F">
        <w:rPr>
          <w:sz w:val="28"/>
        </w:rPr>
        <w:t xml:space="preserve">    </w:t>
      </w:r>
      <w:r w:rsidRPr="00EE4A6C">
        <w:rPr>
          <w:sz w:val="28"/>
        </w:rPr>
        <w:t xml:space="preserve">                   </w:t>
      </w:r>
      <w:r w:rsidR="00F514DF">
        <w:rPr>
          <w:sz w:val="28"/>
        </w:rPr>
        <w:t xml:space="preserve">  </w:t>
      </w:r>
      <w:r w:rsidRPr="00EE4A6C">
        <w:rPr>
          <w:sz w:val="28"/>
        </w:rPr>
        <w:t xml:space="preserve">            № </w:t>
      </w:r>
      <w:r w:rsidR="00F514DF">
        <w:rPr>
          <w:sz w:val="28"/>
        </w:rPr>
        <w:t>208</w:t>
      </w:r>
      <w:r w:rsidRPr="00EE4A6C">
        <w:rPr>
          <w:sz w:val="28"/>
        </w:rPr>
        <w:t>/</w:t>
      </w:r>
      <w:r w:rsidR="00F514DF">
        <w:rPr>
          <w:sz w:val="28"/>
        </w:rPr>
        <w:t>35</w:t>
      </w:r>
    </w:p>
    <w:p w:rsidR="00EE4A6C" w:rsidRPr="00EE4A6C" w:rsidRDefault="00EE4A6C" w:rsidP="00EE4A6C">
      <w:pPr>
        <w:tabs>
          <w:tab w:val="left" w:pos="540"/>
        </w:tabs>
        <w:jc w:val="center"/>
        <w:rPr>
          <w:sz w:val="28"/>
        </w:rPr>
      </w:pPr>
      <w:proofErr w:type="spellStart"/>
      <w:r w:rsidRPr="00EE4A6C">
        <w:rPr>
          <w:sz w:val="28"/>
        </w:rPr>
        <w:t>р.п</w:t>
      </w:r>
      <w:proofErr w:type="spellEnd"/>
      <w:r w:rsidRPr="00EE4A6C">
        <w:rPr>
          <w:sz w:val="28"/>
        </w:rPr>
        <w:t>. Гари</w:t>
      </w:r>
    </w:p>
    <w:p w:rsidR="00EE4A6C" w:rsidRPr="00EE4A6C" w:rsidRDefault="00EE4A6C" w:rsidP="00EE4A6C">
      <w:pPr>
        <w:tabs>
          <w:tab w:val="left" w:pos="540"/>
        </w:tabs>
        <w:jc w:val="center"/>
        <w:rPr>
          <w:sz w:val="28"/>
        </w:rPr>
      </w:pPr>
    </w:p>
    <w:p w:rsidR="00B157EA" w:rsidRPr="00B157EA" w:rsidRDefault="00962B75" w:rsidP="00B157EA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B58E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Гаринского городского округа от</w:t>
      </w:r>
      <w:r w:rsidR="00920B07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17.01.2019 г. № 145/25 «</w:t>
      </w:r>
      <w:r w:rsidR="00D16000" w:rsidRPr="00B157EA">
        <w:rPr>
          <w:sz w:val="28"/>
          <w:szCs w:val="28"/>
        </w:rPr>
        <w:t xml:space="preserve">Об утверждении Положения </w:t>
      </w:r>
      <w:r w:rsidR="00B157EA" w:rsidRPr="00B157EA">
        <w:rPr>
          <w:sz w:val="28"/>
          <w:szCs w:val="28"/>
        </w:rPr>
        <w:t>о порядке управления и распоряжения муниципальным имуществом, находящимся в собственности Гаринского городского округа</w:t>
      </w:r>
      <w:r>
        <w:rPr>
          <w:sz w:val="28"/>
          <w:szCs w:val="28"/>
        </w:rPr>
        <w:t>»</w:t>
      </w:r>
    </w:p>
    <w:p w:rsidR="00B157EA" w:rsidRDefault="00B157EA" w:rsidP="001E3CC3">
      <w:pPr>
        <w:autoSpaceDE w:val="0"/>
        <w:autoSpaceDN w:val="0"/>
        <w:adjustRightInd w:val="0"/>
        <w:ind w:firstLine="540"/>
        <w:jc w:val="both"/>
      </w:pPr>
    </w:p>
    <w:p w:rsidR="001E3CC3" w:rsidRPr="008721C6" w:rsidRDefault="001959CA" w:rsidP="001E3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93F">
        <w:rPr>
          <w:sz w:val="28"/>
          <w:szCs w:val="28"/>
        </w:rPr>
        <w:tab/>
      </w:r>
      <w:r w:rsidR="00962B75">
        <w:rPr>
          <w:sz w:val="28"/>
          <w:szCs w:val="28"/>
        </w:rPr>
        <w:t>В соответствии с экспертным заключением Государственно-правового департамента Губернатора Свердловской области от 19.04.2019 г. № 401-ЭЗ по результатам правовой экспертизы Решения Думы Гаринского городского округа от 17.01.2019 г. № 145/25, в</w:t>
      </w:r>
      <w:r w:rsidR="0006693F" w:rsidRPr="0006693F">
        <w:rPr>
          <w:sz w:val="28"/>
          <w:szCs w:val="28"/>
        </w:rPr>
        <w:t xml:space="preserve"> целях приведения нормативно-правовых актов Гаринского городского округа, в части управления муниципальным имуществом, в соответствии с действующим законодательством Российской Федерации, </w:t>
      </w:r>
      <w:r w:rsidR="00962B75">
        <w:rPr>
          <w:sz w:val="28"/>
          <w:szCs w:val="28"/>
        </w:rPr>
        <w:t>н</w:t>
      </w:r>
      <w:r w:rsidR="001E3CC3" w:rsidRPr="0006693F">
        <w:rPr>
          <w:sz w:val="28"/>
          <w:szCs w:val="28"/>
        </w:rPr>
        <w:t>а основании ст. 6, ст. 21, ст. 23, ст. 30, ст. 31 Устава Гаринского городского округа, руководствуясь</w:t>
      </w:r>
      <w:r w:rsidR="001E3CC3" w:rsidRPr="008721C6">
        <w:rPr>
          <w:sz w:val="28"/>
          <w:szCs w:val="28"/>
        </w:rPr>
        <w:t xml:space="preserve"> статьей 23 Устава Гаринского городского округа, Дума Гаринского городского округа</w:t>
      </w:r>
    </w:p>
    <w:p w:rsidR="001E3CC3" w:rsidRPr="008721C6" w:rsidRDefault="001E3CC3" w:rsidP="00CC7DF6">
      <w:pPr>
        <w:ind w:firstLine="540"/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587F67" w:rsidRDefault="001E3CC3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1C6">
        <w:rPr>
          <w:sz w:val="28"/>
          <w:szCs w:val="28"/>
        </w:rPr>
        <w:t>1.</w:t>
      </w:r>
      <w:r w:rsidR="009D25F1">
        <w:rPr>
          <w:sz w:val="28"/>
          <w:szCs w:val="28"/>
        </w:rPr>
        <w:t> </w:t>
      </w:r>
      <w:r w:rsidR="00962B75">
        <w:rPr>
          <w:sz w:val="28"/>
          <w:szCs w:val="28"/>
        </w:rPr>
        <w:t xml:space="preserve">Внести </w:t>
      </w:r>
      <w:r w:rsidR="004255C9">
        <w:rPr>
          <w:sz w:val="28"/>
          <w:szCs w:val="28"/>
        </w:rPr>
        <w:t xml:space="preserve">следующие </w:t>
      </w:r>
      <w:r w:rsidR="00962B75">
        <w:rPr>
          <w:sz w:val="28"/>
          <w:szCs w:val="28"/>
        </w:rPr>
        <w:t xml:space="preserve">изменения в </w:t>
      </w:r>
      <w:r w:rsidRPr="008721C6">
        <w:rPr>
          <w:sz w:val="28"/>
          <w:szCs w:val="28"/>
        </w:rPr>
        <w:t xml:space="preserve">Положение </w:t>
      </w:r>
      <w:r w:rsidRPr="00D16000">
        <w:rPr>
          <w:sz w:val="28"/>
          <w:szCs w:val="28"/>
        </w:rPr>
        <w:t xml:space="preserve">о порядке </w:t>
      </w:r>
      <w:r w:rsidR="00FE1FA4">
        <w:rPr>
          <w:sz w:val="28"/>
          <w:szCs w:val="28"/>
        </w:rPr>
        <w:t xml:space="preserve">управления и распоряжения муниципальным имуществом, находящимся в собственности Гаринского </w:t>
      </w:r>
      <w:r w:rsidR="00962B75">
        <w:rPr>
          <w:sz w:val="28"/>
          <w:szCs w:val="28"/>
        </w:rPr>
        <w:t>городского округа</w:t>
      </w:r>
      <w:r w:rsidR="004255C9">
        <w:rPr>
          <w:sz w:val="28"/>
          <w:szCs w:val="28"/>
        </w:rPr>
        <w:t>:</w:t>
      </w:r>
    </w:p>
    <w:p w:rsidR="00587F67" w:rsidRDefault="004255C9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25F1">
        <w:rPr>
          <w:sz w:val="28"/>
          <w:szCs w:val="28"/>
        </w:rPr>
        <w:t> </w:t>
      </w:r>
      <w:r>
        <w:rPr>
          <w:sz w:val="28"/>
          <w:szCs w:val="28"/>
        </w:rPr>
        <w:t>п. 7 ст. 1. Положения признать утратившим силу</w:t>
      </w:r>
    </w:p>
    <w:p w:rsidR="004255C9" w:rsidRDefault="004255C9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D25F1">
        <w:rPr>
          <w:sz w:val="28"/>
          <w:szCs w:val="28"/>
        </w:rPr>
        <w:t> </w:t>
      </w:r>
      <w:r>
        <w:rPr>
          <w:sz w:val="28"/>
          <w:szCs w:val="28"/>
        </w:rPr>
        <w:t>исключить в п.1 ст. 2 Положения слова «</w:t>
      </w:r>
      <w:r w:rsidRPr="00976795">
        <w:rPr>
          <w:sz w:val="28"/>
          <w:szCs w:val="28"/>
        </w:rPr>
        <w:t>в порядке, установленном действующим законодательством и нормат</w:t>
      </w:r>
      <w:r>
        <w:rPr>
          <w:sz w:val="28"/>
          <w:szCs w:val="28"/>
        </w:rPr>
        <w:t>ивными актами городского округа».</w:t>
      </w:r>
    </w:p>
    <w:p w:rsidR="004255C9" w:rsidRDefault="004255C9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25F1">
        <w:rPr>
          <w:sz w:val="28"/>
          <w:szCs w:val="28"/>
        </w:rPr>
        <w:t> </w:t>
      </w:r>
      <w:r>
        <w:rPr>
          <w:sz w:val="28"/>
          <w:szCs w:val="28"/>
        </w:rPr>
        <w:t>п. 2 ст. 3 Положения считать утратившим силу.</w:t>
      </w:r>
    </w:p>
    <w:p w:rsidR="004255C9" w:rsidRDefault="004255C9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D25F1">
        <w:rPr>
          <w:sz w:val="28"/>
          <w:szCs w:val="28"/>
        </w:rPr>
        <w:t> </w:t>
      </w:r>
      <w:r>
        <w:rPr>
          <w:sz w:val="28"/>
          <w:szCs w:val="28"/>
        </w:rPr>
        <w:t>п. 2 ст. 5 Положения считать утратившим силу.</w:t>
      </w:r>
    </w:p>
    <w:p w:rsidR="004B4D7F" w:rsidRPr="00FE1FA4" w:rsidRDefault="004B4D7F" w:rsidP="00CC7DF6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1.5.</w:t>
      </w:r>
      <w:r w:rsidR="009D25F1">
        <w:rPr>
          <w:sz w:val="28"/>
          <w:szCs w:val="28"/>
        </w:rPr>
        <w:t> </w:t>
      </w:r>
      <w:r>
        <w:rPr>
          <w:sz w:val="28"/>
          <w:szCs w:val="28"/>
        </w:rPr>
        <w:t>в п. 7 ст. 5 предложение «</w:t>
      </w:r>
      <w:r w:rsidRPr="00FE1FA4">
        <w:rPr>
          <w:rFonts w:eastAsia="Calibri"/>
          <w:sz w:val="28"/>
          <w:szCs w:val="28"/>
          <w:lang w:eastAsia="en-US"/>
        </w:rPr>
        <w:t>Администрация принимает решение о расторжении договора в одностороннем порядке, оформленное в виде постановле</w:t>
      </w:r>
      <w:r>
        <w:rPr>
          <w:rFonts w:eastAsia="Calibri"/>
          <w:sz w:val="28"/>
          <w:szCs w:val="28"/>
          <w:lang w:eastAsia="en-US"/>
        </w:rPr>
        <w:t>ния, распоряжения Администрации» заменить на «Администрация обращается с взысканием на отчуждаемое имущество в судебном порядке».</w:t>
      </w:r>
    </w:p>
    <w:p w:rsidR="00587F67" w:rsidRDefault="004B4D7F" w:rsidP="00CC7DF6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E3CC3" w:rsidRPr="008721C6">
        <w:rPr>
          <w:sz w:val="28"/>
          <w:szCs w:val="28"/>
        </w:rPr>
        <w:t>.</w:t>
      </w:r>
      <w:r w:rsidR="009D25F1">
        <w:rPr>
          <w:sz w:val="28"/>
          <w:szCs w:val="28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</w:t>
      </w:r>
      <w:r w:rsidR="009D25F1">
        <w:rPr>
          <w:rFonts w:eastAsia="Calibri"/>
          <w:sz w:val="28"/>
          <w:szCs w:val="28"/>
          <w:lang w:eastAsia="en-US"/>
        </w:rPr>
        <w:t>ых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сайт</w:t>
      </w:r>
      <w:r w:rsidR="009D25F1">
        <w:rPr>
          <w:rFonts w:eastAsia="Calibri"/>
          <w:sz w:val="28"/>
          <w:szCs w:val="28"/>
          <w:lang w:eastAsia="en-US"/>
        </w:rPr>
        <w:t>ах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Гаринского городского округа</w:t>
      </w:r>
      <w:r w:rsidR="009D25F1">
        <w:rPr>
          <w:rFonts w:eastAsia="Calibri"/>
          <w:sz w:val="28"/>
          <w:szCs w:val="28"/>
          <w:lang w:eastAsia="en-US"/>
        </w:rPr>
        <w:t xml:space="preserve"> и Думы Гаринского городского округа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</w:p>
    <w:p w:rsidR="00587F67" w:rsidRDefault="004B4D7F" w:rsidP="00CC7DF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0B0942">
        <w:rPr>
          <w:rFonts w:eastAsia="Calibri"/>
          <w:sz w:val="28"/>
          <w:szCs w:val="28"/>
          <w:lang w:eastAsia="en-US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Настоящее Решения вступает в силу с момента опубликования.</w:t>
      </w:r>
    </w:p>
    <w:p w:rsidR="00FA7C41" w:rsidRDefault="00FA7C41" w:rsidP="00CC7DF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исполнения настоящего Решения возложить на комиссию по местному самоуправлению, правопорядку и правовому регулированию Думы Гаринского городского округа (Е.В. Артемьеву).</w:t>
      </w:r>
    </w:p>
    <w:p w:rsidR="00482979" w:rsidRDefault="00482979" w:rsidP="00CC7DF6">
      <w:pPr>
        <w:jc w:val="both"/>
        <w:rPr>
          <w:sz w:val="28"/>
          <w:szCs w:val="28"/>
        </w:rPr>
      </w:pPr>
    </w:p>
    <w:p w:rsidR="001E3CC3" w:rsidRPr="008721C6" w:rsidRDefault="001E3CC3" w:rsidP="00CC7DF6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CC7DF6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482979">
        <w:rPr>
          <w:sz w:val="28"/>
          <w:szCs w:val="28"/>
        </w:rPr>
        <w:t xml:space="preserve">       </w:t>
      </w:r>
      <w:r w:rsidR="00CC7DF6">
        <w:rPr>
          <w:sz w:val="28"/>
          <w:szCs w:val="28"/>
        </w:rPr>
        <w:t xml:space="preserve">    </w:t>
      </w:r>
      <w:r w:rsidR="00482979">
        <w:rPr>
          <w:sz w:val="28"/>
          <w:szCs w:val="28"/>
        </w:rPr>
        <w:t xml:space="preserve">  </w:t>
      </w:r>
      <w:r w:rsidRPr="008721C6">
        <w:rPr>
          <w:sz w:val="28"/>
          <w:szCs w:val="28"/>
        </w:rPr>
        <w:t>Т.В.</w:t>
      </w:r>
      <w:r w:rsidR="00482979">
        <w:rPr>
          <w:sz w:val="28"/>
          <w:szCs w:val="28"/>
        </w:rPr>
        <w:t> </w:t>
      </w:r>
      <w:r w:rsidRPr="008721C6">
        <w:rPr>
          <w:sz w:val="28"/>
          <w:szCs w:val="28"/>
        </w:rPr>
        <w:t>Каргаева</w:t>
      </w:r>
    </w:p>
    <w:p w:rsidR="00482979" w:rsidRPr="008721C6" w:rsidRDefault="00482979" w:rsidP="00CC7DF6">
      <w:pPr>
        <w:jc w:val="both"/>
        <w:rPr>
          <w:sz w:val="28"/>
          <w:szCs w:val="28"/>
        </w:rPr>
      </w:pPr>
    </w:p>
    <w:p w:rsidR="001E3CC3" w:rsidRPr="008721C6" w:rsidRDefault="001E3CC3" w:rsidP="00CC7DF6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1E3CC3" w:rsidRDefault="001E3CC3" w:rsidP="00CC7DF6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482979">
        <w:rPr>
          <w:sz w:val="28"/>
          <w:szCs w:val="28"/>
        </w:rPr>
        <w:t xml:space="preserve">        </w:t>
      </w:r>
      <w:r w:rsidR="00CC7DF6">
        <w:rPr>
          <w:sz w:val="28"/>
          <w:szCs w:val="28"/>
        </w:rPr>
        <w:t xml:space="preserve">    </w:t>
      </w:r>
      <w:r w:rsidR="00482979">
        <w:rPr>
          <w:sz w:val="28"/>
          <w:szCs w:val="28"/>
        </w:rPr>
        <w:t xml:space="preserve"> </w:t>
      </w:r>
      <w:r w:rsidR="00CD4219">
        <w:rPr>
          <w:sz w:val="28"/>
          <w:szCs w:val="28"/>
        </w:rPr>
        <w:t>С.Е.</w:t>
      </w:r>
      <w:r w:rsidR="00482979">
        <w:rPr>
          <w:sz w:val="28"/>
          <w:szCs w:val="28"/>
        </w:rPr>
        <w:t> </w:t>
      </w:r>
      <w:r w:rsidR="00CD4219">
        <w:rPr>
          <w:sz w:val="28"/>
          <w:szCs w:val="28"/>
        </w:rPr>
        <w:t>Величко</w:t>
      </w:r>
    </w:p>
    <w:sectPr w:rsidR="001E3CC3" w:rsidSect="00406E55">
      <w:foot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B4" w:rsidRDefault="00E63FB4" w:rsidP="00EA1824">
      <w:r>
        <w:separator/>
      </w:r>
    </w:p>
  </w:endnote>
  <w:endnote w:type="continuationSeparator" w:id="0">
    <w:p w:rsidR="00E63FB4" w:rsidRDefault="00E63FB4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F1" w:rsidRDefault="009D25F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5281F">
      <w:rPr>
        <w:noProof/>
      </w:rPr>
      <w:t>2</w:t>
    </w:r>
    <w:r>
      <w:fldChar w:fldCharType="end"/>
    </w:r>
  </w:p>
  <w:p w:rsidR="009D25F1" w:rsidRDefault="009D25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B4" w:rsidRDefault="00E63FB4" w:rsidP="00EA1824">
      <w:r>
        <w:separator/>
      </w:r>
    </w:p>
  </w:footnote>
  <w:footnote w:type="continuationSeparator" w:id="0">
    <w:p w:rsidR="00E63FB4" w:rsidRDefault="00E63FB4" w:rsidP="00E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EDC"/>
    <w:multiLevelType w:val="hybridMultilevel"/>
    <w:tmpl w:val="2E9C697E"/>
    <w:lvl w:ilvl="0" w:tplc="F6B40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D0C0E"/>
    <w:multiLevelType w:val="multilevel"/>
    <w:tmpl w:val="2ED02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31425D32"/>
    <w:multiLevelType w:val="hybridMultilevel"/>
    <w:tmpl w:val="2138E938"/>
    <w:lvl w:ilvl="0" w:tplc="BDC6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4DB68">
      <w:numFmt w:val="none"/>
      <w:lvlText w:val=""/>
      <w:lvlJc w:val="left"/>
      <w:pPr>
        <w:tabs>
          <w:tab w:val="num" w:pos="360"/>
        </w:tabs>
      </w:pPr>
    </w:lvl>
    <w:lvl w:ilvl="2" w:tplc="A5D45306">
      <w:numFmt w:val="none"/>
      <w:lvlText w:val=""/>
      <w:lvlJc w:val="left"/>
      <w:pPr>
        <w:tabs>
          <w:tab w:val="num" w:pos="360"/>
        </w:tabs>
      </w:pPr>
    </w:lvl>
    <w:lvl w:ilvl="3" w:tplc="65D62122">
      <w:numFmt w:val="none"/>
      <w:lvlText w:val=""/>
      <w:lvlJc w:val="left"/>
      <w:pPr>
        <w:tabs>
          <w:tab w:val="num" w:pos="360"/>
        </w:tabs>
      </w:pPr>
    </w:lvl>
    <w:lvl w:ilvl="4" w:tplc="8550B274">
      <w:numFmt w:val="none"/>
      <w:lvlText w:val=""/>
      <w:lvlJc w:val="left"/>
      <w:pPr>
        <w:tabs>
          <w:tab w:val="num" w:pos="360"/>
        </w:tabs>
      </w:pPr>
    </w:lvl>
    <w:lvl w:ilvl="5" w:tplc="79E0FCD6">
      <w:numFmt w:val="none"/>
      <w:lvlText w:val=""/>
      <w:lvlJc w:val="left"/>
      <w:pPr>
        <w:tabs>
          <w:tab w:val="num" w:pos="360"/>
        </w:tabs>
      </w:pPr>
    </w:lvl>
    <w:lvl w:ilvl="6" w:tplc="6B88D2A6">
      <w:numFmt w:val="none"/>
      <w:lvlText w:val=""/>
      <w:lvlJc w:val="left"/>
      <w:pPr>
        <w:tabs>
          <w:tab w:val="num" w:pos="360"/>
        </w:tabs>
      </w:pPr>
    </w:lvl>
    <w:lvl w:ilvl="7" w:tplc="AC5A7CB6">
      <w:numFmt w:val="none"/>
      <w:lvlText w:val=""/>
      <w:lvlJc w:val="left"/>
      <w:pPr>
        <w:tabs>
          <w:tab w:val="num" w:pos="360"/>
        </w:tabs>
      </w:pPr>
    </w:lvl>
    <w:lvl w:ilvl="8" w:tplc="B510D0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D91B29"/>
    <w:multiLevelType w:val="multilevel"/>
    <w:tmpl w:val="55D412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6174E"/>
    <w:rsid w:val="0006693F"/>
    <w:rsid w:val="00066B34"/>
    <w:rsid w:val="00082857"/>
    <w:rsid w:val="00084F38"/>
    <w:rsid w:val="000B0942"/>
    <w:rsid w:val="000B0AD6"/>
    <w:rsid w:val="000B5F31"/>
    <w:rsid w:val="000D213A"/>
    <w:rsid w:val="000E6445"/>
    <w:rsid w:val="00100FE1"/>
    <w:rsid w:val="00104829"/>
    <w:rsid w:val="00107C4D"/>
    <w:rsid w:val="00124EB4"/>
    <w:rsid w:val="00152E2F"/>
    <w:rsid w:val="00165246"/>
    <w:rsid w:val="00175E2E"/>
    <w:rsid w:val="00180988"/>
    <w:rsid w:val="001959CA"/>
    <w:rsid w:val="001A6739"/>
    <w:rsid w:val="001B56F4"/>
    <w:rsid w:val="001B7C53"/>
    <w:rsid w:val="001B7D99"/>
    <w:rsid w:val="001C7A46"/>
    <w:rsid w:val="001E2593"/>
    <w:rsid w:val="001E3CC3"/>
    <w:rsid w:val="001E53B6"/>
    <w:rsid w:val="001E5C47"/>
    <w:rsid w:val="001F12C7"/>
    <w:rsid w:val="002059FF"/>
    <w:rsid w:val="00220A89"/>
    <w:rsid w:val="002256FF"/>
    <w:rsid w:val="0023293D"/>
    <w:rsid w:val="0023482B"/>
    <w:rsid w:val="002408B9"/>
    <w:rsid w:val="0025281F"/>
    <w:rsid w:val="0025517F"/>
    <w:rsid w:val="00255755"/>
    <w:rsid w:val="00267DEB"/>
    <w:rsid w:val="00271632"/>
    <w:rsid w:val="00283C87"/>
    <w:rsid w:val="002911ED"/>
    <w:rsid w:val="00292E20"/>
    <w:rsid w:val="00294A5D"/>
    <w:rsid w:val="002B3370"/>
    <w:rsid w:val="002D02A0"/>
    <w:rsid w:val="002D1B7F"/>
    <w:rsid w:val="002E14E3"/>
    <w:rsid w:val="002E5424"/>
    <w:rsid w:val="003008D6"/>
    <w:rsid w:val="00311B4C"/>
    <w:rsid w:val="0031573A"/>
    <w:rsid w:val="00316FBE"/>
    <w:rsid w:val="00320F19"/>
    <w:rsid w:val="0033432D"/>
    <w:rsid w:val="00336A57"/>
    <w:rsid w:val="00337DBD"/>
    <w:rsid w:val="0034559C"/>
    <w:rsid w:val="003621E1"/>
    <w:rsid w:val="00383CD1"/>
    <w:rsid w:val="00385794"/>
    <w:rsid w:val="003B295A"/>
    <w:rsid w:val="003B3095"/>
    <w:rsid w:val="003B3CAC"/>
    <w:rsid w:val="003D2019"/>
    <w:rsid w:val="003D4D19"/>
    <w:rsid w:val="003D7B5A"/>
    <w:rsid w:val="003E2287"/>
    <w:rsid w:val="00405F47"/>
    <w:rsid w:val="00406E55"/>
    <w:rsid w:val="004142D2"/>
    <w:rsid w:val="004255C9"/>
    <w:rsid w:val="004260C9"/>
    <w:rsid w:val="00431C9F"/>
    <w:rsid w:val="0043540B"/>
    <w:rsid w:val="004465B2"/>
    <w:rsid w:val="00451659"/>
    <w:rsid w:val="00476A1C"/>
    <w:rsid w:val="00482979"/>
    <w:rsid w:val="004A38F3"/>
    <w:rsid w:val="004B2F2F"/>
    <w:rsid w:val="004B4D7F"/>
    <w:rsid w:val="004C496A"/>
    <w:rsid w:val="004C798D"/>
    <w:rsid w:val="004D01EA"/>
    <w:rsid w:val="004D40D4"/>
    <w:rsid w:val="004E0E73"/>
    <w:rsid w:val="004E1DA4"/>
    <w:rsid w:val="004F1361"/>
    <w:rsid w:val="004F2AEB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87F67"/>
    <w:rsid w:val="005914DE"/>
    <w:rsid w:val="00595A7F"/>
    <w:rsid w:val="005B58EF"/>
    <w:rsid w:val="005C164D"/>
    <w:rsid w:val="005D343F"/>
    <w:rsid w:val="005E0B03"/>
    <w:rsid w:val="005E2CD3"/>
    <w:rsid w:val="005E478B"/>
    <w:rsid w:val="005F1BF9"/>
    <w:rsid w:val="006137B7"/>
    <w:rsid w:val="00624F9E"/>
    <w:rsid w:val="00642CCA"/>
    <w:rsid w:val="00652D4C"/>
    <w:rsid w:val="0069051C"/>
    <w:rsid w:val="00691CDB"/>
    <w:rsid w:val="00695FB1"/>
    <w:rsid w:val="006A4836"/>
    <w:rsid w:val="006B16EB"/>
    <w:rsid w:val="006E1892"/>
    <w:rsid w:val="0070352F"/>
    <w:rsid w:val="007054AD"/>
    <w:rsid w:val="00710719"/>
    <w:rsid w:val="00715345"/>
    <w:rsid w:val="007201F1"/>
    <w:rsid w:val="00736B24"/>
    <w:rsid w:val="00754E69"/>
    <w:rsid w:val="00755A0B"/>
    <w:rsid w:val="00781497"/>
    <w:rsid w:val="007A293E"/>
    <w:rsid w:val="007B062C"/>
    <w:rsid w:val="007B24FE"/>
    <w:rsid w:val="007C419B"/>
    <w:rsid w:val="007C66B2"/>
    <w:rsid w:val="007C71A4"/>
    <w:rsid w:val="007D7A3B"/>
    <w:rsid w:val="00801FFB"/>
    <w:rsid w:val="00814839"/>
    <w:rsid w:val="00824424"/>
    <w:rsid w:val="008346CA"/>
    <w:rsid w:val="0085728F"/>
    <w:rsid w:val="00887350"/>
    <w:rsid w:val="008B6BDB"/>
    <w:rsid w:val="008C4806"/>
    <w:rsid w:val="008C5605"/>
    <w:rsid w:val="008D21A3"/>
    <w:rsid w:val="008E2124"/>
    <w:rsid w:val="00910E1C"/>
    <w:rsid w:val="00920B07"/>
    <w:rsid w:val="00921A48"/>
    <w:rsid w:val="00924505"/>
    <w:rsid w:val="0094487F"/>
    <w:rsid w:val="00952087"/>
    <w:rsid w:val="00962B75"/>
    <w:rsid w:val="00970451"/>
    <w:rsid w:val="00971CF3"/>
    <w:rsid w:val="0097330A"/>
    <w:rsid w:val="00976B9B"/>
    <w:rsid w:val="009829B3"/>
    <w:rsid w:val="009A0F36"/>
    <w:rsid w:val="009A3377"/>
    <w:rsid w:val="009B56B1"/>
    <w:rsid w:val="009D0764"/>
    <w:rsid w:val="009D25F1"/>
    <w:rsid w:val="009D79DB"/>
    <w:rsid w:val="009E17F5"/>
    <w:rsid w:val="009F2B10"/>
    <w:rsid w:val="009F3951"/>
    <w:rsid w:val="009F5A8A"/>
    <w:rsid w:val="00A001BE"/>
    <w:rsid w:val="00A05C05"/>
    <w:rsid w:val="00A25F45"/>
    <w:rsid w:val="00A27F8B"/>
    <w:rsid w:val="00A41F03"/>
    <w:rsid w:val="00A5642A"/>
    <w:rsid w:val="00A623BE"/>
    <w:rsid w:val="00A90436"/>
    <w:rsid w:val="00A9400C"/>
    <w:rsid w:val="00A94DA8"/>
    <w:rsid w:val="00AA2F7A"/>
    <w:rsid w:val="00AA558C"/>
    <w:rsid w:val="00AA63AB"/>
    <w:rsid w:val="00AC3E64"/>
    <w:rsid w:val="00AE2DBD"/>
    <w:rsid w:val="00B04086"/>
    <w:rsid w:val="00B05D3E"/>
    <w:rsid w:val="00B07735"/>
    <w:rsid w:val="00B1321D"/>
    <w:rsid w:val="00B157EA"/>
    <w:rsid w:val="00B319DF"/>
    <w:rsid w:val="00B356D3"/>
    <w:rsid w:val="00B360A8"/>
    <w:rsid w:val="00B40176"/>
    <w:rsid w:val="00B44BA1"/>
    <w:rsid w:val="00B77F48"/>
    <w:rsid w:val="00B83B91"/>
    <w:rsid w:val="00B8447A"/>
    <w:rsid w:val="00B910A7"/>
    <w:rsid w:val="00B97300"/>
    <w:rsid w:val="00BA1148"/>
    <w:rsid w:val="00BD34B2"/>
    <w:rsid w:val="00BD5DBD"/>
    <w:rsid w:val="00BF1FEF"/>
    <w:rsid w:val="00C21E8B"/>
    <w:rsid w:val="00C23D8A"/>
    <w:rsid w:val="00C43C34"/>
    <w:rsid w:val="00C50EBE"/>
    <w:rsid w:val="00C51D7A"/>
    <w:rsid w:val="00C5654B"/>
    <w:rsid w:val="00C62D87"/>
    <w:rsid w:val="00C76D95"/>
    <w:rsid w:val="00C83887"/>
    <w:rsid w:val="00C860D2"/>
    <w:rsid w:val="00CC7CC1"/>
    <w:rsid w:val="00CC7DF6"/>
    <w:rsid w:val="00CD0777"/>
    <w:rsid w:val="00CD4219"/>
    <w:rsid w:val="00CE15D2"/>
    <w:rsid w:val="00D01CE4"/>
    <w:rsid w:val="00D06D5F"/>
    <w:rsid w:val="00D16000"/>
    <w:rsid w:val="00D235D7"/>
    <w:rsid w:val="00D3023B"/>
    <w:rsid w:val="00D371A3"/>
    <w:rsid w:val="00D40F65"/>
    <w:rsid w:val="00D53896"/>
    <w:rsid w:val="00D6025E"/>
    <w:rsid w:val="00D61C02"/>
    <w:rsid w:val="00D655EF"/>
    <w:rsid w:val="00D76FEE"/>
    <w:rsid w:val="00D82A82"/>
    <w:rsid w:val="00D83604"/>
    <w:rsid w:val="00D83F7F"/>
    <w:rsid w:val="00DB0936"/>
    <w:rsid w:val="00DB440C"/>
    <w:rsid w:val="00DB5496"/>
    <w:rsid w:val="00DC145F"/>
    <w:rsid w:val="00DD2D8E"/>
    <w:rsid w:val="00DD4BDC"/>
    <w:rsid w:val="00DE2175"/>
    <w:rsid w:val="00DE37DD"/>
    <w:rsid w:val="00DF0F74"/>
    <w:rsid w:val="00DF1FE1"/>
    <w:rsid w:val="00DF4011"/>
    <w:rsid w:val="00E000BB"/>
    <w:rsid w:val="00E104A4"/>
    <w:rsid w:val="00E144B2"/>
    <w:rsid w:val="00E20422"/>
    <w:rsid w:val="00E26E6D"/>
    <w:rsid w:val="00E42402"/>
    <w:rsid w:val="00E55594"/>
    <w:rsid w:val="00E57945"/>
    <w:rsid w:val="00E63FB4"/>
    <w:rsid w:val="00E6469D"/>
    <w:rsid w:val="00E7126E"/>
    <w:rsid w:val="00E9160E"/>
    <w:rsid w:val="00E91F35"/>
    <w:rsid w:val="00EA1200"/>
    <w:rsid w:val="00EA1824"/>
    <w:rsid w:val="00EC5731"/>
    <w:rsid w:val="00EC6BF1"/>
    <w:rsid w:val="00EE4A6C"/>
    <w:rsid w:val="00F00FA6"/>
    <w:rsid w:val="00F076E4"/>
    <w:rsid w:val="00F1406A"/>
    <w:rsid w:val="00F351FE"/>
    <w:rsid w:val="00F41FE6"/>
    <w:rsid w:val="00F4506D"/>
    <w:rsid w:val="00F514DF"/>
    <w:rsid w:val="00F518DE"/>
    <w:rsid w:val="00F551F7"/>
    <w:rsid w:val="00F74C08"/>
    <w:rsid w:val="00F775B2"/>
    <w:rsid w:val="00F87924"/>
    <w:rsid w:val="00F90939"/>
    <w:rsid w:val="00FA0D77"/>
    <w:rsid w:val="00FA231D"/>
    <w:rsid w:val="00FA7C41"/>
    <w:rsid w:val="00FB78E4"/>
    <w:rsid w:val="00FD03BC"/>
    <w:rsid w:val="00FE1FA4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D435E-1537-4D46-9F08-BB97BCC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FA7C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9F9B-4538-4A5D-B401-8A5E5B4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Евгения</cp:lastModifiedBy>
  <cp:revision>20</cp:revision>
  <cp:lastPrinted>2019-01-11T05:35:00Z</cp:lastPrinted>
  <dcterms:created xsi:type="dcterms:W3CDTF">2019-10-08T12:32:00Z</dcterms:created>
  <dcterms:modified xsi:type="dcterms:W3CDTF">2019-10-17T11:59:00Z</dcterms:modified>
</cp:coreProperties>
</file>