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BB" w:rsidRDefault="000675BB" w:rsidP="000675BB">
      <w:pPr>
        <w:pStyle w:val="msonormalbullet2gif"/>
        <w:tabs>
          <w:tab w:val="left" w:pos="4032"/>
        </w:tabs>
        <w:ind w:firstLine="284"/>
        <w:jc w:val="both"/>
        <w:rPr>
          <w:b/>
          <w:bCs/>
          <w:caps/>
          <w:color w:val="000000"/>
          <w:kern w:val="36"/>
          <w:sz w:val="28"/>
          <w:szCs w:val="28"/>
        </w:rPr>
      </w:pPr>
      <w:r>
        <w:rPr>
          <w:b/>
          <w:bCs/>
          <w:caps/>
          <w:color w:val="000000"/>
          <w:kern w:val="36"/>
          <w:sz w:val="28"/>
          <w:szCs w:val="28"/>
        </w:rPr>
        <w:t>ЕСЛИ НУЖНО УСПЕТЬ ДО НОВОГО ГОДА: ЭЛЕКТРОННЫЕ УСЛУГИ КАДАСТРОВОЙ ПАЛАТЫ ДОСТУпНЫ КРУГЛОСУТОЧНО</w:t>
      </w:r>
    </w:p>
    <w:p w:rsidR="000675BB" w:rsidRDefault="000675BB" w:rsidP="000675BB">
      <w:pPr>
        <w:pStyle w:val="msonormalbullet2gif"/>
        <w:tabs>
          <w:tab w:val="left" w:pos="4032"/>
        </w:tabs>
        <w:ind w:firstLine="284"/>
        <w:jc w:val="both"/>
        <w:rPr>
          <w:b/>
          <w:bCs/>
          <w:caps/>
          <w:color w:val="000000"/>
          <w:kern w:val="36"/>
          <w:sz w:val="28"/>
          <w:szCs w:val="28"/>
        </w:rPr>
      </w:pPr>
    </w:p>
    <w:p w:rsidR="000675BB" w:rsidRDefault="000675BB" w:rsidP="000675BB">
      <w:pPr>
        <w:pStyle w:val="msonormalbullet2gif"/>
        <w:tabs>
          <w:tab w:val="left" w:pos="403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услуги и сервисы, предоставляемые Федеральной кадастровой палатой по Свердловской области в электронном виде, как для граждан, так и для юридических лиц и профессиональных участников рынка недвижимости, объединены в единый портал на сайте Кадастровой палаты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kadastr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0675BB" w:rsidRDefault="000675BB" w:rsidP="000675BB">
      <w:pPr>
        <w:pStyle w:val="msonormalbullet2gif"/>
        <w:tabs>
          <w:tab w:val="left" w:pos="403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Внедрены такие электронные сервисы, как постановка на кадастровый учет, предоставление сведений, внесенных в государственный кадастр недвижимости, предоставление сведений из Единого государственного реестра прав, публичная кадастровая карта, проверка состояния запроса онлайн.</w:t>
      </w:r>
    </w:p>
    <w:p w:rsidR="000675BB" w:rsidRDefault="000675BB" w:rsidP="000675BB">
      <w:pPr>
        <w:pStyle w:val="msonormalbullet2gif"/>
        <w:tabs>
          <w:tab w:val="left" w:pos="403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большего удобства граждан портал имеет разделы предварительной записи на прием к специалистам, узнать справочную информацию об объектах недвижимости онлайн, а с помощью специального сервиса граждане могут направить в Кадастровую палату обращение в разделе «Обратная связь».</w:t>
      </w:r>
    </w:p>
    <w:p w:rsidR="000675BB" w:rsidRDefault="000675BB" w:rsidP="000675BB">
      <w:pPr>
        <w:pStyle w:val="msonormalbullet2gif"/>
        <w:tabs>
          <w:tab w:val="left" w:pos="403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Портал обеспечивает возможность в любое время быстро и просто получить все услуги Кадастровой палаты в электронном виде. По состоянию на 1 декабря 2016 года 35% запросов и заявлений подаются гражданами Свердловской области в электронном виде. Помните, что пользоваться электронными услугами безопасно: информация при получении услуг в электронном виде надежно защищена.</w:t>
      </w:r>
    </w:p>
    <w:p w:rsidR="000675BB" w:rsidRDefault="000675BB" w:rsidP="000675BB">
      <w:pPr>
        <w:rPr>
          <w:sz w:val="28"/>
          <w:szCs w:val="28"/>
        </w:rPr>
      </w:pPr>
    </w:p>
    <w:p w:rsidR="000675BB" w:rsidRDefault="000675BB" w:rsidP="000675BB">
      <w:pPr>
        <w:rPr>
          <w:sz w:val="28"/>
          <w:szCs w:val="28"/>
        </w:rPr>
      </w:pPr>
    </w:p>
    <w:p w:rsidR="000675BB" w:rsidRDefault="000675BB" w:rsidP="000675BB">
      <w:pPr>
        <w:rPr>
          <w:sz w:val="28"/>
          <w:szCs w:val="28"/>
        </w:rPr>
      </w:pPr>
    </w:p>
    <w:p w:rsidR="000675BB" w:rsidRDefault="000675BB" w:rsidP="000675BB">
      <w:pPr>
        <w:rPr>
          <w:sz w:val="28"/>
          <w:szCs w:val="28"/>
        </w:rPr>
      </w:pPr>
    </w:p>
    <w:p w:rsidR="000675BB" w:rsidRDefault="000675BB" w:rsidP="000675BB">
      <w:pPr>
        <w:rPr>
          <w:sz w:val="28"/>
          <w:szCs w:val="28"/>
        </w:rPr>
      </w:pPr>
    </w:p>
    <w:p w:rsidR="000675BB" w:rsidRDefault="000675BB" w:rsidP="000675BB">
      <w:pPr>
        <w:rPr>
          <w:sz w:val="28"/>
          <w:szCs w:val="28"/>
        </w:rPr>
      </w:pPr>
    </w:p>
    <w:p w:rsidR="000675BB" w:rsidRDefault="000675BB" w:rsidP="000675BB">
      <w:pPr>
        <w:rPr>
          <w:sz w:val="28"/>
          <w:szCs w:val="28"/>
        </w:rPr>
      </w:pPr>
    </w:p>
    <w:p w:rsidR="003F04E1" w:rsidRDefault="003F04E1">
      <w:bookmarkStart w:id="0" w:name="_GoBack"/>
      <w:bookmarkEnd w:id="0"/>
    </w:p>
    <w:sectPr w:rsidR="003F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53"/>
    <w:rsid w:val="00045853"/>
    <w:rsid w:val="000675BB"/>
    <w:rsid w:val="003F04E1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5BB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675BB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5BB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675B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2016-12-30T10:10:00Z</dcterms:created>
  <dcterms:modified xsi:type="dcterms:W3CDTF">2016-12-30T10:10:00Z</dcterms:modified>
</cp:coreProperties>
</file>