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7" w:rsidRDefault="00B26337" w:rsidP="00B26337"/>
    <w:p w:rsidR="00B26337" w:rsidRPr="006114E0" w:rsidRDefault="00B26337" w:rsidP="00611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4E0">
        <w:rPr>
          <w:rFonts w:ascii="Times New Roman" w:hAnsi="Times New Roman" w:cs="Times New Roman"/>
          <w:sz w:val="28"/>
          <w:szCs w:val="28"/>
        </w:rPr>
        <w:t>Ответственность нетрезвого водителя</w:t>
      </w:r>
    </w:p>
    <w:p w:rsidR="00B26337" w:rsidRDefault="00B26337" w:rsidP="00B26337"/>
    <w:p w:rsidR="00B26337" w:rsidRPr="006114E0" w:rsidRDefault="00B26337" w:rsidP="0061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4E0">
        <w:rPr>
          <w:rFonts w:ascii="Times New Roman" w:hAnsi="Times New Roman" w:cs="Times New Roman"/>
          <w:sz w:val="28"/>
          <w:szCs w:val="28"/>
        </w:rPr>
        <w:t>Водитель считается нетрезвым при установлении факта употребления веществ, вызывающих алкогольное опьянение, который определяется наличием абсолютного этилового спирта в концентрации превышающей возможную суммарную погрешность измерений (более 0,16 миллиграмм на один литр выдыхаемого воздуха), или при наличии в организме наркотических средств или психотропных веществ, а также управляющий транспортным средством и не выполнившим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B26337" w:rsidRPr="006114E0" w:rsidRDefault="00B26337" w:rsidP="0061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4E0">
        <w:rPr>
          <w:rFonts w:ascii="Times New Roman" w:hAnsi="Times New Roman" w:cs="Times New Roman"/>
          <w:sz w:val="28"/>
          <w:szCs w:val="28"/>
        </w:rPr>
        <w:t>За управление транспортным средством в нетрезвом состоянии предусмотрено административное наказание в виде штрафа 30 тыс. руб.с лишением водительских прав на срок от 1,5 до 2-х лет.</w:t>
      </w:r>
    </w:p>
    <w:p w:rsidR="00B26337" w:rsidRDefault="00B26337" w:rsidP="0061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4E0">
        <w:rPr>
          <w:rFonts w:ascii="Times New Roman" w:hAnsi="Times New Roman" w:cs="Times New Roman"/>
          <w:sz w:val="28"/>
          <w:szCs w:val="28"/>
        </w:rPr>
        <w:t>За те же действия,</w:t>
      </w:r>
      <w:r w:rsidR="006114E0">
        <w:rPr>
          <w:rFonts w:ascii="Times New Roman" w:hAnsi="Times New Roman" w:cs="Times New Roman"/>
          <w:sz w:val="28"/>
          <w:szCs w:val="28"/>
        </w:rPr>
        <w:t xml:space="preserve"> </w:t>
      </w:r>
      <w:r w:rsidRPr="006114E0">
        <w:rPr>
          <w:rFonts w:ascii="Times New Roman" w:hAnsi="Times New Roman" w:cs="Times New Roman"/>
          <w:sz w:val="28"/>
          <w:szCs w:val="28"/>
        </w:rPr>
        <w:t>совершенные лицом,</w:t>
      </w:r>
      <w:r w:rsidR="006114E0">
        <w:rPr>
          <w:rFonts w:ascii="Times New Roman" w:hAnsi="Times New Roman" w:cs="Times New Roman"/>
          <w:sz w:val="28"/>
          <w:szCs w:val="28"/>
        </w:rPr>
        <w:t xml:space="preserve"> </w:t>
      </w:r>
      <w:r w:rsidRPr="006114E0">
        <w:rPr>
          <w:rFonts w:ascii="Times New Roman" w:hAnsi="Times New Roman" w:cs="Times New Roman"/>
          <w:sz w:val="28"/>
          <w:szCs w:val="28"/>
        </w:rPr>
        <w:t>ранее подвергнутым административному наказанию за управление автомобилем в состоянии алкогольного опьянения или за отказ от прохождения медосвидетельствования на состояние опьянения либо имеющим судимость за нарушение правил дорожного движения в состоянии опьянения, повлекшие по неосторожности причинение тяжкого вреда здоровью или смерть человека предусмотрена уголовная ответственность в виде 2-х лет лишения свободы с лишением права занимать определенные должности или заниматься определенной деятельностью до 3-х лет.</w:t>
      </w:r>
    </w:p>
    <w:p w:rsidR="006114E0" w:rsidRDefault="006114E0" w:rsidP="0061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4E0" w:rsidRPr="006114E0" w:rsidRDefault="006114E0" w:rsidP="0061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Гаринского района</w:t>
      </w:r>
      <w:bookmarkStart w:id="0" w:name="_GoBack"/>
      <w:bookmarkEnd w:id="0"/>
    </w:p>
    <w:p w:rsidR="00350C2D" w:rsidRDefault="00350C2D"/>
    <w:sectPr w:rsidR="0035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7"/>
    <w:rsid w:val="00350C2D"/>
    <w:rsid w:val="006114E0"/>
    <w:rsid w:val="00B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89CF-B548-4C1F-AFBB-2203F365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2017-10-31T06:25:00Z</dcterms:created>
  <dcterms:modified xsi:type="dcterms:W3CDTF">2017-10-31T06:54:00Z</dcterms:modified>
</cp:coreProperties>
</file>