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8343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inline distT="0" distB="0" distL="0" distR="0">
            <wp:extent cx="5486400" cy="5886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296B79">
        <w:t>3</w:t>
      </w:r>
      <w:r>
        <w:t>.202</w:t>
      </w:r>
      <w:r w:rsidR="00A83F29">
        <w:t>4</w:t>
      </w:r>
      <w:r>
        <w:t xml:space="preserve"> года отсутствует</w:t>
      </w:r>
      <w:r w:rsidR="00CB7946">
        <w:t>.</w:t>
      </w:r>
    </w:p>
    <w:p w:rsidR="00CB7946" w:rsidRDefault="00652756" w:rsidP="0051013D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486400" cy="55530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9527C"/>
    <w:rsid w:val="000F0D3E"/>
    <w:rsid w:val="00125264"/>
    <w:rsid w:val="001F68CB"/>
    <w:rsid w:val="00230556"/>
    <w:rsid w:val="00285981"/>
    <w:rsid w:val="00296B79"/>
    <w:rsid w:val="002A2B32"/>
    <w:rsid w:val="003E17A3"/>
    <w:rsid w:val="004C5C6C"/>
    <w:rsid w:val="0051013D"/>
    <w:rsid w:val="005125A4"/>
    <w:rsid w:val="00652756"/>
    <w:rsid w:val="006D130C"/>
    <w:rsid w:val="007F4B29"/>
    <w:rsid w:val="008C6E91"/>
    <w:rsid w:val="00A83F29"/>
    <w:rsid w:val="00B947C6"/>
    <w:rsid w:val="00C25DC9"/>
    <w:rsid w:val="00CB7946"/>
    <w:rsid w:val="00D17A59"/>
    <w:rsid w:val="00DC5EDA"/>
    <w:rsid w:val="00E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2024 году (тыс.</a:t>
            </a:r>
            <a:r>
              <a:rPr lang="ru-RU" baseline="0"/>
              <a:t>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01.02.2024</c:v>
                </c:pt>
                <c:pt idx="1">
                  <c:v>на 01.03.2024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629129.4</c:v>
                </c:pt>
                <c:pt idx="1">
                  <c:v>633323.1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01.02.2024</c:v>
                </c:pt>
                <c:pt idx="1">
                  <c:v>на 01.03.2024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636884.9</c:v>
                </c:pt>
                <c:pt idx="1">
                  <c:v>657233.1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3403008"/>
        <c:axId val="163403400"/>
      </c:barChart>
      <c:catAx>
        <c:axId val="16340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3400"/>
        <c:crosses val="autoZero"/>
        <c:auto val="1"/>
        <c:lblAlgn val="ctr"/>
        <c:lblOffset val="100"/>
        <c:noMultiLvlLbl val="0"/>
      </c:catAx>
      <c:valAx>
        <c:axId val="163403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3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по состоянию на 01.03.2024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3.749999999999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01.02.2024</c:v>
                </c:pt>
                <c:pt idx="1">
                  <c:v>на 01.03.2024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26222.7</c:v>
                </c:pt>
                <c:pt idx="1">
                  <c:v>43371.7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-2.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925925925925923E-2"/>
                  <c:y val="-7.499999999999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01.02.2024</c:v>
                </c:pt>
                <c:pt idx="1">
                  <c:v>на 01.03.2024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17469.5</c:v>
                </c:pt>
                <c:pt idx="1">
                  <c:v>43716.6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63407320"/>
        <c:axId val="163408496"/>
        <c:axId val="0"/>
      </c:bar3DChart>
      <c:catAx>
        <c:axId val="163407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8496"/>
        <c:crosses val="autoZero"/>
        <c:auto val="1"/>
        <c:lblAlgn val="ctr"/>
        <c:lblOffset val="100"/>
        <c:noMultiLvlLbl val="0"/>
      </c:catAx>
      <c:valAx>
        <c:axId val="16340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7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01.03.2024 года (тыс. руб)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123324.6</c:v>
                </c:pt>
                <c:pt idx="1">
                  <c:v>5804.9</c:v>
                </c:pt>
                <c:pt idx="2">
                  <c:v>427274</c:v>
                </c:pt>
                <c:pt idx="3">
                  <c:v>2946.7</c:v>
                </c:pt>
                <c:pt idx="4">
                  <c:v>69779.199999999997</c:v>
                </c:pt>
                <c:pt idx="5">
                  <c:v>4193.7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3240740740740741E-2"/>
                  <c:y val="-3.0973451327433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0092592592592591E-2"/>
                  <c:y val="5.899821150674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15737.3</c:v>
                </c:pt>
                <c:pt idx="1">
                  <c:v>986.1</c:v>
                </c:pt>
                <c:pt idx="2">
                  <c:v>35606</c:v>
                </c:pt>
                <c:pt idx="3">
                  <c:v>502.4</c:v>
                </c:pt>
                <c:pt idx="4">
                  <c:v>14467.4</c:v>
                </c:pt>
                <c:pt idx="5">
                  <c:v>705.5</c:v>
                </c:pt>
                <c:pt idx="6">
                  <c:v>-24633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63401440"/>
        <c:axId val="163401832"/>
        <c:axId val="0"/>
      </c:bar3DChart>
      <c:catAx>
        <c:axId val="16340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1832"/>
        <c:crosses val="autoZero"/>
        <c:auto val="1"/>
        <c:lblAlgn val="ctr"/>
        <c:lblOffset val="100"/>
        <c:noMultiLvlLbl val="0"/>
      </c:catAx>
      <c:valAx>
        <c:axId val="163401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340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01.03.2024 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0277612553006585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16260162601626E-2"/>
                  <c:y val="-9.13242009132420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67365.600000000006</c:v>
                </c:pt>
                <c:pt idx="1">
                  <c:v>403.1</c:v>
                </c:pt>
                <c:pt idx="2">
                  <c:v>11607.8</c:v>
                </c:pt>
                <c:pt idx="3">
                  <c:v>239908</c:v>
                </c:pt>
                <c:pt idx="4">
                  <c:v>93897.2</c:v>
                </c:pt>
                <c:pt idx="5">
                  <c:v>382</c:v>
                </c:pt>
                <c:pt idx="6">
                  <c:v>179980.79999999999</c:v>
                </c:pt>
                <c:pt idx="7" formatCode="#,##0.00">
                  <c:v>41627</c:v>
                </c:pt>
                <c:pt idx="8">
                  <c:v>21036.7</c:v>
                </c:pt>
                <c:pt idx="9">
                  <c:v>452.4</c:v>
                </c:pt>
                <c:pt idx="10">
                  <c:v>572.5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951219512194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10392.1</c:v>
                </c:pt>
                <c:pt idx="1">
                  <c:v>63.4</c:v>
                </c:pt>
                <c:pt idx="2">
                  <c:v>1607.1</c:v>
                </c:pt>
                <c:pt idx="3">
                  <c:v>1337.9</c:v>
                </c:pt>
                <c:pt idx="4">
                  <c:v>2779.8</c:v>
                </c:pt>
                <c:pt idx="5">
                  <c:v>0</c:v>
                </c:pt>
                <c:pt idx="6">
                  <c:v>16775.900000000001</c:v>
                </c:pt>
                <c:pt idx="7">
                  <c:v>6666.2</c:v>
                </c:pt>
                <c:pt idx="8">
                  <c:v>4022.8</c:v>
                </c:pt>
                <c:pt idx="9">
                  <c:v>23.7</c:v>
                </c:pt>
                <c:pt idx="10">
                  <c:v>47.7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62318488"/>
        <c:axId val="162314960"/>
      </c:barChart>
      <c:catAx>
        <c:axId val="16231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14960"/>
        <c:crosses val="autoZero"/>
        <c:auto val="1"/>
        <c:lblAlgn val="ctr"/>
        <c:lblOffset val="100"/>
        <c:noMultiLvlLbl val="0"/>
      </c:catAx>
      <c:valAx>
        <c:axId val="16231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18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в 2024</a:t>
            </a:r>
            <a:r>
              <a:rPr lang="ru-RU" baseline="0"/>
              <a:t> году (тыс. руб.)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01.01.2024</c:v>
                </c:pt>
                <c:pt idx="1">
                  <c:v>на 01.02.2024</c:v>
                </c:pt>
                <c:pt idx="2">
                  <c:v>на 01.03.2024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-3561.7</c:v>
                </c:pt>
                <c:pt idx="1">
                  <c:v>-7755.5</c:v>
                </c:pt>
                <c:pt idx="2">
                  <c:v>-23909.9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-4.761904761904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444444444444441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01.01.2024</c:v>
                </c:pt>
                <c:pt idx="1">
                  <c:v>на 01.02.2024</c:v>
                </c:pt>
                <c:pt idx="2">
                  <c:v>на 01.03.2024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-3561.7</c:v>
                </c:pt>
                <c:pt idx="1">
                  <c:v>8753.2000000000007</c:v>
                </c:pt>
                <c:pt idx="2">
                  <c:v>-344.9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317704"/>
        <c:axId val="162320448"/>
      </c:lineChart>
      <c:catAx>
        <c:axId val="162317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20448"/>
        <c:crosses val="autoZero"/>
        <c:auto val="1"/>
        <c:lblAlgn val="ctr"/>
        <c:lblOffset val="100"/>
        <c:noMultiLvlLbl val="0"/>
      </c:catAx>
      <c:valAx>
        <c:axId val="16232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17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в</a:t>
            </a:r>
            <a:r>
              <a:rPr lang="ru-RU" b="1" baseline="0"/>
              <a:t> разрезе видов расхода по состоянию на 01.03.2024   (тыс.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 в разрезе видов расхода по состоянию на 01.03.2024</c:v>
                </c:pt>
              </c:strCache>
            </c:strRef>
          </c:tx>
          <c:explosion val="4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7"/>
              <c:layout>
                <c:manualLayout>
                  <c:x val="2.5402540828229785E-2"/>
                  <c:y val="3.630900890909767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2196905074365705"/>
                  <c:y val="8.9351595135115161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19362432560513268"/>
                  <c:y val="2.221821744112971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фонд оплаты труда</c:v>
                </c:pt>
                <c:pt idx="1">
                  <c:v>иные  выплаты персоналу</c:v>
                </c:pt>
                <c:pt idx="2">
                  <c:v>взносы во ВБФ</c:v>
                </c:pt>
                <c:pt idx="3">
                  <c:v>закупки</c:v>
                </c:pt>
                <c:pt idx="4">
                  <c:v>пособия</c:v>
                </c:pt>
                <c:pt idx="5">
                  <c:v>иные выплаты населению</c:v>
                </c:pt>
                <c:pt idx="6">
                  <c:v>бюджетные инвестиции</c:v>
                </c:pt>
                <c:pt idx="7">
                  <c:v>субсидии бюджетным учреждениям</c:v>
                </c:pt>
                <c:pt idx="8">
                  <c:v>субсидии МУП</c:v>
                </c:pt>
                <c:pt idx="9">
                  <c:v>гранты </c:v>
                </c:pt>
                <c:pt idx="10">
                  <c:v>исполнение судебных актов </c:v>
                </c:pt>
                <c:pt idx="11">
                  <c:v>уплата налогов ,прочие платежи</c:v>
                </c:pt>
                <c:pt idx="12">
                  <c:v>резервный фонд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17445.7</c:v>
                </c:pt>
                <c:pt idx="1">
                  <c:v>66.400000000000006</c:v>
                </c:pt>
                <c:pt idx="2">
                  <c:v>4918.2</c:v>
                </c:pt>
                <c:pt idx="3">
                  <c:v>7049.7</c:v>
                </c:pt>
                <c:pt idx="4">
                  <c:v>3852.2</c:v>
                </c:pt>
                <c:pt idx="5">
                  <c:v>0</c:v>
                </c:pt>
                <c:pt idx="6">
                  <c:v>0</c:v>
                </c:pt>
                <c:pt idx="7">
                  <c:v>5436.1</c:v>
                </c:pt>
                <c:pt idx="8">
                  <c:v>4135</c:v>
                </c:pt>
                <c:pt idx="9">
                  <c:v>47.7</c:v>
                </c:pt>
                <c:pt idx="10">
                  <c:v>561.20000000000005</c:v>
                </c:pt>
                <c:pt idx="11">
                  <c:v>204.4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124635462233887"/>
          <c:y val="0.69571402166278518"/>
          <c:w val="0.82250729075532247"/>
          <c:h val="0.290201471294961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50000"/>
            <a:lumOff val="50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4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3</cp:revision>
  <cp:lastPrinted>2024-03-11T04:31:00Z</cp:lastPrinted>
  <dcterms:created xsi:type="dcterms:W3CDTF">2024-02-06T11:01:00Z</dcterms:created>
  <dcterms:modified xsi:type="dcterms:W3CDTF">2024-03-11T04:32:00Z</dcterms:modified>
</cp:coreProperties>
</file>