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8" w:rsidRDefault="009D47F2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F70C82" w:rsidRPr="000B6616" w:rsidRDefault="000B6616">
      <w:pPr>
        <w:jc w:val="both"/>
        <w:rPr>
          <w:b/>
          <w:color w:val="FF0000"/>
          <w:spacing w:val="-7"/>
          <w:sz w:val="22"/>
          <w:szCs w:val="22"/>
        </w:rPr>
      </w:pPr>
      <w:r w:rsidRPr="000B6616">
        <w:rPr>
          <w:b/>
          <w:color w:val="FF0000"/>
          <w:spacing w:val="-7"/>
          <w:sz w:val="22"/>
          <w:szCs w:val="22"/>
        </w:rPr>
        <w:t>Объемы и источники финансирования</w:t>
      </w:r>
    </w:p>
    <w:p w:rsidR="00507668" w:rsidRDefault="00226014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5722A0">
        <w:rPr>
          <w:spacing w:val="-7"/>
          <w:sz w:val="22"/>
          <w:szCs w:val="22"/>
        </w:rPr>
        <w:t xml:space="preserve">      </w:t>
      </w:r>
      <w:r w:rsidR="009D47F2">
        <w:rPr>
          <w:spacing w:val="-7"/>
          <w:sz w:val="22"/>
          <w:szCs w:val="22"/>
        </w:rPr>
        <w:t xml:space="preserve">Приложение 2 </w:t>
      </w:r>
    </w:p>
    <w:p w:rsidR="00507668" w:rsidRDefault="009D47F2">
      <w:pPr>
        <w:rPr>
          <w:spacing w:val="-7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7"/>
        </w:rPr>
        <w:t xml:space="preserve">к  муниципальной программе «Формирование   комфортной   </w:t>
      </w:r>
    </w:p>
    <w:p w:rsidR="00507668" w:rsidRDefault="009D47F2">
      <w:r>
        <w:rPr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>
        <w:t xml:space="preserve"> на территории  </w:t>
      </w:r>
      <w:proofErr w:type="spellStart"/>
      <w:r>
        <w:t>Гринского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 </w:t>
      </w:r>
    </w:p>
    <w:p w:rsidR="00507668" w:rsidRDefault="009D47F2">
      <w: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507668" w:rsidRDefault="00507668">
      <w:pPr>
        <w:pStyle w:val="ae"/>
        <w:jc w:val="center"/>
        <w:rPr>
          <w:sz w:val="8"/>
        </w:rPr>
      </w:pPr>
    </w:p>
    <w:p w:rsidR="00507668" w:rsidRDefault="0050766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07668" w:rsidRDefault="009D47F2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507668" w:rsidRDefault="009D47F2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507668" w:rsidRDefault="009D47F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2019-2027 годы"</w:t>
      </w:r>
    </w:p>
    <w:p w:rsidR="00507668" w:rsidRDefault="00507668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5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260"/>
        <w:gridCol w:w="1275"/>
        <w:gridCol w:w="991"/>
        <w:gridCol w:w="1134"/>
        <w:gridCol w:w="993"/>
        <w:gridCol w:w="1135"/>
        <w:gridCol w:w="991"/>
        <w:gridCol w:w="850"/>
        <w:gridCol w:w="993"/>
        <w:gridCol w:w="850"/>
        <w:gridCol w:w="853"/>
        <w:gridCol w:w="1274"/>
      </w:tblGrid>
      <w:tr w:rsidR="00507668">
        <w:trPr>
          <w:trHeight w:val="624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00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507668" w:rsidRDefault="009D47F2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507668"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5076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5076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   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507668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07668" w:rsidRDefault="00507668">
      <w:pPr>
        <w:rPr>
          <w:sz w:val="2"/>
        </w:rPr>
      </w:pPr>
    </w:p>
    <w:tbl>
      <w:tblPr>
        <w:tblW w:w="153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5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3237"/>
        <w:gridCol w:w="1301"/>
        <w:gridCol w:w="991"/>
        <w:gridCol w:w="1134"/>
        <w:gridCol w:w="993"/>
        <w:gridCol w:w="1135"/>
        <w:gridCol w:w="991"/>
        <w:gridCol w:w="850"/>
        <w:gridCol w:w="993"/>
        <w:gridCol w:w="850"/>
        <w:gridCol w:w="853"/>
        <w:gridCol w:w="1274"/>
      </w:tblGrid>
      <w:tr w:rsidR="00507668" w:rsidTr="00C1187B">
        <w:trPr>
          <w:trHeight w:val="213"/>
          <w:tblHeader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</w:pPr>
            <w:r>
              <w:t>13</w:t>
            </w:r>
          </w:p>
        </w:tc>
      </w:tr>
      <w:tr w:rsidR="00507668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 w:rsidRPr="005841F5"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 w:rsidRPr="005841F5"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507668" w:rsidRPr="005841F5" w:rsidRDefault="00507668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 w:rsidP="00F70C82">
            <w:pPr>
              <w:ind w:left="-57"/>
              <w:jc w:val="right"/>
            </w:pPr>
            <w:r w:rsidRPr="005841F5">
              <w:rPr>
                <w:b/>
                <w:sz w:val="16"/>
                <w:szCs w:val="16"/>
              </w:rPr>
              <w:t>18</w:t>
            </w:r>
            <w:r w:rsidR="00F70C82" w:rsidRPr="005841F5">
              <w:rPr>
                <w:b/>
                <w:sz w:val="16"/>
                <w:szCs w:val="16"/>
              </w:rPr>
              <w:t>9344,67303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ind w:left="-57"/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ind w:left="-57"/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110880,98280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 w:rsidP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32</w:t>
            </w:r>
            <w:r w:rsidR="00F70C82" w:rsidRPr="005841F5">
              <w:rPr>
                <w:b/>
                <w:sz w:val="16"/>
                <w:szCs w:val="16"/>
              </w:rPr>
              <w:t>435,</w:t>
            </w:r>
            <w:r w:rsidR="00B00E9A" w:rsidRPr="005841F5">
              <w:rPr>
                <w:b/>
                <w:sz w:val="16"/>
                <w:szCs w:val="16"/>
              </w:rPr>
              <w:t>938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center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20784,450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Pr="005841F5" w:rsidRDefault="009D47F2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3378,000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507668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Pr="005841F5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50766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507668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8E1160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99188,231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8E1160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92,300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117,800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Pr="005841F5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507668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F70C82" w:rsidP="00C1187B">
            <w:pPr>
              <w:ind w:left="-57"/>
              <w:jc w:val="right"/>
            </w:pPr>
            <w:r w:rsidRPr="005841F5">
              <w:t>69148,09303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ind w:left="-57"/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ind w:left="-57"/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12020,65180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B00E9A" w:rsidP="008E1160">
            <w:pPr>
              <w:jc w:val="right"/>
            </w:pPr>
            <w:r w:rsidRPr="005841F5">
              <w:t>11335,289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Pr="005841F5" w:rsidRDefault="009D47F2">
            <w:pPr>
              <w:jc w:val="center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20666,650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Pr="005841F5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07668" w:rsidRDefault="009D47F2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C1187B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 w:rsidP="005C413A">
            <w:pPr>
              <w:jc w:val="right"/>
            </w:pPr>
            <w:r w:rsidRPr="005841F5">
              <w:t>21008,349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 w:rsidP="005C413A">
            <w:pPr>
              <w:jc w:val="right"/>
            </w:pPr>
            <w:r w:rsidRPr="005841F5">
              <w:t>21008,349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C1187B" w:rsidRPr="005841F5" w:rsidRDefault="00C1187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C1187B" w:rsidRDefault="00C1187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C1187B" w:rsidRDefault="00C1187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Default="00C1187B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C1187B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1187B" w:rsidRPr="005841F5" w:rsidRDefault="00C1187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6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C1187B" w:rsidRPr="005841F5" w:rsidRDefault="00C1187B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ind w:left="-57"/>
              <w:jc w:val="right"/>
            </w:pPr>
            <w:r w:rsidRPr="005841F5">
              <w:rPr>
                <w:b/>
                <w:sz w:val="16"/>
                <w:szCs w:val="16"/>
              </w:rPr>
              <w:t>189344,67303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ind w:left="-57"/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ind w:left="-57"/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110880,98280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32435,938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20784,450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3378,0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99188,231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5C413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92,300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117,800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ind w:left="-57"/>
              <w:jc w:val="right"/>
            </w:pPr>
            <w:r w:rsidRPr="005841F5">
              <w:t>69148,09303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ind w:left="-57"/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ind w:left="-57"/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12020,65180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</w:pPr>
            <w:r w:rsidRPr="005841F5">
              <w:t>11335,289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20666,650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lastRenderedPageBreak/>
              <w:t>11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</w:pPr>
            <w:r w:rsidRPr="005841F5">
              <w:t>21008,349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650690">
            <w:pPr>
              <w:jc w:val="right"/>
            </w:pPr>
            <w:r w:rsidRPr="005841F5">
              <w:t>21008,349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F0B78" w:rsidRPr="003F0B78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rPr>
                <w:rFonts w:ascii="Liberation Serif" w:hAnsi="Liberation Serif"/>
                <w:b/>
              </w:rPr>
            </w:pPr>
            <w:r w:rsidRPr="003F0B78">
              <w:rPr>
                <w:rFonts w:ascii="Liberation Serif" w:hAnsi="Liberation Serif"/>
                <w:b/>
              </w:rPr>
              <w:t>Мероприятие 1</w:t>
            </w:r>
          </w:p>
          <w:p w:rsidR="00B00E9A" w:rsidRPr="003F0B78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</w:rPr>
              <w:t>Комплексное благоустройство дворовых  территорий, всего,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1174,94660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732,94660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3F0B78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3F0B78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3F0B78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3F0B78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3F0B78"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B00E9A" w:rsidRPr="003F0B78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rPr>
          <w:trHeight w:val="230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B00E9A" w:rsidTr="00C1187B">
        <w:trPr>
          <w:trHeight w:val="240"/>
        </w:trPr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192"/>
        </w:trPr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0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игровых-спортивных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комплексов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>Мероприятие 2</w:t>
            </w:r>
          </w:p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>Благоустройство общественных территорий, всего,</w:t>
            </w:r>
          </w:p>
          <w:p w:rsidR="00B00E9A" w:rsidRPr="005841F5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75435,80171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9618,69860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28240,884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20062,200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2622,500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городского  округа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rPr>
          <w:trHeight w:val="27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rFonts w:ascii="Liberation Serif" w:hAnsi="Liberation Serif"/>
                <w:sz w:val="16"/>
                <w:szCs w:val="16"/>
              </w:rPr>
              <w:t>57219,70171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rFonts w:ascii="Liberation Serif" w:hAnsi="Liberation Serif"/>
                <w:sz w:val="16"/>
                <w:szCs w:val="16"/>
              </w:rPr>
              <w:t>10024,784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20062,200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sz w:val="16"/>
                <w:szCs w:val="16"/>
              </w:rPr>
              <w:t>18216,100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sz w:val="16"/>
                <w:szCs w:val="16"/>
              </w:rPr>
              <w:t>18216,100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«Парк Победы»,</w:t>
            </w:r>
          </w:p>
          <w:p w:rsidR="00B00E9A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4492,500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1875,2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563,2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1922,5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1023,600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491,600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3084,400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321,400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97"/>
        </w:trPr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B00E9A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25019,05971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7090,842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B00E9A" w:rsidTr="00C1187B">
        <w:trPr>
          <w:trHeight w:val="187"/>
        </w:trPr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62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8492,14791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1657,136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строительного контроля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14955,61180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5380,606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34.2.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Составление локально-сметной 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документации и проверка достоверности  сметной стоимости. [На  все этапы обустройства тротуар  в течени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53,100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153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0B78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lastRenderedPageBreak/>
              <w:t>Благоустройство общественных территорий в связи с подготовкой к празднованию юбилейных памятных дат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723A3" w:rsidRDefault="005723A3" w:rsidP="005723A3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B00E9A" w:rsidRDefault="005723A3" w:rsidP="005723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37993,842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19174,842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18799,0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19777,742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958,742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18799,0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 и экспертизы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корректировка смет  по проекту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проведение кадастровых работ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43-47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723A3" w:rsidRDefault="005723A3">
            <w:pPr>
              <w:rPr>
                <w:rFonts w:ascii="Liberation Serif" w:hAnsi="Liberation Serif"/>
                <w:sz w:val="16"/>
                <w:szCs w:val="16"/>
              </w:rPr>
            </w:pPr>
            <w:r w:rsidRPr="005723A3">
              <w:rPr>
                <w:rFonts w:ascii="Liberation Serif" w:hAnsi="Liberation Serif"/>
                <w:sz w:val="16"/>
                <w:szCs w:val="16"/>
              </w:rPr>
              <w:t xml:space="preserve">Благоустройство  общественной  зоны отдыха по </w:t>
            </w:r>
            <w:proofErr w:type="spellStart"/>
            <w:r w:rsidRPr="005723A3">
              <w:rPr>
                <w:rFonts w:ascii="Liberation Serif" w:hAnsi="Liberation Serif"/>
                <w:sz w:val="16"/>
                <w:szCs w:val="16"/>
              </w:rPr>
              <w:t>ул</w:t>
            </w:r>
            <w:proofErr w:type="gramStart"/>
            <w:r w:rsidRPr="005723A3">
              <w:rPr>
                <w:rFonts w:ascii="Liberation Serif" w:hAnsi="Liberation Serif"/>
                <w:sz w:val="16"/>
                <w:szCs w:val="16"/>
              </w:rPr>
              <w:t>.Я</w:t>
            </w:r>
            <w:proofErr w:type="gramEnd"/>
            <w:r w:rsidRPr="005723A3">
              <w:rPr>
                <w:rFonts w:ascii="Liberation Serif" w:hAnsi="Liberation Serif"/>
                <w:sz w:val="16"/>
                <w:szCs w:val="16"/>
              </w:rPr>
              <w:t>сная-</w:t>
            </w:r>
            <w:r>
              <w:rPr>
                <w:rFonts w:ascii="Liberation Serif" w:hAnsi="Liberation Serif"/>
                <w:sz w:val="16"/>
                <w:szCs w:val="16"/>
              </w:rPr>
              <w:t>ул.Комсомольская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п.г.т.Гари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5723A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37973,842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5723A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19174,842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5723A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18799,0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>Мероприятие 3</w:t>
            </w:r>
          </w:p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B00E9A" w:rsidRPr="005841F5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6933,15052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573,0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1181,864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1170,800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  <w:r w:rsidRPr="005841F5">
              <w:rPr>
                <w:b/>
                <w:sz w:val="16"/>
                <w:szCs w:val="16"/>
              </w:rPr>
              <w:t>492,950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526,200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6933,15052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1181,864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492,950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52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1913,786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637,325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 w:rsidP="00480A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Демонтаж сгоревших построек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1021,325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629,325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92,461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11,750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заклещёванность</w:t>
            </w:r>
            <w:proofErr w:type="spellEnd"/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167,314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проведение экспертизы)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2954,67552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>Мероприятие 4</w:t>
            </w:r>
          </w:p>
          <w:p w:rsidR="00B00E9A" w:rsidRPr="005841F5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(в том числе</w:t>
            </w:r>
            <w:proofErr w:type="gramStart"/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:)</w:t>
            </w:r>
            <w:proofErr w:type="gramEnd"/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1235,100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1.2.4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231,6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1235,100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 w:rsidP="005C413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 w:rsidP="005C413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 w:rsidP="005C413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63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00E9A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>Мероприятие 5</w:t>
            </w:r>
          </w:p>
          <w:p w:rsidR="00B00E9A" w:rsidRPr="005841F5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</w:rPr>
              <w:t>Туристическая  база, всего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>Мероприятие 6</w:t>
            </w:r>
          </w:p>
          <w:p w:rsidR="00B00E9A" w:rsidRPr="005841F5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</w:rPr>
              <w:t xml:space="preserve">Туристический центр в </w:t>
            </w:r>
            <w:proofErr w:type="spellStart"/>
            <w:r w:rsidRPr="005841F5">
              <w:rPr>
                <w:rFonts w:ascii="Liberation Serif" w:hAnsi="Liberation Serif"/>
                <w:b/>
              </w:rPr>
              <w:t>Гаринском</w:t>
            </w:r>
            <w:proofErr w:type="spellEnd"/>
            <w:r w:rsidRPr="005841F5">
              <w:rPr>
                <w:rFonts w:ascii="Liberation Serif" w:hAnsi="Liberation Serif"/>
                <w:b/>
              </w:rPr>
              <w:t xml:space="preserve"> городском округе на  земельном участке с условным номером 66:10:1501001:ЗУ</w:t>
            </w:r>
            <w:proofErr w:type="gramStart"/>
            <w:r w:rsidRPr="005841F5">
              <w:rPr>
                <w:rFonts w:ascii="Liberation Serif" w:hAnsi="Liberation Serif"/>
                <w:b/>
              </w:rPr>
              <w:t>1</w:t>
            </w:r>
            <w:proofErr w:type="gramEnd"/>
            <w:r w:rsidRPr="005841F5">
              <w:rPr>
                <w:rFonts w:ascii="Liberation Serif" w:hAnsi="Liberation Serif"/>
                <w:b/>
              </w:rPr>
              <w:t>, всего, 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 w:rsidP="00C1187B">
            <w:pPr>
              <w:jc w:val="right"/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102789,3742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99968,92020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 w:rsidP="00C1187B">
            <w:pPr>
              <w:ind w:left="-17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2820,454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2.1.2</w:t>
            </w:r>
            <w:r w:rsidR="00495917" w:rsidRPr="005841F5">
              <w:rPr>
                <w:rFonts w:ascii="Liberation Serif" w:hAnsi="Liberation Serif"/>
                <w:sz w:val="16"/>
                <w:szCs w:val="16"/>
              </w:rPr>
              <w:t>,2.1.3</w:t>
            </w: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841F5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 w:rsidRPr="005841F5"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998,58920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998,58920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документации в части достоверности определения сметной стоимости объекта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74.3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841F5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Озеленение Туристического центра </w:t>
            </w:r>
          </w:p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в </w:t>
            </w:r>
            <w:proofErr w:type="spellStart"/>
            <w:r w:rsidRPr="005841F5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841F5">
              <w:rPr>
                <w:rFonts w:ascii="Liberation Serif" w:hAnsi="Liberation Serif"/>
                <w:sz w:val="16"/>
                <w:szCs w:val="16"/>
              </w:rPr>
              <w:t xml:space="preserve"> городском округе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C1187B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2820,454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C1187B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2820,454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495917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2.1.3</w:t>
            </w: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lastRenderedPageBreak/>
              <w:t>75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C1187B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1136,7942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1108,58920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 w:rsidP="00C1187B">
            <w:pPr>
              <w:ind w:left="-57"/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28,205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2792,2490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2792,249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</w:rPr>
              <w:t>Мероприятие 7</w:t>
            </w:r>
          </w:p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96,3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b/>
              </w:rPr>
            </w:pPr>
            <w:r w:rsidRPr="005841F5">
              <w:rPr>
                <w:rFonts w:ascii="Liberation Serif" w:hAnsi="Liberation Serif"/>
                <w:b/>
                <w:sz w:val="16"/>
                <w:szCs w:val="16"/>
              </w:rPr>
              <w:t>1.2.5</w:t>
            </w: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79.1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96,3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841F5" w:rsidRPr="005841F5" w:rsidTr="00C1187B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sz w:val="16"/>
                <w:szCs w:val="16"/>
              </w:rPr>
            </w:pPr>
            <w:r w:rsidRPr="005841F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2" w:type="dxa"/>
              <w:bottom w:w="102" w:type="dxa"/>
            </w:tcMar>
          </w:tcPr>
          <w:p w:rsidR="00B00E9A" w:rsidRPr="005841F5" w:rsidRDefault="00B00E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841F5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00E9A" w:rsidRPr="005841F5" w:rsidRDefault="00B00E9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507668" w:rsidRPr="005841F5" w:rsidRDefault="009D47F2">
      <w:pPr>
        <w:jc w:val="both"/>
        <w:rPr>
          <w:spacing w:val="-7"/>
          <w:sz w:val="22"/>
          <w:szCs w:val="22"/>
        </w:rPr>
      </w:pPr>
      <w:r w:rsidRPr="005841F5">
        <w:rPr>
          <w:spacing w:val="-7"/>
          <w:sz w:val="22"/>
          <w:szCs w:val="22"/>
        </w:rPr>
        <w:t xml:space="preserve">           </w:t>
      </w:r>
      <w:bookmarkStart w:id="0" w:name="_GoBack"/>
      <w:bookmarkEnd w:id="0"/>
    </w:p>
    <w:sectPr w:rsidR="00507668" w:rsidRPr="005841F5" w:rsidSect="000B6616">
      <w:headerReference w:type="default" r:id="rId9"/>
      <w:pgSz w:w="16838" w:h="11906" w:orient="landscape"/>
      <w:pgMar w:top="766" w:right="1134" w:bottom="737" w:left="1134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1E" w:rsidRDefault="00BF5D1E">
      <w:r>
        <w:separator/>
      </w:r>
    </w:p>
  </w:endnote>
  <w:endnote w:type="continuationSeparator" w:id="0">
    <w:p w:rsidR="00BF5D1E" w:rsidRDefault="00BF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1E" w:rsidRDefault="00BF5D1E">
      <w:r>
        <w:separator/>
      </w:r>
    </w:p>
  </w:footnote>
  <w:footnote w:type="continuationSeparator" w:id="0">
    <w:p w:rsidR="00BF5D1E" w:rsidRDefault="00BF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82" w:rsidRDefault="00CE788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550"/>
    <w:multiLevelType w:val="multilevel"/>
    <w:tmpl w:val="BE34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6ECB"/>
    <w:multiLevelType w:val="multilevel"/>
    <w:tmpl w:val="56046A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2049D2"/>
    <w:multiLevelType w:val="multilevel"/>
    <w:tmpl w:val="632E64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5F4757B"/>
    <w:multiLevelType w:val="multilevel"/>
    <w:tmpl w:val="A1B8B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8"/>
    <w:rsid w:val="00053B4E"/>
    <w:rsid w:val="000B6616"/>
    <w:rsid w:val="000C24C0"/>
    <w:rsid w:val="00117626"/>
    <w:rsid w:val="00226014"/>
    <w:rsid w:val="003D4D0C"/>
    <w:rsid w:val="003F0B78"/>
    <w:rsid w:val="00422975"/>
    <w:rsid w:val="00480A08"/>
    <w:rsid w:val="00492DBF"/>
    <w:rsid w:val="00494420"/>
    <w:rsid w:val="00495917"/>
    <w:rsid w:val="004F44CD"/>
    <w:rsid w:val="00507668"/>
    <w:rsid w:val="005112F7"/>
    <w:rsid w:val="00533300"/>
    <w:rsid w:val="005722A0"/>
    <w:rsid w:val="005723A3"/>
    <w:rsid w:val="005841F5"/>
    <w:rsid w:val="005C413A"/>
    <w:rsid w:val="00650690"/>
    <w:rsid w:val="00677BE6"/>
    <w:rsid w:val="00695C75"/>
    <w:rsid w:val="006E06E7"/>
    <w:rsid w:val="00760833"/>
    <w:rsid w:val="007C7C4C"/>
    <w:rsid w:val="00807832"/>
    <w:rsid w:val="00816CDB"/>
    <w:rsid w:val="00861918"/>
    <w:rsid w:val="0087494D"/>
    <w:rsid w:val="008B4DC1"/>
    <w:rsid w:val="008E1160"/>
    <w:rsid w:val="008F6B5C"/>
    <w:rsid w:val="009141A7"/>
    <w:rsid w:val="009D47F2"/>
    <w:rsid w:val="009F6AE4"/>
    <w:rsid w:val="00A13D63"/>
    <w:rsid w:val="00A36D42"/>
    <w:rsid w:val="00A9489A"/>
    <w:rsid w:val="00AB0FE3"/>
    <w:rsid w:val="00B00E9A"/>
    <w:rsid w:val="00BD7285"/>
    <w:rsid w:val="00BF5D1E"/>
    <w:rsid w:val="00C1187B"/>
    <w:rsid w:val="00C9634E"/>
    <w:rsid w:val="00CB6491"/>
    <w:rsid w:val="00CE1853"/>
    <w:rsid w:val="00CE7882"/>
    <w:rsid w:val="00D67F87"/>
    <w:rsid w:val="00DC12FA"/>
    <w:rsid w:val="00F22C99"/>
    <w:rsid w:val="00F2400A"/>
    <w:rsid w:val="00F33FE7"/>
    <w:rsid w:val="00F70C82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0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0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D208-7606-445A-A82B-39D4DEB9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2</cp:revision>
  <cp:lastPrinted>2023-03-02T09:24:00Z</cp:lastPrinted>
  <dcterms:created xsi:type="dcterms:W3CDTF">2023-03-14T07:02:00Z</dcterms:created>
  <dcterms:modified xsi:type="dcterms:W3CDTF">2023-03-14T07:02:00Z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