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AA" w:rsidRPr="00B246AA" w:rsidRDefault="00B246AA" w:rsidP="00B246AA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>РЕКОМЕНДАЦИИ ГРАЖДАНАМ: Как правильно выбрать косметику</w:t>
      </w:r>
    </w:p>
    <w:p w:rsidR="00B246AA" w:rsidRPr="00B246AA" w:rsidRDefault="00B246AA" w:rsidP="00B246AA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246AA" w:rsidRPr="00B246AA" w:rsidRDefault="00B246AA" w:rsidP="00B246A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 рекомендует, как правильно выбрать косметику.</w:t>
      </w:r>
    </w:p>
    <w:p w:rsidR="00B246AA" w:rsidRPr="00B246AA" w:rsidRDefault="00B246AA" w:rsidP="00B246A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выборе косметики и парфюмерии в первую очередь стоит обратить внимание на срок годности парфюмерно-косметического товара. Продавец обязан передать его покупателю с таким расчетом, чтобы он мог быть использован по назначению до истечения срока годности. После этого необходимо изучить обязательные сведения для этой группы товаров: название косметики, ее компонентный состав, эффект, который она оказывает, характер действия косметики, применение, противопоказания для применения, способы и условия хранения, объем или масса, уточнить сведения о государственной регистрации. </w:t>
      </w:r>
    </w:p>
    <w:p w:rsidR="00B246AA" w:rsidRPr="00B246AA" w:rsidRDefault="00B246AA" w:rsidP="00B246AA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Особенно аккуратными потребителям необходимо быть при приобретении товаров в социальных сетях. Прежде чем отправиться за покупками на просторы Инстаграма, рекомендуем ознакомиться с нашей </w:t>
      </w:r>
      <w:hyperlink r:id="rId4" w:tgtFrame="_blank" w:history="1">
        <w:r w:rsidRPr="00B246AA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памяткой.</w:t>
        </w:r>
      </w:hyperlink>
    </w:p>
    <w:p w:rsidR="00B246AA" w:rsidRPr="00B246AA" w:rsidRDefault="00B246AA" w:rsidP="00B246A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Помните, что вся необходимая информация о парфюмерно-косметической продукции в наглядной и доступной форме должна своевременно представляться потребителю продавцом, чтобы помочь правильно выбрать товар.</w:t>
      </w:r>
    </w:p>
    <w:p w:rsidR="00B246AA" w:rsidRPr="00B246AA" w:rsidRDefault="00B246AA" w:rsidP="00B246A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Покупатель, перед тем как купить парфюмерию, имеет право ознакомиться с ароматом духов, одеколонов, туалетной воды. Для этого продавец использует образцы пробники, предоставляемые изготовителями товаров.</w:t>
      </w:r>
    </w:p>
    <w:p w:rsidR="00B246AA" w:rsidRPr="00B246AA" w:rsidRDefault="00B246AA" w:rsidP="00B246A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передаче парфюмерно-косметических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ленты.</w:t>
      </w:r>
    </w:p>
    <w:p w:rsidR="00B246AA" w:rsidRPr="00B246AA" w:rsidRDefault="00B246AA" w:rsidP="00B246A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При продаже данной продукции продавец должен соблюдать требования Закона РФ от 07.02.1992 № 2300-1 «О защите прав потребителей», «Правил продажи </w:t>
      </w:r>
      <w:r w:rsidR="007A409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товаров по договору розничной купли-продажи</w:t>
      </w: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», утвержденных постановлением Правительства РФ от </w:t>
      </w:r>
      <w:r w:rsidR="007A409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31</w:t>
      </w: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  <w:r w:rsidR="007A409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12</w:t>
      </w: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  <w:r w:rsidR="007A409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2020</w:t>
      </w: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№ </w:t>
      </w:r>
      <w:r w:rsidR="007A409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2463</w:t>
      </w: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и Технический регламент Таможенного союза «О безопасности парфюмерно-косметической продукции» ТР ТС 009/2011.</w:t>
      </w:r>
    </w:p>
    <w:p w:rsidR="00B246AA" w:rsidRPr="00B246AA" w:rsidRDefault="00B246AA" w:rsidP="00B246A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Парфюмерно-косметическая продукция, соответствующая требованиям ТР ТС 009/2011, должна иметь маркировку единым знаком обращения продукции на рынке государств — членов ТС.</w:t>
      </w:r>
    </w:p>
    <w:p w:rsidR="00B246AA" w:rsidRPr="00B246AA" w:rsidRDefault="00B246AA" w:rsidP="00B246A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Информация о товаре, размещенная на упаковке, этикетке изделия, открытке или листе-вкладыше, должна содержать следующие сведения о товаре:</w:t>
      </w:r>
    </w:p>
    <w:p w:rsidR="00B246AA" w:rsidRPr="00B246AA" w:rsidRDefault="00B246AA" w:rsidP="00B246A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— наименование, название (при наличии) парфюмерной продукции и ее назначение;</w:t>
      </w:r>
    </w:p>
    <w:p w:rsidR="00B246AA" w:rsidRPr="00B246AA" w:rsidRDefault="00B246AA" w:rsidP="00B246A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— наименование изготовителя и его местонахождение (юридический адрес, включая страну);</w:t>
      </w:r>
    </w:p>
    <w:p w:rsidR="00B246AA" w:rsidRPr="00B246AA" w:rsidRDefault="00B246AA" w:rsidP="00B246A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— страна происхождения парфюмерной продукции (если страна, где расположено производство продукции, не совпадает с юридическим адресом изготовителя);</w:t>
      </w:r>
    </w:p>
    <w:p w:rsidR="00B246AA" w:rsidRPr="00B246AA" w:rsidRDefault="00B246AA" w:rsidP="00B246A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— наименование и местонахождение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— члена ТС;</w:t>
      </w:r>
    </w:p>
    <w:p w:rsidR="00B246AA" w:rsidRPr="00B246AA" w:rsidRDefault="00B246AA" w:rsidP="00B246A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— номинальное количество (объем или масса) продукции в потребительской таре, за исключением парфюмерной продукции номинальным объемом менее 5 мл, или ее пробника;</w:t>
      </w:r>
    </w:p>
    <w:p w:rsidR="00B246AA" w:rsidRPr="00B246AA" w:rsidRDefault="00B246AA" w:rsidP="00B246A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— срок годности (дата изготовления (месяц, год) и срок годности (месяцев, лет), или надпись «годен до» (месяц, год) или «использовать до» (месяц, год);</w:t>
      </w:r>
    </w:p>
    <w:p w:rsidR="00B246AA" w:rsidRPr="00B246AA" w:rsidRDefault="00B246AA" w:rsidP="00B246A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— описание условий хранения в случае, если эти условия отличаются от стандартных;</w:t>
      </w:r>
    </w:p>
    <w:p w:rsidR="00B246AA" w:rsidRPr="00B246AA" w:rsidRDefault="00B246AA" w:rsidP="00B246A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— особые меры предосторожности при применении продукции (при необходимости);</w:t>
      </w:r>
    </w:p>
    <w:p w:rsidR="00B246AA" w:rsidRPr="00B246AA" w:rsidRDefault="00B246AA" w:rsidP="00B246A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— номер партии или специальный код, позволяющие идентифицировать партию парфюмерной продукции;</w:t>
      </w:r>
    </w:p>
    <w:p w:rsidR="00B246AA" w:rsidRPr="00B246AA" w:rsidRDefault="00B246AA" w:rsidP="00B246A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— сведения о способах применения парфюмерной продукции, отсутствие которых может привести к неправильному использованию потребителем парфюмерной продукции;</w:t>
      </w:r>
    </w:p>
    <w:p w:rsidR="00B246AA" w:rsidRPr="00B246AA" w:rsidRDefault="00B246AA" w:rsidP="00B246A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— список ингредиентов/состав продукции (при этом, парфюмерную (ароматическую) композицию указывают как единый ингредиент без раскрытия ее состава).</w:t>
      </w:r>
    </w:p>
    <w:p w:rsidR="00B246AA" w:rsidRPr="00B246AA" w:rsidRDefault="00B246AA" w:rsidP="00B246A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Список ингредиентов может быть представлен либо на государственном языке, либо в соответствии с международной номенклатурой косметических ингредиентов (INCI) с использованием букв латинского алфавита.</w:t>
      </w:r>
    </w:p>
    <w:p w:rsidR="00B246AA" w:rsidRPr="00B246AA" w:rsidRDefault="00B246AA" w:rsidP="00B246A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Наименование изготовителя, местонахождения изготовителя и название продукции могут быть написаны с использованием букв латинского алфавита.</w:t>
      </w:r>
    </w:p>
    <w:p w:rsidR="00B246AA" w:rsidRPr="00B246AA" w:rsidRDefault="00B246AA" w:rsidP="00B246A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 требованию потребителя продавец обязан ознакомить его с товарно-сопроводительной документацией на товар, содержащей сведения об обязательном подтверждении соответствия товара требованиям законодательства о техническом регулировании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зарегистрировавший).</w:t>
      </w:r>
    </w:p>
    <w:p w:rsidR="00B246AA" w:rsidRPr="00B246AA" w:rsidRDefault="00B246AA" w:rsidP="00B246A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Эти документы должны быть заверены подписью и печатью поставщика или продавца (при наличии печати) с указанием его места нахождения (адреса) и телефона.</w:t>
      </w:r>
    </w:p>
    <w:p w:rsidR="00B246AA" w:rsidRPr="00B246AA" w:rsidRDefault="00B246AA" w:rsidP="00B246A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знать, что сведения о декларации о соответствии или о сертификате соответствия должны быть указаны в сопроводительной документации на продукцию. Отсутствие, вышеуказанных документов, а также отсутствие информации о товаре и изготовителе ставит под сомнение качество, безопасность и происхождение реализуемой парфюмерии.</w:t>
      </w:r>
    </w:p>
    <w:p w:rsidR="00B246AA" w:rsidRPr="00B246AA" w:rsidRDefault="00B246AA" w:rsidP="00B246A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Совершая выбор парфюмерии, косметики необходимо проявлять осмотрительность в отношении потребительских свойств изделия, поскольку право на обмен товара надлежащего качества, предусмотренное ст. 25 Закона о защите прав потребителей, в соответствии с постановлением Правительства РФ от 19.01.1998 № 55 на парфюмерно-косметические изделия не распространяется.</w:t>
      </w:r>
    </w:p>
    <w:p w:rsidR="00B246AA" w:rsidRPr="00B246AA" w:rsidRDefault="00B246AA" w:rsidP="00B246A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Покупателю парфюмерной продукции необходимо знать, что вернуть такой товар в магазин можно только в том случае, если в нем есть недостатки, либо если при покупке не была предоставлена необходимая и достоверная информация о товаре.</w:t>
      </w:r>
    </w:p>
    <w:p w:rsidR="00B246AA" w:rsidRPr="00B246AA" w:rsidRDefault="00B246AA" w:rsidP="00B246A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случае обнаружения недостатков в товаре потребитель в соответствии с требованиями ст. 18 Закона о защите прав потребителей вправе:</w:t>
      </w:r>
    </w:p>
    <w:p w:rsidR="00B246AA" w:rsidRPr="00B246AA" w:rsidRDefault="00B246AA" w:rsidP="00B246A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— потребовать замены этого изделия на товар такой же марки (модели и (или) артикула);</w:t>
      </w:r>
    </w:p>
    <w:p w:rsidR="00B246AA" w:rsidRPr="00B246AA" w:rsidRDefault="00B246AA" w:rsidP="00B246A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— потребовать замены этого изделия на такой же товар другой марки (модели, артикула) с соответствующим перерасчётом цены;</w:t>
      </w:r>
    </w:p>
    <w:p w:rsidR="00B246AA" w:rsidRPr="00B246AA" w:rsidRDefault="00B246AA" w:rsidP="00B246A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— потребовать соразмерного уменьшения цены приобретенного товара;</w:t>
      </w:r>
    </w:p>
    <w:p w:rsidR="00B246AA" w:rsidRPr="00B246AA" w:rsidRDefault="00B246AA" w:rsidP="00B246A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— отказаться от исполнения договора купли-продажи и потребовать возврата уплаченной за товар суммы.</w:t>
      </w:r>
    </w:p>
    <w:p w:rsidR="00B246AA" w:rsidRPr="00B246AA" w:rsidRDefault="00B246AA" w:rsidP="00B246AA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246A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этом покупатель вправе потребовать также полного возмещения убытков, причиненных ему вследствие продажи товара ненадлежащего качества. Подробнее ознакомиться с информацией, что делать, если вы приобрели некачественный тов</w:t>
      </w:r>
      <w:bookmarkStart w:id="0" w:name="_GoBack"/>
      <w:bookmarkEnd w:id="0"/>
      <w:r w:rsidRPr="00B246A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ар, можно по</w:t>
      </w:r>
      <w:hyperlink r:id="rId5" w:anchor="info1-2m" w:tgtFrame="_blank" w:history="1">
        <w:r w:rsidRPr="00B246AA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 ссылке</w:t>
        </w:r>
      </w:hyperlink>
      <w:r w:rsidRPr="00B246A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. </w:t>
      </w:r>
    </w:p>
    <w:p w:rsidR="002D178B" w:rsidRDefault="007A4097"/>
    <w:sectPr w:rsidR="002D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AA"/>
    <w:rsid w:val="0053765E"/>
    <w:rsid w:val="007A4097"/>
    <w:rsid w:val="00AA78B4"/>
    <w:rsid w:val="00B246AA"/>
    <w:rsid w:val="00B7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05195-97C1-4EEE-B664-4953B713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p.rospotrebnadzor.ru/page9.html" TargetMode="External"/><Relationship Id="rId4" Type="http://schemas.openxmlformats.org/officeDocument/2006/relationships/hyperlink" Target="https://www.rospotrebnadzor.ru/about/info/news/news_details.php?ELEMENT_ID=15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Короленко Ирина Александровна</cp:lastModifiedBy>
  <cp:revision>2</cp:revision>
  <dcterms:created xsi:type="dcterms:W3CDTF">2021-02-08T08:47:00Z</dcterms:created>
  <dcterms:modified xsi:type="dcterms:W3CDTF">2021-02-09T11:26:00Z</dcterms:modified>
</cp:coreProperties>
</file>