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9B5EEF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jc w:val="center"/>
        <w:rPr>
          <w:b/>
          <w:szCs w:val="28"/>
        </w:rPr>
      </w:pPr>
    </w:p>
    <w:p w:rsidR="009B5EEF" w:rsidRPr="009B5EEF" w:rsidRDefault="009B5EEF" w:rsidP="009B5EEF">
      <w:pPr>
        <w:pStyle w:val="10"/>
        <w:spacing w:before="0" w:after="30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 w:rsidRPr="009B5EEF">
        <w:rPr>
          <w:rFonts w:ascii="Times New Roman" w:hAnsi="Times New Roman"/>
          <w:sz w:val="28"/>
          <w:szCs w:val="28"/>
        </w:rPr>
        <w:t xml:space="preserve">Тема: </w:t>
      </w:r>
      <w:r w:rsidRPr="009B5EEF">
        <w:rPr>
          <w:rFonts w:ascii="Times New Roman" w:hAnsi="Times New Roman"/>
          <w:bCs/>
          <w:color w:val="000000" w:themeColor="text1"/>
          <w:sz w:val="28"/>
          <w:szCs w:val="28"/>
        </w:rPr>
        <w:t>Менее месяца остается для своевременной оплаты физлицами налоговых уведомлений за 2019 год</w:t>
      </w:r>
    </w:p>
    <w:p w:rsidR="009B5EEF" w:rsidRPr="009B5EEF" w:rsidRDefault="009B5EEF" w:rsidP="009B5EEF">
      <w:pPr>
        <w:pStyle w:val="a9"/>
        <w:shd w:val="clear" w:color="auto" w:fill="FFFFFF"/>
        <w:spacing w:before="10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9B5EEF">
        <w:rPr>
          <w:color w:val="000000" w:themeColor="text1"/>
          <w:sz w:val="28"/>
          <w:szCs w:val="28"/>
        </w:rPr>
        <w:t>Межрайонная</w:t>
      </w:r>
      <w:proofErr w:type="gramEnd"/>
      <w:r w:rsidRPr="009B5EEF">
        <w:rPr>
          <w:color w:val="000000" w:themeColor="text1"/>
          <w:sz w:val="28"/>
          <w:szCs w:val="28"/>
        </w:rPr>
        <w:t xml:space="preserve"> ИФНС России № 26 по Свердловской области информирует, что срок для своевременной оплаты физическими лицами налоговых уведомлений за 2019 год истекает 1 декабря. Оплатить налоги можно с помощью сервиса «</w:t>
      </w:r>
      <w:hyperlink r:id="rId7" w:tgtFrame="_blank" w:history="1">
        <w:r w:rsidRPr="009B5EEF">
          <w:rPr>
            <w:rStyle w:val="af"/>
            <w:rFonts w:eastAsiaTheme="majorEastAsia"/>
            <w:color w:val="000000" w:themeColor="text1"/>
            <w:sz w:val="28"/>
            <w:szCs w:val="28"/>
          </w:rPr>
          <w:t>Заплати налоги</w:t>
        </w:r>
      </w:hyperlink>
      <w:r w:rsidRPr="009B5EEF">
        <w:rPr>
          <w:color w:val="000000" w:themeColor="text1"/>
          <w:sz w:val="28"/>
          <w:szCs w:val="28"/>
        </w:rPr>
        <w:t>» или в «</w:t>
      </w:r>
      <w:hyperlink r:id="rId8" w:tgtFrame="_blank" w:history="1">
        <w:r w:rsidRPr="009B5EEF">
          <w:rPr>
            <w:rStyle w:val="af"/>
            <w:rFonts w:eastAsiaTheme="majorEastAsia"/>
            <w:color w:val="000000" w:themeColor="text1"/>
            <w:sz w:val="28"/>
            <w:szCs w:val="28"/>
          </w:rPr>
          <w:t>Личном кабинете налогоплательщика</w:t>
        </w:r>
      </w:hyperlink>
      <w:r w:rsidRPr="009B5EEF">
        <w:rPr>
          <w:color w:val="000000" w:themeColor="text1"/>
          <w:sz w:val="28"/>
          <w:szCs w:val="28"/>
        </w:rPr>
        <w:t xml:space="preserve">» на сайте ФНС России. Также можно воспользоваться онлайн-сервисом одного из банков-партнёров ФНС России и оплатить налоговое уведомление по QR- или </w:t>
      </w:r>
      <w:proofErr w:type="spellStart"/>
      <w:r w:rsidRPr="009B5EEF">
        <w:rPr>
          <w:color w:val="000000" w:themeColor="text1"/>
          <w:sz w:val="28"/>
          <w:szCs w:val="28"/>
        </w:rPr>
        <w:t>штрихкоду</w:t>
      </w:r>
      <w:proofErr w:type="spellEnd"/>
      <w:r w:rsidRPr="009B5EEF">
        <w:rPr>
          <w:color w:val="000000" w:themeColor="text1"/>
          <w:sz w:val="28"/>
          <w:szCs w:val="28"/>
        </w:rPr>
        <w:t xml:space="preserve"> платежа. Уплатить налоги также можно в банке, в кассах местных администраций, на почте или в уполномоченном МФЦ без комиссии.</w:t>
      </w:r>
    </w:p>
    <w:p w:rsidR="009B5EEF" w:rsidRPr="009B5EEF" w:rsidRDefault="009B5EEF" w:rsidP="009B5EEF">
      <w:pPr>
        <w:pStyle w:val="a9"/>
        <w:shd w:val="clear" w:color="auto" w:fill="FFFFFF"/>
        <w:spacing w:before="10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9B5EEF">
        <w:rPr>
          <w:color w:val="000000" w:themeColor="text1"/>
          <w:sz w:val="28"/>
          <w:szCs w:val="28"/>
        </w:rPr>
        <w:t>Если до 1 ноября гражданин не получил налоговое уведомление за период владения в 2019 году налогооблагаемыми недвижимостью или транспортным средством и при этом не имеет льгот, освобождающих от уплаты налогов, он может обратиться в любую налоговую инспекцию, уполномоченный МФЦ или направить заявление об этом через «Личный кабинет налогоплательщика», а также с помощью сервиса «</w:t>
      </w:r>
      <w:hyperlink r:id="rId9" w:tgtFrame="_blank" w:history="1">
        <w:r w:rsidRPr="009B5EEF">
          <w:rPr>
            <w:rStyle w:val="af"/>
            <w:rFonts w:eastAsiaTheme="majorEastAsia"/>
            <w:color w:val="000000" w:themeColor="text1"/>
            <w:sz w:val="28"/>
            <w:szCs w:val="28"/>
          </w:rPr>
          <w:t>Обратиться в ФНС России</w:t>
        </w:r>
      </w:hyperlink>
      <w:r w:rsidRPr="009B5EEF">
        <w:rPr>
          <w:color w:val="000000" w:themeColor="text1"/>
          <w:sz w:val="28"/>
          <w:szCs w:val="28"/>
        </w:rPr>
        <w:t>».</w:t>
      </w:r>
      <w:proofErr w:type="gramEnd"/>
    </w:p>
    <w:p w:rsidR="009B5EEF" w:rsidRPr="009B5EEF" w:rsidRDefault="009B5EEF" w:rsidP="009B5EEF">
      <w:pPr>
        <w:pStyle w:val="a9"/>
        <w:shd w:val="clear" w:color="auto" w:fill="FFFFFF"/>
        <w:spacing w:before="10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B5EEF">
        <w:rPr>
          <w:color w:val="000000" w:themeColor="text1"/>
          <w:sz w:val="28"/>
          <w:szCs w:val="28"/>
        </w:rPr>
        <w:t>Если налогоплательщик не заплатит указанные в уведомлении налоги вовремя, то уже со 2 декабря 2020 года начнет расти налоговая задолженность за счет начисления пеней. В этом случае налоговый орган направит требование об уплате просроченного налога. Если должник его не исполнит, тогда налоговый орган обратится в суд. Далее долг будут взыскивать судебные приставы, которые могут принять ограничительные меры, например, заблокировать банковский счет должника или арестовать его имущество.</w:t>
      </w:r>
    </w:p>
    <w:bookmarkEnd w:id="0"/>
    <w:p w:rsidR="0066568D" w:rsidRPr="002E0E56" w:rsidRDefault="0066568D" w:rsidP="006D293A">
      <w:pPr>
        <w:spacing w:after="300"/>
        <w:ind w:firstLine="709"/>
        <w:contextualSpacing/>
        <w:jc w:val="center"/>
        <w:outlineLvl w:val="0"/>
        <w:rPr>
          <w:rFonts w:asciiTheme="minorHAnsi" w:eastAsiaTheme="minorHAnsi" w:hAnsiTheme="minorHAnsi" w:cstheme="minorBidi"/>
          <w:szCs w:val="28"/>
          <w:lang w:eastAsia="en-US"/>
        </w:rPr>
      </w:pPr>
    </w:p>
    <w:p w:rsidR="00F161DE" w:rsidRPr="00A75834" w:rsidRDefault="00F161DE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1B436B"/>
    <w:rsid w:val="002517DD"/>
    <w:rsid w:val="00271B66"/>
    <w:rsid w:val="0028786E"/>
    <w:rsid w:val="002A7029"/>
    <w:rsid w:val="002B4FF2"/>
    <w:rsid w:val="002E0E56"/>
    <w:rsid w:val="00375D2C"/>
    <w:rsid w:val="003863D3"/>
    <w:rsid w:val="00500292"/>
    <w:rsid w:val="005E7457"/>
    <w:rsid w:val="0066568D"/>
    <w:rsid w:val="006D293A"/>
    <w:rsid w:val="006E1354"/>
    <w:rsid w:val="007C31D4"/>
    <w:rsid w:val="008D6C7C"/>
    <w:rsid w:val="00922456"/>
    <w:rsid w:val="009B5EEF"/>
    <w:rsid w:val="00A75834"/>
    <w:rsid w:val="00C335AE"/>
    <w:rsid w:val="00CF47BF"/>
    <w:rsid w:val="00D01D7F"/>
    <w:rsid w:val="00E232C6"/>
    <w:rsid w:val="00E85910"/>
    <w:rsid w:val="00F161DE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77/service/obr_f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35</cp:revision>
  <dcterms:created xsi:type="dcterms:W3CDTF">2020-06-17T08:48:00Z</dcterms:created>
  <dcterms:modified xsi:type="dcterms:W3CDTF">2020-11-06T11:58:00Z</dcterms:modified>
</cp:coreProperties>
</file>