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2F" w:rsidRDefault="0085372F" w:rsidP="0085372F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505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Ответственность за использование электрических удочек для добычи водных биоресурсов</w:t>
      </w:r>
    </w:p>
    <w:p w:rsidR="0085372F" w:rsidRPr="00F50568" w:rsidRDefault="0085372F" w:rsidP="0085372F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5372F" w:rsidRPr="00F50568" w:rsidRDefault="0085372F" w:rsidP="008537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056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Электроудочка</w:t>
      </w:r>
      <w:proofErr w:type="spellEnd"/>
      <w:r w:rsidRPr="00F5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прибор для ловли рыбы с помощью подачи в воду электрического разряда. В результате появления направленного электрического тока рыба, попавшая в зону действия прибора, начинает двигаться в сторону ловца. </w:t>
      </w:r>
      <w:proofErr w:type="spellStart"/>
      <w:r w:rsidRPr="00F5056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Электроудочка</w:t>
      </w:r>
      <w:proofErr w:type="spellEnd"/>
      <w:r w:rsidRPr="00F5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мощный трансформатор, который преобразует ток аккумулятора до тысячи и более вольт. При ее использовании вылавливается значительное количество водных биологических ресурсов, а рыба, которая остается в водоеме, получает травмы, после которых не может выполнять функцию воспроизводства и гибнет в последующем. Кроме того, такой разряд </w:t>
      </w:r>
      <w:proofErr w:type="gramStart"/>
      <w:r w:rsidRPr="00F5056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губителен</w:t>
      </w:r>
      <w:proofErr w:type="gramEnd"/>
      <w:r w:rsidRPr="00F5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для икринок, так и для всех живых организмов в радиусе нескольких десятков метров. А это, соответственно, не может не сказаться на экосистеме.</w:t>
      </w:r>
    </w:p>
    <w:p w:rsidR="0085372F" w:rsidRPr="00F50568" w:rsidRDefault="0085372F" w:rsidP="008537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немногие крупные рыбы, попавшие под воздействие </w:t>
      </w:r>
      <w:proofErr w:type="gramStart"/>
      <w:r w:rsidRPr="00F5056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удочки</w:t>
      </w:r>
      <w:proofErr w:type="gramEnd"/>
      <w:r w:rsidRPr="00F5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изымаются из воды. Большая часть пораженных током рыб опускается на дно, либо всплывает в ином удаленном месте, не редко ее уносит течением.</w:t>
      </w:r>
    </w:p>
    <w:p w:rsidR="0085372F" w:rsidRPr="00F50568" w:rsidRDefault="0085372F" w:rsidP="008537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п. 3 постановления Пленума Верховного Суда РФ от 23.11.2010 № 26 «О некоторых вопросах применения судами законодательства об уголовной ответственности в сфере рыболовства и сохранения водных биологических ресурсов (часть 2 статьи 253, статьи 256, 258.1 УК РФ)» добыча водных биоресурсов с использованием запрещенных орудий лова, основанных на действии электроток, во всех случаях является незаконной.</w:t>
      </w:r>
    </w:p>
    <w:p w:rsidR="0085372F" w:rsidRDefault="0085372F" w:rsidP="008537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hyperlink r:id="rId4" w:history="1">
        <w:r w:rsidRPr="00F505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унктом «б» части 1 статьи 256</w:t>
        </w:r>
      </w:hyperlink>
      <w:r w:rsidRPr="00F50568">
        <w:rPr>
          <w:rFonts w:ascii="Times New Roman" w:eastAsia="Times New Roman" w:hAnsi="Times New Roman" w:cs="Times New Roman"/>
          <w:sz w:val="28"/>
          <w:szCs w:val="28"/>
          <w:lang w:eastAsia="ru-RU"/>
        </w:rPr>
        <w:t> Уголовного Кодекса РФ установлено, что </w:t>
      </w:r>
      <w:hyperlink r:id="rId5" w:history="1">
        <w:r w:rsidRPr="00F505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незаконная добыча</w:t>
        </w:r>
      </w:hyperlink>
      <w:r w:rsidRPr="00F50568">
        <w:rPr>
          <w:rFonts w:ascii="Times New Roman" w:eastAsia="Times New Roman" w:hAnsi="Times New Roman" w:cs="Times New Roman"/>
          <w:sz w:val="28"/>
          <w:szCs w:val="28"/>
          <w:lang w:eastAsia="ru-RU"/>
        </w:rPr>
        <w:t> (вылов) водных биологических ресурсов (за исключением водных биологических ресурсов континентального шельфа Российской Федерации и исключительной экономической зоны Российской Федерации), если это деяние совершено с применением самоходного транспортного </w:t>
      </w:r>
      <w:hyperlink r:id="rId6" w:history="1">
        <w:r w:rsidRPr="00F505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плавающего средства</w:t>
        </w:r>
      </w:hyperlink>
      <w:r w:rsidRPr="00F5056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взрывчатых и химических веществ, электротока или других запрещенных орудий и </w:t>
      </w:r>
      <w:hyperlink r:id="rId7" w:history="1">
        <w:r w:rsidRPr="00F505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способов</w:t>
        </w:r>
      </w:hyperlink>
      <w:r w:rsidRPr="00F5056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массового истребления водных биологических ресурсов наказывается штрафом в размере от 300 000 до 500 000 рублей или в размере заработной платы или иного дохода осужденного за период от 2-х до 3-х лет, либо обязательными работами на срок до 480 часов, либо исправительными работами на срок до 2-х лет, либо лишением свободы на тот же срок.</w:t>
      </w:r>
    </w:p>
    <w:p w:rsidR="0085372F" w:rsidRPr="00F50568" w:rsidRDefault="0085372F" w:rsidP="008537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2F" w:rsidRPr="00F50568" w:rsidRDefault="0085372F" w:rsidP="0085372F">
      <w:pPr>
        <w:shd w:val="clear" w:color="auto" w:fill="FFFFFF"/>
        <w:spacing w:after="0" w:line="240" w:lineRule="auto"/>
        <w:ind w:left="4955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Гаринского района</w:t>
      </w:r>
    </w:p>
    <w:p w:rsidR="002544E3" w:rsidRDefault="002544E3">
      <w:bookmarkStart w:id="0" w:name="_GoBack"/>
      <w:bookmarkEnd w:id="0"/>
    </w:p>
    <w:sectPr w:rsidR="0025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2F"/>
    <w:rsid w:val="002544E3"/>
    <w:rsid w:val="0085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E6A84-AA25-4600-9722-DC153F50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A172B8065694A3621A5FEB7304286126FC7626DB81B7F9CDAFE42BE7E4FA97C32F90DADF5089C8FAB3C24948AC115A9504FDB935E379EBXDL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A172B8065694A3621A5FEB7304286126FC7626DB81B7F9CDAFE42BE7E4FA97C32F90DADF5089C8FBB3C24948AC115A9504FDB935E379EBXDLAL" TargetMode="External"/><Relationship Id="rId5" Type="http://schemas.openxmlformats.org/officeDocument/2006/relationships/hyperlink" Target="consultantplus://offline/ref=83A172B8065694A3621A5FEB7304286126FC7626DB81B7F9CDAFE42BE7E4FA97C32F90DADF5089C8F7B3C24948AC115A9504FDB935E379EBXDLAL" TargetMode="External"/><Relationship Id="rId4" Type="http://schemas.openxmlformats.org/officeDocument/2006/relationships/hyperlink" Target="consultantplus://offline/ref=FDBBED96BA0C510A91704C8CE5884F5DD2D19A796679213165E751B20DD3ADB48C1614155C7163142E6A7EB15300AF9F826D5C53D6292C14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Карачков Евгений Владимирович</dc:creator>
  <cp:keywords/>
  <dc:description/>
  <cp:lastModifiedBy>Карачков Евгений Владимирович</cp:lastModifiedBy>
  <cp:revision>1</cp:revision>
  <dcterms:created xsi:type="dcterms:W3CDTF">2021-05-27T07:21:00Z</dcterms:created>
  <dcterms:modified xsi:type="dcterms:W3CDTF">2021-05-27T07:22:00Z</dcterms:modified>
</cp:coreProperties>
</file>