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AC" w:rsidRPr="00283AAC" w:rsidRDefault="00283AAC" w:rsidP="00283AAC">
      <w:pPr>
        <w:jc w:val="both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proofErr w:type="spellStart"/>
      <w:r w:rsidRPr="002B34F4">
        <w:rPr>
          <w:rFonts w:ascii="Times New Roman" w:hAnsi="Times New Roman" w:cs="Times New Roman"/>
          <w:i/>
          <w:sz w:val="28"/>
          <w:szCs w:val="28"/>
        </w:rPr>
        <w:t>Серовская</w:t>
      </w:r>
      <w:proofErr w:type="spellEnd"/>
      <w:r w:rsidRPr="002B34F4">
        <w:rPr>
          <w:rFonts w:ascii="Times New Roman" w:hAnsi="Times New Roman" w:cs="Times New Roman"/>
          <w:i/>
          <w:sz w:val="28"/>
          <w:szCs w:val="28"/>
        </w:rPr>
        <w:t xml:space="preserve"> транспортная прокуратура разъясняет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i/>
          <w:color w:val="212529"/>
          <w:sz w:val="28"/>
          <w:szCs w:val="28"/>
        </w:rPr>
      </w:pPr>
      <w:r w:rsidRPr="00283AAC">
        <w:rPr>
          <w:rStyle w:val="a4"/>
          <w:i w:val="0"/>
          <w:color w:val="212529"/>
          <w:sz w:val="28"/>
          <w:szCs w:val="28"/>
        </w:rPr>
        <w:t>За ввозимые в Российскую Федерацию колесн</w:t>
      </w:r>
      <w:r>
        <w:rPr>
          <w:rStyle w:val="a4"/>
          <w:i w:val="0"/>
          <w:color w:val="212529"/>
          <w:sz w:val="28"/>
          <w:szCs w:val="28"/>
        </w:rPr>
        <w:t>ые транспортные средства</w:t>
      </w:r>
      <w:r w:rsidRPr="00283AAC">
        <w:rPr>
          <w:rStyle w:val="a4"/>
          <w:i w:val="0"/>
          <w:color w:val="212529"/>
          <w:sz w:val="28"/>
          <w:szCs w:val="28"/>
        </w:rPr>
        <w:t>, самоходные машины и прицепы к ним утилизационный сбор уплачивается в таможенные органы.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Согласно постановлению</w:t>
      </w:r>
      <w:r w:rsidRPr="00283AAC">
        <w:rPr>
          <w:color w:val="212529"/>
          <w:sz w:val="28"/>
          <w:szCs w:val="28"/>
        </w:rPr>
        <w:t xml:space="preserve"> Правительства Российской Федерации от 26.12.2013 № 1291 «Об утилизационном сборе в отношении колесных т</w:t>
      </w:r>
      <w:r>
        <w:rPr>
          <w:color w:val="212529"/>
          <w:sz w:val="28"/>
          <w:szCs w:val="28"/>
        </w:rPr>
        <w:t>ранспортных средств</w:t>
      </w:r>
      <w:r w:rsidRPr="00283AAC">
        <w:rPr>
          <w:color w:val="212529"/>
          <w:sz w:val="28"/>
          <w:szCs w:val="28"/>
        </w:rPr>
        <w:t xml:space="preserve"> и прицепов к ним и о внесении изменений в некоторые акты Прав</w:t>
      </w:r>
      <w:r>
        <w:rPr>
          <w:color w:val="212529"/>
          <w:sz w:val="28"/>
          <w:szCs w:val="28"/>
        </w:rPr>
        <w:t xml:space="preserve">ительства Российской Федерации» </w:t>
      </w:r>
      <w:r w:rsidRPr="00283AAC">
        <w:rPr>
          <w:color w:val="212529"/>
          <w:sz w:val="28"/>
          <w:szCs w:val="28"/>
        </w:rPr>
        <w:t xml:space="preserve">с 1 августа 2023 года </w:t>
      </w:r>
      <w:r>
        <w:rPr>
          <w:color w:val="212529"/>
          <w:sz w:val="28"/>
          <w:szCs w:val="28"/>
        </w:rPr>
        <w:t>устано</w:t>
      </w:r>
      <w:r w:rsidRPr="00283AAC">
        <w:rPr>
          <w:color w:val="212529"/>
          <w:sz w:val="28"/>
          <w:szCs w:val="28"/>
        </w:rPr>
        <w:t>влены новые коэффициенты для расчета суммы утилизационного сбора в отношении транспортных средств, ввозимых в Российскую Федерацию после 1 августа 2023 года, в том числе в отношении транспортных средств, ввозимых физическими лицами для личного пользования.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Также уточнен перечень документов, необходимых для подтверждения правильности исчисления суммы утилизационного сбора.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Для уплаты утилизационного сбора в отношении транспортных средств, ввозимых с территорий государств-членов Евразийского экономического союза, вводится обязательное предоставление документов, подтверждающих таможенное оформление.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Обязанность по уплате утилизационного сбора возникает у плательщика с момента пересечения государственной границы Российской Федерации.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Документы на уплату утилизационного сбора должны быть поданы в течение 15 дней:</w:t>
      </w:r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- с момента фактического пересечения транспортными средствами государственной границы Российской Федерации при ввозе с территорий иных государств-членов ЕАЭС;</w:t>
      </w:r>
      <w:bookmarkStart w:id="0" w:name="_GoBack"/>
      <w:bookmarkEnd w:id="0"/>
    </w:p>
    <w:p w:rsidR="00283AAC" w:rsidRPr="00283AAC" w:rsidRDefault="00283AAC" w:rsidP="00283AA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83AAC">
        <w:rPr>
          <w:color w:val="212529"/>
          <w:sz w:val="28"/>
          <w:szCs w:val="28"/>
        </w:rPr>
        <w:t>- с момента их выпуска таможенными органами при таможенном декларировании.</w:t>
      </w:r>
    </w:p>
    <w:p w:rsidR="001A6F74" w:rsidRPr="00283AAC" w:rsidRDefault="00283AAC" w:rsidP="00283AAC">
      <w:pPr>
        <w:jc w:val="both"/>
        <w:rPr>
          <w:rFonts w:ascii="Times New Roman" w:hAnsi="Times New Roman" w:cs="Times New Roman"/>
          <w:sz w:val="28"/>
          <w:szCs w:val="28"/>
        </w:rPr>
      </w:pPr>
      <w:r w:rsidRPr="00283AAC">
        <w:rPr>
          <w:rFonts w:ascii="Times New Roman" w:hAnsi="Times New Roman" w:cs="Times New Roman"/>
          <w:sz w:val="28"/>
          <w:szCs w:val="28"/>
        </w:rPr>
        <w:t>Коэффициент для автомобилей, ввозимых после 01.08.2023 физическими лицами для личного пользования, зависит от вида и объема двигателя и составляет в общем случае, например</w:t>
      </w:r>
      <w:r w:rsidR="00C15A11">
        <w:rPr>
          <w:rFonts w:ascii="Times New Roman" w:hAnsi="Times New Roman" w:cs="Times New Roman"/>
          <w:sz w:val="28"/>
          <w:szCs w:val="28"/>
        </w:rPr>
        <w:t>,</w:t>
      </w:r>
      <w:r w:rsidRPr="00283AAC">
        <w:rPr>
          <w:rFonts w:ascii="Times New Roman" w:hAnsi="Times New Roman" w:cs="Times New Roman"/>
          <w:sz w:val="28"/>
          <w:szCs w:val="28"/>
        </w:rPr>
        <w:t xml:space="preserve"> для автомобиля с рабочим объемом двигателя не более 3 000 куб. см: 0,17 (для новых автомобилей) и 0,26 (для автомобилей, с даты выпуска которых прошло более трех лет). Таким образом, в первом случае придется уплатить 3 400 руб., а во втором - 5 200 руб.</w:t>
      </w:r>
    </w:p>
    <w:sectPr w:rsidR="001A6F74" w:rsidRPr="0028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0"/>
    <w:rsid w:val="001A6F74"/>
    <w:rsid w:val="00283AAC"/>
    <w:rsid w:val="002B2140"/>
    <w:rsid w:val="00C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10D"/>
  <w15:chartTrackingRefBased/>
  <w15:docId w15:val="{7E3305BF-1AF6-457F-A5C8-A09F4E7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AAC"/>
    <w:rPr>
      <w:i/>
      <w:iCs/>
    </w:rPr>
  </w:style>
  <w:style w:type="character" w:styleId="a5">
    <w:name w:val="Hyperlink"/>
    <w:basedOn w:val="a0"/>
    <w:uiPriority w:val="99"/>
    <w:semiHidden/>
    <w:unhideWhenUsed/>
    <w:rsid w:val="00283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2023-09-20T05:18:00Z</dcterms:created>
  <dcterms:modified xsi:type="dcterms:W3CDTF">2023-09-20T05:18:00Z</dcterms:modified>
</cp:coreProperties>
</file>