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E3019" w14:textId="77777777" w:rsidR="00A80498" w:rsidRPr="00A80498" w:rsidRDefault="00A80498" w:rsidP="00A80498">
      <w:pPr>
        <w:rPr>
          <w:b/>
        </w:rPr>
      </w:pPr>
      <w:r w:rsidRPr="00A80498">
        <w:rPr>
          <w:b/>
        </w:rPr>
        <w:t>Региональный оператор приступил к вывозу отходов, собранных на городских субботниках</w:t>
      </w:r>
    </w:p>
    <w:p w14:paraId="2C081297" w14:textId="77777777" w:rsidR="00A80498" w:rsidRPr="00A80498" w:rsidRDefault="00A80498" w:rsidP="00A80498">
      <w:pPr>
        <w:rPr>
          <w:i/>
        </w:rPr>
      </w:pPr>
      <w:r w:rsidRPr="00A80498">
        <w:rPr>
          <w:i/>
        </w:rPr>
        <w:t>Для транспортировки веток и листьев требуется организация специальных рейсов</w:t>
      </w:r>
    </w:p>
    <w:p w14:paraId="4F5F1D4F" w14:textId="493C4138" w:rsidR="00725573" w:rsidRDefault="00725573" w:rsidP="00725573">
      <w:r>
        <w:t xml:space="preserve">Договоры на транспортировку отходов, образованных в процессе субботников, региональный оператор заключил с администрациями Краснотурьинска и Черноисточинской </w:t>
      </w:r>
      <w:bookmarkStart w:id="0" w:name="_GoBack"/>
      <w:bookmarkEnd w:id="0"/>
      <w:r>
        <w:t>администрацией Горноуральского</w:t>
      </w:r>
      <w:r>
        <w:t xml:space="preserve"> городского округа.</w:t>
      </w:r>
      <w:r w:rsidRPr="00E94F1F">
        <w:rPr>
          <w:color w:val="FF0000"/>
        </w:rPr>
        <w:t xml:space="preserve"> </w:t>
      </w:r>
      <w:r>
        <w:t>Заключение таких договоров – выполнение распоряжения Министерства энергетики и ЖКХ Свердловской области. В протоколе совещания с главами муниципальных образований, расположенных на территории Свердловской области «О некоторых вопросах обращения с ТКО» от 21 апреля для заключения таких договоров определен срок – до 30 апреля.</w:t>
      </w:r>
    </w:p>
    <w:p w14:paraId="2C492611" w14:textId="77777777" w:rsidR="00A80498" w:rsidRDefault="00A80498" w:rsidP="00A80498">
      <w:r>
        <w:t>Растительный мусор, собранный на субботниках, не входит в норматив коммунальной услуги по обращению с ТКО. Это значит, что такие отходы убирают в рамках работ по благоустройству  территорий. Управляющие компании и администрации муниципалитетов должны самостоятельно оплачивать транспортировку и захоронение этого вида отходов.</w:t>
      </w:r>
    </w:p>
    <w:p w14:paraId="0D46325F" w14:textId="77777777" w:rsidR="00A80498" w:rsidRDefault="00A80498" w:rsidP="00A80498">
      <w:r>
        <w:t>Министерство природы РФ поясняет, что «к ТКО в рамках коммунальной услуги могут быть отнесены отходы, образованные исключительно при условии их образования в пределах жилых помещений», а «образующиеся в процессе содержания зеленых насаждений (ветки, листва, древесные остатки) не соответствуют определению ТКО, установленному Законом 89-ФЗ, по основному признаку, так как являются отходами, образованными вне жилых помещений».</w:t>
      </w:r>
    </w:p>
    <w:p w14:paraId="590711F8" w14:textId="77777777" w:rsidR="00A80498" w:rsidRDefault="00A80498" w:rsidP="00A80498">
      <w:r>
        <w:t>- В норматив и в тариф для жителей включены четко определенные законодательством виды ТКО, и региональный оператор соблюдает права жителей на оплату обращения только с предусмотренными законодательством видами отходов. Организовывать благоустройство территорий за счет платы граждан, как минимум, несправедливо, - объясняет исполнительный директор ООО «Компания «Рифей» Федор Потапов.</w:t>
      </w:r>
    </w:p>
    <w:p w14:paraId="7F493E6B" w14:textId="77777777" w:rsidR="00A80498" w:rsidRDefault="00A80498" w:rsidP="00A80498">
      <w:r>
        <w:t>Для организации транспортировки ТКО, образованных в процессе содержания зеленых насаждений, используются самосвалы и бункеровозы, а мусоровозы с боковой и задней загрузкой для перевозки веток не подходят. Поэтому для вывоза таких отходов региональный оператор разрабатывает специальные маршруты с привлечением соответствующей техники. Важно не складировать мешки с листвой и ветки в контейнеры – на полигонах растительные отходы размещают отдельно от ТКО, это требование правил пожарной безопасности. Размещая отходы, образованные в процессе содержания зеленых насаждений на контейнерных площадках, важно сохранять доступ для граждан и специальной техники к контейнерам.</w:t>
      </w:r>
    </w:p>
    <w:p w14:paraId="37EC7B38" w14:textId="77777777" w:rsidR="00A80498" w:rsidRDefault="00A80498" w:rsidP="00A80498">
      <w:r>
        <w:t>Региональный оператор направил проекты договоров на услугу обращения с мусором, образованным на субботниках, в администрации муниципалитетов АПО-1.</w:t>
      </w:r>
    </w:p>
    <w:p w14:paraId="063FE000" w14:textId="77777777" w:rsidR="00A80498" w:rsidRDefault="00A80498" w:rsidP="00A80498">
      <w:r>
        <w:t>Телефон горячей линии 8-800-234-02-43</w:t>
      </w:r>
    </w:p>
    <w:p w14:paraId="5B810C82" w14:textId="77777777" w:rsidR="00A80498" w:rsidRDefault="00A80498" w:rsidP="00A80498">
      <w:r>
        <w:t>Для тех, кто предпочитает общаться с помощью фотографий – любой мессенджер по номеру 8-900-202-15-56 (обязательно указать адрес).</w:t>
      </w:r>
    </w:p>
    <w:p w14:paraId="00C9AD06" w14:textId="77777777" w:rsidR="00A80498" w:rsidRDefault="00A80498" w:rsidP="00A80498">
      <w:r>
        <w:t> </w:t>
      </w:r>
    </w:p>
    <w:p w14:paraId="772B12A0" w14:textId="53FF71D5" w:rsidR="00A80498" w:rsidRPr="00A80498" w:rsidRDefault="00A80498" w:rsidP="00A80498">
      <w:r>
        <w:t> </w:t>
      </w:r>
    </w:p>
    <w:sectPr w:rsidR="00A80498" w:rsidRPr="00A80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308"/>
    <w:rsid w:val="00034B31"/>
    <w:rsid w:val="00380308"/>
    <w:rsid w:val="003D10E7"/>
    <w:rsid w:val="00725573"/>
    <w:rsid w:val="008C1E63"/>
    <w:rsid w:val="00A80498"/>
    <w:rsid w:val="00B1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A5F5E"/>
  <w15:chartTrackingRefBased/>
  <w15:docId w15:val="{A1DFEA36-6986-4484-A615-02E336C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Компания РИФЕЙ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Булатова Ольга Алексеевна</dc:creator>
  <cp:keywords/>
  <dc:description/>
  <cp:lastModifiedBy>Трупанов Сергей Александрович</cp:lastModifiedBy>
  <cp:revision>5</cp:revision>
  <cp:lastPrinted>2021-04-23T13:33:00Z</cp:lastPrinted>
  <dcterms:created xsi:type="dcterms:W3CDTF">2021-04-23T13:53:00Z</dcterms:created>
  <dcterms:modified xsi:type="dcterms:W3CDTF">2021-04-27T04:46:00Z</dcterms:modified>
</cp:coreProperties>
</file>