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5DC" w:rsidRPr="00E045DC" w:rsidRDefault="00E045DC" w:rsidP="00E045DC">
      <w:pPr>
        <w:spacing w:line="240" w:lineRule="auto"/>
        <w:ind w:firstLine="567"/>
        <w:jc w:val="center"/>
        <w:rPr>
          <w:b/>
        </w:rPr>
      </w:pPr>
      <w:r w:rsidRPr="00E045DC">
        <w:rPr>
          <w:b/>
        </w:rPr>
        <w:t>Полная материальная ответственность работника будет наступать за ущерб, нанесенный в результате административного правонарушения</w:t>
      </w:r>
    </w:p>
    <w:p w:rsidR="00E045DC" w:rsidRPr="00E045DC" w:rsidRDefault="00E045DC" w:rsidP="00E045DC">
      <w:pPr>
        <w:spacing w:line="240" w:lineRule="auto"/>
        <w:ind w:firstLine="567"/>
        <w:jc w:val="both"/>
      </w:pPr>
      <w:r w:rsidRPr="00E045DC">
        <w:t>27.11.2017 принят Федеральный закон №359-ФЗ «О внесении изменения в статью 1 Федерального закона «О внесении изменений в статьи 242 и 243 Трудового кодекса Российской Федерации».</w:t>
      </w:r>
    </w:p>
    <w:p w:rsidR="00E045DC" w:rsidRPr="00E045DC" w:rsidRDefault="00E045DC" w:rsidP="00E045DC">
      <w:pPr>
        <w:spacing w:line="240" w:lineRule="auto"/>
        <w:ind w:firstLine="567"/>
        <w:jc w:val="both"/>
      </w:pPr>
      <w:r w:rsidRPr="00E045DC">
        <w:t>Согласно изменениям, вступившим в силу с 08.12.2017, произведена замена понятия «административный проступок» понятием «административное правонарушение», употребляемое в ч.3 ст.242 и п.6 ч.1 ст.243 Трудового кодекса Российской Федерации.</w:t>
      </w:r>
    </w:p>
    <w:p w:rsidR="00E045DC" w:rsidRPr="00E045DC" w:rsidRDefault="00E045DC" w:rsidP="00E045DC">
      <w:pPr>
        <w:spacing w:line="240" w:lineRule="auto"/>
        <w:ind w:firstLine="567"/>
        <w:jc w:val="both"/>
      </w:pPr>
      <w:r w:rsidRPr="00E045DC">
        <w:t>Так, согласно ст. 243 Трудового кодекса РФ работники несут полную материальную ответственность,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ущерб, причиненный работодателю при исполнении работником трудовых обязанностей;</w:t>
      </w:r>
    </w:p>
    <w:p w:rsidR="00E045DC" w:rsidRPr="00E045DC" w:rsidRDefault="00E045DC" w:rsidP="00E045DC">
      <w:pPr>
        <w:spacing w:line="240" w:lineRule="auto"/>
        <w:ind w:firstLine="567"/>
        <w:jc w:val="both"/>
      </w:pPr>
      <w:proofErr w:type="gramStart"/>
      <w:r w:rsidRPr="00E045DC">
        <w:t>недостачи</w:t>
      </w:r>
      <w:proofErr w:type="gramEnd"/>
      <w:r w:rsidRPr="00E045DC">
        <w:t xml:space="preserve"> ценностей, вверенных ему на основании специального письменного договора или полученных им по разовому документу;</w:t>
      </w:r>
    </w:p>
    <w:p w:rsidR="00E045DC" w:rsidRPr="00E045DC" w:rsidRDefault="00E045DC" w:rsidP="00E045DC">
      <w:pPr>
        <w:spacing w:line="240" w:lineRule="auto"/>
        <w:ind w:firstLine="567"/>
        <w:jc w:val="both"/>
      </w:pPr>
      <w:proofErr w:type="gramStart"/>
      <w:r w:rsidRPr="00E045DC">
        <w:t>умышленного</w:t>
      </w:r>
      <w:proofErr w:type="gramEnd"/>
      <w:r w:rsidRPr="00E045DC">
        <w:t xml:space="preserve"> причинения ущерба;</w:t>
      </w:r>
    </w:p>
    <w:p w:rsidR="00E045DC" w:rsidRPr="00E045DC" w:rsidRDefault="00E045DC" w:rsidP="00E045DC">
      <w:pPr>
        <w:spacing w:line="240" w:lineRule="auto"/>
        <w:ind w:firstLine="567"/>
        <w:jc w:val="both"/>
      </w:pPr>
      <w:proofErr w:type="gramStart"/>
      <w:r w:rsidRPr="00E045DC">
        <w:t>причинения</w:t>
      </w:r>
      <w:proofErr w:type="gramEnd"/>
      <w:r w:rsidRPr="00E045DC">
        <w:t xml:space="preserve"> ущерба в состоянии алкогольного, наркотического или иного токсического опьянения;</w:t>
      </w:r>
    </w:p>
    <w:p w:rsidR="00E045DC" w:rsidRPr="00E045DC" w:rsidRDefault="00E045DC" w:rsidP="00E045DC">
      <w:pPr>
        <w:spacing w:line="240" w:lineRule="auto"/>
        <w:ind w:firstLine="567"/>
        <w:jc w:val="both"/>
      </w:pPr>
      <w:proofErr w:type="gramStart"/>
      <w:r w:rsidRPr="00E045DC">
        <w:t>причинения</w:t>
      </w:r>
      <w:proofErr w:type="gramEnd"/>
      <w:r w:rsidRPr="00E045DC">
        <w:t xml:space="preserve"> ущерба в результате преступных действий работника, установленных приговором суда;</w:t>
      </w:r>
    </w:p>
    <w:p w:rsidR="00E045DC" w:rsidRPr="00E045DC" w:rsidRDefault="00E045DC" w:rsidP="00E045DC">
      <w:pPr>
        <w:spacing w:line="240" w:lineRule="auto"/>
        <w:ind w:firstLine="567"/>
        <w:jc w:val="both"/>
      </w:pPr>
      <w:proofErr w:type="gramStart"/>
      <w:r w:rsidRPr="00E045DC">
        <w:t>причинения</w:t>
      </w:r>
      <w:proofErr w:type="gramEnd"/>
      <w:r w:rsidRPr="00E045DC">
        <w:t xml:space="preserve"> ущерба в результате административного правонарушения, если таковое установлено соответствующим государственным органом;</w:t>
      </w:r>
    </w:p>
    <w:p w:rsidR="00E045DC" w:rsidRPr="00E045DC" w:rsidRDefault="00E045DC" w:rsidP="00E045DC">
      <w:pPr>
        <w:spacing w:line="240" w:lineRule="auto"/>
        <w:ind w:firstLine="567"/>
        <w:jc w:val="both"/>
      </w:pPr>
      <w:proofErr w:type="gramStart"/>
      <w:r w:rsidRPr="00E045DC">
        <w:t>разглашения</w:t>
      </w:r>
      <w:proofErr w:type="gramEnd"/>
      <w:r w:rsidRPr="00E045DC">
        <w:t xml:space="preserve"> сведений, составляющих охраняемую законом тайну (государственную, служебную, коммерческую или иную), в случаях, предусмотренных федеральными законами;</w:t>
      </w:r>
    </w:p>
    <w:p w:rsidR="00E045DC" w:rsidRPr="00E045DC" w:rsidRDefault="00E045DC" w:rsidP="00E045DC">
      <w:pPr>
        <w:spacing w:line="240" w:lineRule="auto"/>
        <w:ind w:firstLine="567"/>
        <w:jc w:val="both"/>
      </w:pPr>
      <w:proofErr w:type="gramStart"/>
      <w:r w:rsidRPr="00E045DC">
        <w:t>причинения</w:t>
      </w:r>
      <w:proofErr w:type="gramEnd"/>
      <w:r w:rsidRPr="00E045DC">
        <w:t xml:space="preserve"> ущерба не при исполнении работником трудовых обязанностей.</w:t>
      </w:r>
    </w:p>
    <w:p w:rsidR="00E045DC" w:rsidRDefault="00E045DC" w:rsidP="00E045DC">
      <w:pPr>
        <w:spacing w:line="240" w:lineRule="auto"/>
        <w:ind w:firstLine="567"/>
        <w:jc w:val="both"/>
      </w:pPr>
      <w:r w:rsidRPr="00E045DC">
        <w:t>Материальная ответственность в полном размере причиненного работодателю ущерба может быть установлена трудовым договором, заключаемым с заместителями руководителя организации, главным бухгалтером.</w:t>
      </w:r>
    </w:p>
    <w:p w:rsidR="00E045DC" w:rsidRPr="00E045DC" w:rsidRDefault="00E045DC" w:rsidP="00E045DC">
      <w:pPr>
        <w:spacing w:line="240" w:lineRule="auto"/>
        <w:ind w:firstLine="567"/>
        <w:jc w:val="both"/>
      </w:pPr>
      <w:r>
        <w:t xml:space="preserve">                                                                                                                    </w:t>
      </w:r>
      <w:bookmarkStart w:id="0" w:name="_GoBack"/>
      <w:bookmarkEnd w:id="0"/>
      <w:proofErr w:type="gramStart"/>
      <w:r>
        <w:t>прокуратура</w:t>
      </w:r>
      <w:proofErr w:type="gramEnd"/>
      <w:r>
        <w:t xml:space="preserve"> Гаринского района</w:t>
      </w:r>
    </w:p>
    <w:p w:rsidR="00BC75E8" w:rsidRDefault="00BC75E8"/>
    <w:sectPr w:rsidR="00BC7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2B1EF9"/>
    <w:multiLevelType w:val="multilevel"/>
    <w:tmpl w:val="F9B6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DC"/>
    <w:rsid w:val="00BC75E8"/>
    <w:rsid w:val="00E0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11EB7-5EFC-4D80-BD60-78D085EF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2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8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5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</cp:revision>
  <dcterms:created xsi:type="dcterms:W3CDTF">2018-01-23T10:48:00Z</dcterms:created>
  <dcterms:modified xsi:type="dcterms:W3CDTF">2018-01-23T10:50:00Z</dcterms:modified>
</cp:coreProperties>
</file>