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C42168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4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C42168">
        <w:rPr>
          <w:rFonts w:ascii="Liberation Serif" w:eastAsia="Times New Roman" w:hAnsi="Liberation Serif" w:cs="Times New Roman"/>
          <w:sz w:val="20"/>
          <w:szCs w:val="20"/>
          <w:lang w:eastAsia="ru-RU"/>
        </w:rPr>
        <w:t>4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года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-</w:t>
      </w:r>
      <w:proofErr w:type="gramStart"/>
      <w:r w:rsidR="00C42168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март</w:t>
      </w:r>
      <w:r w:rsidR="002E1C88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1A1809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proofErr w:type="gramEnd"/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0600EE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58 696 821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331 756 200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1</w:t>
      </w:r>
      <w:r w:rsidR="000600EE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7,7</w:t>
      </w:r>
      <w:r w:rsidR="00AA1A7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0600EE">
        <w:rPr>
          <w:rFonts w:ascii="Liberation Serif" w:eastAsia="Times New Roman" w:hAnsi="Liberation Serif" w:cs="Times New Roman"/>
          <w:sz w:val="20"/>
          <w:szCs w:val="20"/>
          <w:lang w:eastAsia="ru-RU"/>
        </w:rPr>
        <w:t>9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,0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2561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0874B9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="000600EE">
        <w:rPr>
          <w:rFonts w:ascii="Liberation Serif" w:eastAsia="Times New Roman" w:hAnsi="Liberation Serif" w:cs="Times New Roman"/>
          <w:sz w:val="20"/>
          <w:szCs w:val="20"/>
          <w:lang w:eastAsia="ru-RU"/>
        </w:rPr>
        <w:t>6 995 158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0600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</w:t>
      </w:r>
      <w:proofErr w:type="gramStart"/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бюджета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всего</w:t>
      </w:r>
      <w:proofErr w:type="gramEnd"/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71%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  <w:proofErr w:type="gramEnd"/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– 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31</w:t>
      </w:r>
      <w:proofErr w:type="gramEnd"/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 434 000</w:t>
      </w:r>
      <w:r w:rsidR="00867AB8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796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proofErr w:type="gramStart"/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900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</w:t>
      </w:r>
      <w:proofErr w:type="gram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15 890 565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295B5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763 694</w:t>
      </w:r>
      <w:r w:rsidR="00CF680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B24E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proofErr w:type="gramStart"/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</w:t>
      </w:r>
      <w:proofErr w:type="gram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налоговых и неналоговых доходов за январь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март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%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1 062,2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A7F7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1,3</w:t>
      </w:r>
      <w:r w:rsidR="000D4A12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</w:p>
    <w:p w:rsidR="003B24EE" w:rsidRPr="008A53AF" w:rsidRDefault="003B24EE" w:rsidP="008A53AF">
      <w:pPr>
        <w:tabs>
          <w:tab w:val="left" w:pos="184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Информация</w:t>
      </w:r>
    </w:p>
    <w:p w:rsidR="003B24EE" w:rsidRPr="008A53AF" w:rsidRDefault="003B24EE" w:rsidP="008A53AF">
      <w:pPr>
        <w:tabs>
          <w:tab w:val="left" w:pos="184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об исполнении доходной части бюджета </w:t>
      </w:r>
    </w:p>
    <w:p w:rsidR="003B24EE" w:rsidRPr="008A53AF" w:rsidRDefault="003B24EE" w:rsidP="008A53AF">
      <w:pPr>
        <w:tabs>
          <w:tab w:val="left" w:pos="1843"/>
        </w:tabs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0"/>
          <w:szCs w:val="20"/>
        </w:rPr>
      </w:pPr>
      <w:r w:rsidRPr="008A53AF">
        <w:rPr>
          <w:rFonts w:ascii="Liberation Serif" w:eastAsia="Arial Unicode MS" w:hAnsi="Liberation Serif" w:cs="Times New Roman"/>
          <w:b/>
          <w:sz w:val="20"/>
          <w:szCs w:val="20"/>
        </w:rPr>
        <w:t xml:space="preserve"> Гаринского городского округа на 01.04.2022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-108"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Код классификации </w:t>
            </w: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Объем средств по решению о бюджете</w:t>
            </w: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 на 2022г. </w:t>
            </w: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сумма</w:t>
            </w: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Исполнение за отчетный период </w:t>
            </w: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Снижение / рост к 2021 г.</w:t>
            </w: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Arial Unicode MS" w:hAnsi="Liberation Serif" w:cs="Times New Roman"/>
                <w:sz w:val="20"/>
                <w:szCs w:val="20"/>
              </w:rPr>
              <w:t>в %</w:t>
            </w:r>
          </w:p>
        </w:tc>
      </w:tr>
      <w:tr w:rsidR="003B24EE" w:rsidRPr="008A53AF" w:rsidTr="003B24EE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16 995 158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21,3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- 8,2</w:t>
            </w:r>
          </w:p>
        </w:tc>
      </w:tr>
      <w:tr w:rsidR="003B24EE" w:rsidRPr="008A53AF" w:rsidTr="003B24E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16 105 045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- 9,1</w:t>
            </w:r>
          </w:p>
        </w:tc>
      </w:tr>
      <w:tr w:rsidR="003B24EE" w:rsidRPr="008A53AF" w:rsidTr="003B24EE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15 259 142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- 4,1</w:t>
            </w:r>
          </w:p>
        </w:tc>
      </w:tr>
      <w:tr w:rsidR="003B24EE" w:rsidRPr="008A53AF" w:rsidTr="003B24E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</w:rPr>
              <w:t>344 198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</w:rPr>
              <w:t>+ 20,9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289 608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- 78,2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8 216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- 86,4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153 687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+ 38,9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50 194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+ 94,6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890 113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+ 12,4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519 253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+ 43,6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+ 608,8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309 942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+ 25,5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- 96,5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keepNext/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58 078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- 32,3</w:t>
            </w:r>
          </w:p>
        </w:tc>
      </w:tr>
      <w:tr w:rsidR="003B24EE" w:rsidRPr="008A53AF" w:rsidTr="003B24E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shd w:val="clear" w:color="auto" w:fill="FFFFFF" w:themeFill="background1"/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24EE" w:rsidRPr="008A53AF" w:rsidTr="003B24E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keepNext/>
              <w:tabs>
                <w:tab w:val="left" w:pos="1843"/>
              </w:tabs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252 091 600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41 701 663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- 20,0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000 2 02 00000 00 0000 000</w:t>
            </w:r>
          </w:p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708"/>
                <w:tab w:val="left" w:pos="184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252 091 600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48 885 159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- 11,1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Дотации</w:t>
            </w: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31 434 000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- 17,5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24 794 000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+ 44,1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000 2 02 15002 00 0000 150</w:t>
            </w:r>
          </w:p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6 640 000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- 68,2</w:t>
            </w:r>
          </w:p>
        </w:tc>
      </w:tr>
      <w:tr w:rsidR="003B24EE" w:rsidRPr="008A53AF" w:rsidTr="003B24E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708"/>
                <w:tab w:val="left" w:pos="1843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Субсидии</w:t>
            </w: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3 233 600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796 900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B24EE" w:rsidRPr="008A53AF" w:rsidTr="003B24E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708"/>
                <w:tab w:val="left" w:pos="1843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B24EE" w:rsidRPr="008A53AF" w:rsidTr="003B24EE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Прочие субсидии</w:t>
            </w:r>
          </w:p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796 900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+ 56,9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000 2 02 30000 00 0000 150</w:t>
            </w:r>
          </w:p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Субвенции </w:t>
            </w: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56 248 000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15 890 565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+ 2,5</w:t>
            </w:r>
          </w:p>
        </w:tc>
      </w:tr>
      <w:tr w:rsidR="003B24EE" w:rsidRPr="008A53AF" w:rsidTr="003B2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B24EE" w:rsidRPr="008A53AF" w:rsidTr="003B24E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12 337 900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4 791 650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-12,0</w:t>
            </w:r>
          </w:p>
        </w:tc>
      </w:tr>
      <w:tr w:rsidR="003B24EE" w:rsidRPr="008A53AF" w:rsidTr="003B24E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66 988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-2,5</w:t>
            </w:r>
          </w:p>
        </w:tc>
      </w:tr>
      <w:tr w:rsidR="003B24EE" w:rsidRPr="008A53AF" w:rsidTr="003B24EE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B24EE" w:rsidRPr="008A53AF" w:rsidTr="003B24E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190 871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+ 23,4</w:t>
            </w:r>
          </w:p>
        </w:tc>
      </w:tr>
      <w:tr w:rsidR="003B24EE" w:rsidRPr="008A53AF" w:rsidTr="003B24E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10 832 000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</w:tr>
      <w:tr w:rsidR="003B24EE" w:rsidRPr="008A53AF" w:rsidTr="003B24E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4 007 000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763 694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- 9,7</w:t>
            </w:r>
          </w:p>
        </w:tc>
      </w:tr>
      <w:tr w:rsidR="003B24EE" w:rsidRPr="008A53AF" w:rsidTr="003B24E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hAnsi="Liberation Serif" w:cs="Times New Roman"/>
                <w:sz w:val="20"/>
                <w:szCs w:val="20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</w:t>
            </w:r>
            <w:r w:rsidRPr="008A53A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526 374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- 7,9</w:t>
            </w:r>
          </w:p>
        </w:tc>
      </w:tr>
      <w:tr w:rsidR="003B24EE" w:rsidRPr="008A53AF" w:rsidTr="003B24E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3AF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1 663 000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237 320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center" w:pos="522"/>
                <w:tab w:val="right" w:pos="1044"/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- 13,5</w:t>
            </w:r>
          </w:p>
        </w:tc>
      </w:tr>
      <w:tr w:rsidR="003B24EE" w:rsidRPr="008A53AF" w:rsidTr="003B24E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A53AF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- 7 183 496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3B24EE" w:rsidRPr="008A53AF" w:rsidTr="003B24EE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numPr>
                <w:ilvl w:val="0"/>
                <w:numId w:val="4"/>
              </w:numPr>
              <w:tabs>
                <w:tab w:val="left" w:pos="1843"/>
              </w:tabs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E" w:rsidRPr="008A53AF" w:rsidRDefault="003B24EE" w:rsidP="008A53AF">
            <w:pPr>
              <w:keepNext/>
              <w:tabs>
                <w:tab w:val="left" w:pos="1843"/>
              </w:tabs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331 756 200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58 696 821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EE" w:rsidRPr="008A53AF" w:rsidRDefault="003B24EE" w:rsidP="008A53AF">
            <w:pPr>
              <w:tabs>
                <w:tab w:val="left" w:pos="1843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53AF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-16,9</w:t>
            </w:r>
          </w:p>
        </w:tc>
      </w:tr>
    </w:tbl>
    <w:p w:rsidR="003B24EE" w:rsidRPr="008A53AF" w:rsidRDefault="003B24EE" w:rsidP="008A53AF">
      <w:pPr>
        <w:tabs>
          <w:tab w:val="left" w:pos="1843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  <w:r w:rsidRPr="003B24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>НАЛОГИ НА ДОХОДЫ ФИЗИЧЕСКИХ ЛИЦ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(21,5%) – плановые показатели по данному налогу выполнены. 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>(25,8 %) – плановые показатели по данному доходу выполнены.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НАЛОГИ НА СОВОКУПНЫЙ ДОХОД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(9,3%) – неисполнение плановых показателей связано с тем, что срок уплаты по данному налогу во втором квартале 2022 года.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</w:t>
      </w: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НАЛОГИ НА ИМУЩЕСТВО 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(6,0 %) – неисполнение плановых показателей связано с тем, что срок уплаты налога на имущество до 01 декабря 2022 года. 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ЗЕМЕЛЬНЫЙ НАЛО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Г (23,6 %) – плановые показатели по данному налогу выполнены. 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ГОСУДАРСТВЕННАЯ ПОШЛИНА 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>(23,1%) – плановые показатели по данному доходу выполнены.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ДОХОДЫ ОТ ИСПОЛЬЗОВАНИЯ ИМУЩЕСТВА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(26,2 %) –</w:t>
      </w: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>плановые показатели по данному доходу выполнены.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     ДОХОДЫ ОТ ОКАЗАНИЯ ПЛАТНЫХ УСЛУГ (РАБОТ)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(26,8 %) – плановые показатели по данному доходу выполнены. </w:t>
      </w:r>
    </w:p>
    <w:p w:rsidR="003B24EE" w:rsidRPr="008A53AF" w:rsidRDefault="003B24EE" w:rsidP="003B24E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ДОХОДЫ ОТ ПРОДАЖИ МАТЕРИАЛЬНЫХ И НЕМАТЕРИАЛЬНЫХ АКТИВОВ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(2,8 %)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</w:t>
      </w:r>
    </w:p>
    <w:p w:rsidR="003B24EE" w:rsidRPr="003B24EE" w:rsidRDefault="003B24EE" w:rsidP="003B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3AF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ШТРАФЫ, САНКЦИИ, ВОЗМЕЩЕНИЕ УЩЕРБА </w:t>
      </w:r>
      <w:r w:rsidRPr="008A53AF">
        <w:rPr>
          <w:rFonts w:ascii="Liberation Serif" w:eastAsia="Times New Roman" w:hAnsi="Liberation Serif" w:cs="Times New Roman"/>
          <w:sz w:val="16"/>
          <w:szCs w:val="16"/>
          <w:lang w:eastAsia="ru-RU"/>
        </w:rPr>
        <w:t>(24,5 %) - плановые показатели по данному доходу выполнены</w:t>
      </w:r>
      <w:r w:rsidRPr="003B2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B24EE" w:rsidRDefault="003B24EE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A6150" w:rsidRPr="008A6150" w:rsidRDefault="008A6150" w:rsidP="008A615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17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70"/>
        <w:gridCol w:w="10504"/>
        <w:gridCol w:w="991"/>
      </w:tblGrid>
      <w:tr w:rsidR="00C41EDD" w:rsidRPr="00A70D4C" w:rsidTr="00E63C67">
        <w:trPr>
          <w:gridBefore w:val="1"/>
          <w:gridAfter w:val="1"/>
          <w:wBefore w:w="270" w:type="dxa"/>
          <w:wAfter w:w="991" w:type="dxa"/>
          <w:trHeight w:val="7588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Default="008A6150" w:rsidP="00A70D4C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A6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E63C67" w:rsidRDefault="005671E9" w:rsidP="00E63C6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Р</w:t>
            </w:r>
            <w:r w:rsidR="00B1487A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АСХОДЫ</w:t>
            </w:r>
          </w:p>
          <w:p w:rsidR="00A70D4C" w:rsidRPr="008A53AF" w:rsidRDefault="008A53AF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</w:t>
            </w:r>
            <w:r w:rsidR="00E63C67" w:rsidRPr="008A53AF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юджет Гаринского городского округа по расходам по состоянию на 01.0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C1AEA" w:rsidRPr="008A53AF">
              <w:rPr>
                <w:rFonts w:ascii="Liberation Serif" w:hAnsi="Liberation Serif"/>
                <w:sz w:val="24"/>
                <w:szCs w:val="24"/>
              </w:rPr>
              <w:t>2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года исполнен в размере </w:t>
            </w:r>
            <w:r>
              <w:rPr>
                <w:rFonts w:ascii="Liberation Serif" w:hAnsi="Liberation Serif"/>
                <w:sz w:val="24"/>
                <w:szCs w:val="24"/>
              </w:rPr>
              <w:t>65 194,7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  <w:r w:rsidR="00C41EDD" w:rsidRPr="008A53A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или к годовому назначению (</w:t>
            </w:r>
            <w:r w:rsidR="00E635A0" w:rsidRPr="008A53A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97 728,3 тыс.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рублей) выполнение составило </w:t>
            </w:r>
            <w:r w:rsidR="00E635A0" w:rsidRPr="008A53A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E635A0" w:rsidRPr="008A53AF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C41EDD" w:rsidRPr="008A53AF">
              <w:rPr>
                <w:rFonts w:ascii="Liberation Serif" w:hAnsi="Liberation Serif"/>
                <w:sz w:val="24"/>
                <w:szCs w:val="24"/>
              </w:rPr>
              <w:t>% ,</w:t>
            </w:r>
            <w:proofErr w:type="gramEnd"/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что ниже установленного норматива  (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) на </w:t>
            </w:r>
            <w:r>
              <w:rPr>
                <w:rFonts w:ascii="Liberation Serif" w:hAnsi="Liberation Serif"/>
                <w:sz w:val="24"/>
                <w:szCs w:val="24"/>
              </w:rPr>
              <w:t>3,6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 в сумме </w:t>
            </w:r>
            <w:r>
              <w:rPr>
                <w:rFonts w:ascii="Liberation Serif" w:hAnsi="Liberation Serif"/>
                <w:sz w:val="24"/>
                <w:szCs w:val="24"/>
              </w:rPr>
              <w:t>14 350,9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тыс. рублей </w:t>
            </w:r>
          </w:p>
          <w:p w:rsidR="00E63C67" w:rsidRDefault="00E63C67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tbl>
            <w:tblPr>
              <w:tblW w:w="10351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9130"/>
            </w:tblGrid>
            <w:tr w:rsidR="00E63C67" w:rsidRPr="00E63C67" w:rsidTr="003B24EE">
              <w:trPr>
                <w:trHeight w:val="319"/>
              </w:trPr>
              <w:tc>
                <w:tcPr>
                  <w:tcW w:w="10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C67" w:rsidRDefault="00E63C67" w:rsidP="00E63C67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Исполнение бюджета Гаринского городского округа в разрезе подразделов за период январь-</w:t>
                  </w:r>
                  <w:r w:rsidR="008A53AF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март</w:t>
                  </w: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2022 год</w:t>
                  </w:r>
                  <w:r w:rsidR="00E635A0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(руб.)</w:t>
                  </w:r>
                </w:p>
                <w:p w:rsidR="003B24EE" w:rsidRDefault="003B24EE" w:rsidP="00E63C67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p w:rsidR="003B24EE" w:rsidRDefault="003B24EE" w:rsidP="00E63C67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3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46"/>
                    <w:gridCol w:w="709"/>
                    <w:gridCol w:w="1559"/>
                    <w:gridCol w:w="1417"/>
                    <w:gridCol w:w="1568"/>
                    <w:gridCol w:w="1050"/>
                  </w:tblGrid>
                  <w:tr w:rsidR="008A53AF" w:rsidRPr="003B24EE" w:rsidTr="008A53AF">
                    <w:trPr>
                      <w:trHeight w:val="765"/>
                    </w:trPr>
                    <w:tc>
                      <w:tcPr>
                        <w:tcW w:w="40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5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8A53AF" w:rsidRPr="003B24EE" w:rsidTr="008A53AF">
                    <w:trPr>
                      <w:trHeight w:val="408"/>
                    </w:trPr>
                    <w:tc>
                      <w:tcPr>
                        <w:tcW w:w="404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A53AF" w:rsidRPr="003B24EE" w:rsidTr="008A53AF">
                    <w:trPr>
                      <w:trHeight w:val="102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высшего должностного лица субъекта Ро</w:t>
                        </w:r>
                        <w:r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ссийской Федерации и муниципальн</w:t>
                        </w: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1 623 749,00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382 595,04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1 241 153,96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23,56%</w:t>
                        </w:r>
                      </w:p>
                    </w:tc>
                  </w:tr>
                  <w:tr w:rsidR="008A53AF" w:rsidRPr="003B24EE" w:rsidTr="008A53AF">
                    <w:trPr>
                      <w:trHeight w:val="1275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и</w:t>
                        </w:r>
                        <w:r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3 079 505,00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736 277,77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2 343 227,23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23,91%</w:t>
                        </w:r>
                      </w:p>
                    </w:tc>
                  </w:tr>
                  <w:tr w:rsidR="008A53AF" w:rsidRPr="003B24EE" w:rsidTr="008A53AF">
                    <w:trPr>
                      <w:trHeight w:val="153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Правительства Российской </w:t>
                        </w:r>
                        <w:proofErr w:type="gramStart"/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Федерации,  высших</w:t>
                        </w:r>
                        <w:proofErr w:type="gramEnd"/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20 794 881,00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4 410 118,89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16 384 762,11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21,21%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9 055,80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2 544,20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78,07%</w:t>
                        </w:r>
                      </w:p>
                    </w:tc>
                  </w:tr>
                  <w:tr w:rsidR="008A53AF" w:rsidRPr="003B24EE" w:rsidTr="008A53AF">
                    <w:trPr>
                      <w:trHeight w:val="1275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9 121 774,00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2 387 928,38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6 733 845,62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26,18%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проведения выборов и референдумов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1 465 394,00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1 465 394,00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500 000,00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14 438 704,00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5 359 346,66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9 079 357,34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37,12%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302 800,00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66 988,39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235 811,61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22,12%</w:t>
                        </w:r>
                      </w:p>
                    </w:tc>
                  </w:tr>
                  <w:tr w:rsidR="008A53AF" w:rsidRPr="003B24EE" w:rsidTr="008A53AF">
                    <w:trPr>
                      <w:trHeight w:val="102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7 937 788,00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1 957 345,04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5 980 442,96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24,66%</w:t>
                        </w:r>
                      </w:p>
                    </w:tc>
                  </w:tr>
                  <w:tr w:rsidR="008A53AF" w:rsidRPr="003B24EE" w:rsidTr="008A53AF">
                    <w:trPr>
                      <w:trHeight w:val="765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30,43%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104 100,00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104 100,00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60 807 000,00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698 865,32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60 108 134,68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1,15%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19 544 000,00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824 968,28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18 719 031,72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4,22%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224 417,00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150 416,67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74 000,33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67,03%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2 173 053,00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13 396,02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2 159 656,98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0,62%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4 938 800,00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2 836 936,58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2 101 863,42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57,44%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11 645 518,00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611 425,36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11 034 092,64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5,25%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63 335 000,00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9 112 000,00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54 223 000,00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14,39%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24 161 461,00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5 277 452,00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18 884 009,00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21,84%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66 775 275,00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11 250 702,68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55 524 572,32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16,85%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18 944 963,00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2 890 956,42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16 054 006,58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15,26%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2 351 328,00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12 440,00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2 338 888,00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0,53%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12 267 402,00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3 012 322,95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9 255 079,05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24,56%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30 642 462,00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7 549 724,74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23 092 737,26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24,64%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5 490 831,00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1 299 606,99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4 191 224,01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23,67%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11 621 200,00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3 279 044,68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8 342 155,32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28,22%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454 355,00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86 367,20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367 987,80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19,01%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1 814 500,00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714 335,38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1 100 164,62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39,37%</w:t>
                        </w:r>
                      </w:p>
                    </w:tc>
                  </w:tr>
                  <w:tr w:rsidR="008A53AF" w:rsidRPr="003B24EE" w:rsidTr="008A53AF">
                    <w:trPr>
                      <w:trHeight w:val="30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453 900,00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196 032,00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257 868,00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43,19%</w:t>
                        </w:r>
                      </w:p>
                    </w:tc>
                  </w:tr>
                  <w:tr w:rsidR="008A53AF" w:rsidRPr="003B24EE" w:rsidTr="008A53AF">
                    <w:trPr>
                      <w:trHeight w:val="510"/>
                    </w:trPr>
                    <w:tc>
                      <w:tcPr>
                        <w:tcW w:w="40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64 511,58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385 488,42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14,34%</w:t>
                        </w:r>
                      </w:p>
                    </w:tc>
                  </w:tr>
                  <w:tr w:rsidR="008A53AF" w:rsidRPr="003B24EE" w:rsidTr="008A53AF">
                    <w:trPr>
                      <w:trHeight w:val="255"/>
                    </w:trPr>
                    <w:tc>
                      <w:tcPr>
                        <w:tcW w:w="47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397 728 260,00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65 194 660,82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332 533 599,18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3B24EE" w:rsidRDefault="008A53AF" w:rsidP="003B24EE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B24EE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16,39%</w:t>
                        </w:r>
                      </w:p>
                    </w:tc>
                  </w:tr>
                </w:tbl>
                <w:p w:rsidR="003B24EE" w:rsidRDefault="003B24EE" w:rsidP="00E63C67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p w:rsidR="003B24EE" w:rsidRDefault="003B24EE" w:rsidP="00E63C67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p w:rsidR="003B24EE" w:rsidRDefault="003B24EE" w:rsidP="00E63C67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p w:rsidR="003B24EE" w:rsidRDefault="003B24EE" w:rsidP="00E63C67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p w:rsidR="003B24EE" w:rsidRPr="00E63C67" w:rsidRDefault="003B24EE" w:rsidP="00E63C6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C67" w:rsidRPr="00E63C67" w:rsidTr="003B24EE">
              <w:trPr>
                <w:gridAfter w:val="1"/>
                <w:wAfter w:w="9130" w:type="dxa"/>
                <w:trHeight w:val="315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C67" w:rsidRPr="00E63C67" w:rsidRDefault="00E63C67" w:rsidP="00E63C6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C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A70D4C" w:rsidRPr="00A70D4C" w:rsidRDefault="00A70D4C" w:rsidP="00A70D4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tbl>
            <w:tblPr>
              <w:tblW w:w="1039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0393"/>
            </w:tblGrid>
            <w:tr w:rsidR="00F82EAC" w:rsidRPr="00A70D4C" w:rsidTr="00002523">
              <w:trPr>
                <w:trHeight w:val="270"/>
              </w:trPr>
              <w:tc>
                <w:tcPr>
                  <w:tcW w:w="10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5A0" w:rsidRDefault="00E635A0" w:rsidP="00A70D4C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Исполнение бюджета Гаринского городского округа в разрезе 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учреждений</w:t>
                  </w: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за период январь-</w:t>
                  </w:r>
                  <w:r w:rsidR="008A53AF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>март</w:t>
                  </w:r>
                  <w:r w:rsidRPr="00E63C67"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2022 год</w:t>
                  </w:r>
                  <w:r>
                    <w:rPr>
                      <w:rFonts w:ascii="Liberation Serif" w:hAnsi="Liberation Serif"/>
                      <w:b/>
                      <w:sz w:val="20"/>
                      <w:szCs w:val="20"/>
                    </w:rPr>
                    <w:t xml:space="preserve"> (руб.)</w:t>
                  </w:r>
                </w:p>
                <w:p w:rsidR="00E635A0" w:rsidRDefault="00E635A0" w:rsidP="00A70D4C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2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10"/>
                    <w:gridCol w:w="1559"/>
                    <w:gridCol w:w="1418"/>
                    <w:gridCol w:w="1559"/>
                    <w:gridCol w:w="1134"/>
                  </w:tblGrid>
                  <w:tr w:rsidR="008A53AF" w:rsidRPr="008A53AF" w:rsidTr="00002523">
                    <w:trPr>
                      <w:trHeight w:val="765"/>
                    </w:trPr>
                    <w:tc>
                      <w:tcPr>
                        <w:tcW w:w="46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8A53AF" w:rsidRPr="008A53AF" w:rsidTr="00002523">
                    <w:trPr>
                      <w:trHeight w:val="408"/>
                    </w:trPr>
                    <w:tc>
                      <w:tcPr>
                        <w:tcW w:w="46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A53AF" w:rsidRPr="008A53AF" w:rsidTr="00002523">
                    <w:trPr>
                      <w:trHeight w:val="510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41 460 153,00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8 819 940,60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32 640 212,40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21,27%</w:t>
                        </w:r>
                      </w:p>
                    </w:tc>
                  </w:tr>
                  <w:tr w:rsidR="008A53AF" w:rsidRPr="008A53AF" w:rsidTr="00002523">
                    <w:trPr>
                      <w:trHeight w:val="510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3 565 139,00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856 484,05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2 708 654,95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24,02%</w:t>
                        </w:r>
                      </w:p>
                    </w:tc>
                  </w:tr>
                  <w:tr w:rsidR="008A53AF" w:rsidRPr="008A53AF" w:rsidTr="00002523">
                    <w:trPr>
                      <w:trHeight w:val="510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1 895 112,00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448 752,83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1 446 359,17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23,68%</w:t>
                        </w:r>
                      </w:p>
                    </w:tc>
                  </w:tr>
                  <w:tr w:rsidR="008A53AF" w:rsidRPr="008A53AF" w:rsidTr="00002523">
                    <w:trPr>
                      <w:trHeight w:val="940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Андрюшинская</w:t>
                        </w:r>
                        <w:proofErr w:type="spellEnd"/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12 534 546,00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2 351 131,47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10 183 414,53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18,76%</w:t>
                        </w:r>
                      </w:p>
                    </w:tc>
                  </w:tr>
                  <w:tr w:rsidR="008A53AF" w:rsidRPr="008A53AF" w:rsidTr="00002523">
                    <w:trPr>
                      <w:trHeight w:val="473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176 072 892,00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17 624 353,52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158 448 538,48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10,01%</w:t>
                        </w:r>
                      </w:p>
                    </w:tc>
                  </w:tr>
                  <w:tr w:rsidR="008A53AF" w:rsidRPr="008A53AF" w:rsidTr="00002523">
                    <w:trPr>
                      <w:trHeight w:val="838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Гаринская</w:t>
                        </w:r>
                        <w:proofErr w:type="spellEnd"/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56 791 557,00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8 995 378,41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47 796 178,59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15,84%</w:t>
                        </w:r>
                      </w:p>
                    </w:tc>
                  </w:tr>
                  <w:tr w:rsidR="008A53AF" w:rsidRPr="008A53AF" w:rsidTr="00002523">
                    <w:trPr>
                      <w:trHeight w:val="646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7 807 788,00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1 942 345,04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5 865 442,96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24,88%</w:t>
                        </w:r>
                      </w:p>
                    </w:tc>
                  </w:tr>
                  <w:tr w:rsidR="008A53AF" w:rsidRPr="008A53AF" w:rsidTr="00002523">
                    <w:trPr>
                      <w:trHeight w:val="798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36 837 571,00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8 394 716,95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28 442 854,05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22,79%</w:t>
                        </w:r>
                      </w:p>
                    </w:tc>
                  </w:tr>
                  <w:tr w:rsidR="008A53AF" w:rsidRPr="008A53AF" w:rsidTr="00002523">
                    <w:trPr>
                      <w:trHeight w:val="696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19 124 063,00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3 067 956,42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16 056 106,58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16,04%</w:t>
                        </w:r>
                      </w:p>
                    </w:tc>
                  </w:tr>
                  <w:tr w:rsidR="008A53AF" w:rsidRPr="008A53AF" w:rsidTr="00002523">
                    <w:trPr>
                      <w:trHeight w:val="692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31 400 462,00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8 084 724,74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23 315 737,26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25,75%</w:t>
                        </w:r>
                      </w:p>
                    </w:tc>
                  </w:tr>
                  <w:tr w:rsidR="008A53AF" w:rsidRPr="008A53AF" w:rsidTr="00002523">
                    <w:trPr>
                      <w:trHeight w:val="560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10 238 977,00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4 608 876,79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5 630 100,21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45,01%</w:t>
                        </w:r>
                      </w:p>
                    </w:tc>
                  </w:tr>
                  <w:tr w:rsidR="008A53AF" w:rsidRPr="008A53AF" w:rsidTr="00002523">
                    <w:trPr>
                      <w:trHeight w:val="255"/>
                    </w:trPr>
                    <w:tc>
                      <w:tcPr>
                        <w:tcW w:w="4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397 728 260,00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65 194 660,82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332 533 599,18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A53AF" w:rsidRPr="008A53AF" w:rsidRDefault="008A53AF" w:rsidP="008A53AF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A53AF">
                          <w:rPr>
                            <w:rFonts w:ascii="Liberation Serif" w:eastAsia="Times New Roman" w:hAnsi="Liberation Serif" w:cs="Arial CYR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16,39%</w:t>
                        </w:r>
                      </w:p>
                    </w:tc>
                  </w:tr>
                </w:tbl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C67" w:rsidRPr="00A70D4C" w:rsidTr="00002523">
              <w:trPr>
                <w:trHeight w:val="270"/>
              </w:trPr>
              <w:tc>
                <w:tcPr>
                  <w:tcW w:w="10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63C67" w:rsidRPr="00A70D4C" w:rsidRDefault="00E63C67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523" w:rsidRPr="00F82EAC" w:rsidRDefault="00F82EAC" w:rsidP="00002523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AC">
              <w:rPr>
                <w:rFonts w:ascii="Liberation Serif" w:hAnsi="Liberation Serif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тной сферы по состоянию на 01.0</w:t>
            </w:r>
            <w:r w:rsidR="00002523">
              <w:rPr>
                <w:rFonts w:ascii="Liberation Serif" w:hAnsi="Liberation Serif"/>
                <w:sz w:val="20"/>
                <w:szCs w:val="20"/>
              </w:rPr>
              <w:t>4</w:t>
            </w:r>
            <w:r w:rsidRPr="00F82EAC">
              <w:rPr>
                <w:rFonts w:ascii="Liberation Serif" w:hAnsi="Liberation Serif"/>
                <w:sz w:val="20"/>
                <w:szCs w:val="20"/>
              </w:rPr>
              <w:t>.2022 года отсутствует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055034" w:rsidRPr="00BB685C" w:rsidTr="00E63C67">
        <w:trPr>
          <w:trHeight w:val="215"/>
        </w:trPr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  <w:tr w:rsidR="00F82EAC" w:rsidRPr="00F82EAC" w:rsidTr="00B63D6D">
        <w:trPr>
          <w:trHeight w:val="61"/>
        </w:trPr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  <w:tr w:rsidR="00F82EAC" w:rsidRPr="00F82EAC" w:rsidTr="00E63C67">
        <w:trPr>
          <w:trHeight w:val="286"/>
        </w:trPr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C41EDD" w:rsidRDefault="00F82EAC" w:rsidP="00B63D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2EAC">
        <w:rPr>
          <w:rFonts w:ascii="Liberation Serif" w:hAnsi="Liberation Serif"/>
          <w:b/>
          <w:sz w:val="16"/>
          <w:szCs w:val="16"/>
        </w:rPr>
        <w:t>И</w:t>
      </w:r>
      <w:r w:rsidR="00C41EDD">
        <w:rPr>
          <w:rFonts w:ascii="Liberation Serif" w:hAnsi="Liberation Serif"/>
          <w:b/>
          <w:sz w:val="20"/>
          <w:szCs w:val="20"/>
        </w:rPr>
        <w:t>сполнение бюджета в разрезе муниципальных программ за период 01.01.202</w:t>
      </w:r>
      <w:r>
        <w:rPr>
          <w:rFonts w:ascii="Liberation Serif" w:hAnsi="Liberation Serif"/>
          <w:b/>
          <w:sz w:val="20"/>
          <w:szCs w:val="20"/>
        </w:rPr>
        <w:t>2</w:t>
      </w:r>
      <w:r w:rsidR="00B63D6D">
        <w:rPr>
          <w:rFonts w:ascii="Liberation Serif" w:hAnsi="Liberation Serif"/>
          <w:b/>
          <w:sz w:val="20"/>
          <w:szCs w:val="20"/>
        </w:rPr>
        <w:t>г-</w:t>
      </w:r>
      <w:r w:rsidR="00002523">
        <w:rPr>
          <w:rFonts w:ascii="Liberation Serif" w:hAnsi="Liberation Serif"/>
          <w:b/>
          <w:sz w:val="20"/>
          <w:szCs w:val="20"/>
        </w:rPr>
        <w:t>31</w:t>
      </w:r>
      <w:r w:rsidR="00B63D6D">
        <w:rPr>
          <w:rFonts w:ascii="Liberation Serif" w:hAnsi="Liberation Serif"/>
          <w:b/>
          <w:sz w:val="20"/>
          <w:szCs w:val="20"/>
        </w:rPr>
        <w:t>.0</w:t>
      </w:r>
      <w:r w:rsidR="00002523">
        <w:rPr>
          <w:rFonts w:ascii="Liberation Serif" w:hAnsi="Liberation Serif"/>
          <w:b/>
          <w:sz w:val="20"/>
          <w:szCs w:val="20"/>
        </w:rPr>
        <w:t>3</w:t>
      </w:r>
      <w:r w:rsidR="00C41EDD">
        <w:rPr>
          <w:rFonts w:ascii="Liberation Serif" w:hAnsi="Liberation Serif"/>
          <w:b/>
          <w:sz w:val="20"/>
          <w:szCs w:val="20"/>
        </w:rPr>
        <w:t>.202</w:t>
      </w:r>
      <w:r>
        <w:rPr>
          <w:rFonts w:ascii="Liberation Serif" w:hAnsi="Liberation Serif"/>
          <w:b/>
          <w:sz w:val="20"/>
          <w:szCs w:val="20"/>
        </w:rPr>
        <w:t>2</w:t>
      </w:r>
      <w:r w:rsidR="00C41EDD">
        <w:rPr>
          <w:rFonts w:ascii="Liberation Serif" w:hAnsi="Liberation Serif"/>
          <w:b/>
          <w:sz w:val="20"/>
          <w:szCs w:val="20"/>
        </w:rPr>
        <w:t>г</w:t>
      </w:r>
    </w:p>
    <w:p w:rsidR="00C41EDD" w:rsidRPr="00002523" w:rsidRDefault="00C41EDD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  <w:r w:rsidRPr="00002523">
        <w:rPr>
          <w:rFonts w:ascii="Liberation Serif" w:hAnsi="Liberation Serif" w:cs="Times New Roman"/>
          <w:sz w:val="24"/>
          <w:szCs w:val="24"/>
        </w:rPr>
        <w:t>В бюджете Гаринского городского округа по состоянию на 01.0</w:t>
      </w:r>
      <w:r w:rsidR="00002523">
        <w:rPr>
          <w:rFonts w:ascii="Liberation Serif" w:hAnsi="Liberation Serif" w:cs="Times New Roman"/>
          <w:sz w:val="24"/>
          <w:szCs w:val="24"/>
        </w:rPr>
        <w:t>4</w:t>
      </w:r>
      <w:r w:rsidRPr="00002523">
        <w:rPr>
          <w:rFonts w:ascii="Liberation Serif" w:hAnsi="Liberation Serif" w:cs="Times New Roman"/>
          <w:sz w:val="24"/>
          <w:szCs w:val="24"/>
        </w:rPr>
        <w:t>.202</w:t>
      </w:r>
      <w:r w:rsidR="00F82EAC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составили в сумме </w:t>
      </w:r>
      <w:r w:rsidR="00002523">
        <w:rPr>
          <w:rFonts w:ascii="Liberation Serif" w:hAnsi="Liberation Serif" w:cs="Times New Roman"/>
          <w:sz w:val="24"/>
          <w:szCs w:val="24"/>
        </w:rPr>
        <w:t>262 243,7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676237" w:rsidRPr="00002523">
        <w:rPr>
          <w:rFonts w:ascii="Liberation Serif" w:hAnsi="Liberation Serif" w:cs="Times New Roman"/>
          <w:sz w:val="24"/>
          <w:szCs w:val="24"/>
        </w:rPr>
        <w:t>тыс.руб</w:t>
      </w:r>
      <w:proofErr w:type="spellEnd"/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. </w:t>
      </w:r>
      <w:r w:rsidRPr="00002523">
        <w:rPr>
          <w:rFonts w:ascii="Liberation Serif" w:hAnsi="Liberation Serif" w:cs="Times New Roman"/>
          <w:sz w:val="24"/>
          <w:szCs w:val="24"/>
        </w:rPr>
        <w:t>из общей суммы расходов</w:t>
      </w:r>
      <w:r w:rsidR="00002523">
        <w:rPr>
          <w:rFonts w:ascii="Liberation Serif" w:hAnsi="Liberation Serif" w:cs="Times New Roman"/>
          <w:sz w:val="24"/>
          <w:szCs w:val="24"/>
        </w:rPr>
        <w:t xml:space="preserve"> (397 728,3тыс. рублей) </w:t>
      </w:r>
      <w:proofErr w:type="gramStart"/>
      <w:r w:rsidR="00002523">
        <w:rPr>
          <w:rFonts w:ascii="Liberation Serif" w:hAnsi="Liberation Serif" w:cs="Times New Roman"/>
          <w:sz w:val="24"/>
          <w:szCs w:val="24"/>
        </w:rPr>
        <w:t xml:space="preserve">и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составляют</w:t>
      </w:r>
      <w:proofErr w:type="gramEnd"/>
      <w:r w:rsidRPr="00002523">
        <w:rPr>
          <w:rFonts w:ascii="Liberation Serif" w:hAnsi="Liberation Serif" w:cs="Times New Roman"/>
          <w:sz w:val="24"/>
          <w:szCs w:val="24"/>
        </w:rPr>
        <w:t xml:space="preserve"> </w:t>
      </w:r>
      <w:r w:rsidR="00002523">
        <w:rPr>
          <w:rFonts w:ascii="Liberation Serif" w:hAnsi="Liberation Serif" w:cs="Times New Roman"/>
          <w:sz w:val="24"/>
          <w:szCs w:val="24"/>
        </w:rPr>
        <w:t>65,9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% </w:t>
      </w:r>
      <w:r w:rsidR="00676237" w:rsidRPr="00002523">
        <w:rPr>
          <w:rFonts w:ascii="Liberation Serif" w:hAnsi="Liberation Serif" w:cs="Times New Roman"/>
          <w:sz w:val="24"/>
          <w:szCs w:val="24"/>
        </w:rPr>
        <w:t>.</w:t>
      </w:r>
      <w:r w:rsidRPr="00002523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    </w:t>
      </w:r>
      <w:r w:rsidRPr="00002523">
        <w:rPr>
          <w:rFonts w:ascii="Liberation Serif" w:hAnsi="Liberation Serif" w:cs="Times New Roman"/>
          <w:sz w:val="24"/>
          <w:szCs w:val="24"/>
        </w:rPr>
        <w:t>Исполнение за период января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="00002523">
        <w:rPr>
          <w:rFonts w:ascii="Liberation Serif" w:hAnsi="Liberation Serif" w:cs="Times New Roman"/>
          <w:sz w:val="24"/>
          <w:szCs w:val="24"/>
        </w:rPr>
        <w:t>март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202</w:t>
      </w:r>
      <w:r w:rsidR="00D332D3" w:rsidRPr="00002523">
        <w:rPr>
          <w:rFonts w:ascii="Liberation Serif" w:hAnsi="Liberation Serif" w:cs="Times New Roman"/>
          <w:sz w:val="24"/>
          <w:szCs w:val="24"/>
        </w:rPr>
        <w:t>2</w:t>
      </w:r>
      <w:proofErr w:type="gramEnd"/>
      <w:r w:rsidRPr="00002523">
        <w:rPr>
          <w:rFonts w:ascii="Liberation Serif" w:hAnsi="Liberation Serif" w:cs="Times New Roman"/>
          <w:sz w:val="24"/>
          <w:szCs w:val="24"/>
        </w:rPr>
        <w:t xml:space="preserve"> года составило в размере</w:t>
      </w:r>
      <w:r w:rsidR="00D332D3" w:rsidRPr="00002523">
        <w:rPr>
          <w:rFonts w:ascii="Liberation Serif" w:hAnsi="Liberation Serif" w:cs="Times New Roman"/>
          <w:sz w:val="24"/>
          <w:szCs w:val="24"/>
        </w:rPr>
        <w:t xml:space="preserve"> </w:t>
      </w:r>
      <w:r w:rsidR="00002523">
        <w:rPr>
          <w:rFonts w:ascii="Liberation Serif" w:hAnsi="Liberation Serif" w:cs="Times New Roman"/>
          <w:sz w:val="24"/>
          <w:szCs w:val="24"/>
        </w:rPr>
        <w:t>43 612,7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тыс. рублей,</w:t>
      </w:r>
      <w:r w:rsidRPr="0000252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или </w:t>
      </w:r>
      <w:r w:rsidR="00002523">
        <w:rPr>
          <w:rFonts w:ascii="Liberation Serif" w:hAnsi="Liberation Serif" w:cs="Times New Roman"/>
          <w:sz w:val="24"/>
          <w:szCs w:val="24"/>
        </w:rPr>
        <w:t>на 16,6</w:t>
      </w:r>
      <w:r w:rsidRPr="00002523">
        <w:rPr>
          <w:rFonts w:ascii="Liberation Serif" w:hAnsi="Liberation Serif" w:cs="Times New Roman"/>
          <w:sz w:val="24"/>
          <w:szCs w:val="24"/>
        </w:rPr>
        <w:t>%  от утвержденных назначений , в том числе по видам программ :</w:t>
      </w:r>
    </w:p>
    <w:tbl>
      <w:tblPr>
        <w:tblW w:w="10842" w:type="dxa"/>
        <w:tblLayout w:type="fixed"/>
        <w:tblLook w:val="04A0" w:firstRow="1" w:lastRow="0" w:firstColumn="1" w:lastColumn="0" w:noHBand="0" w:noVBand="1"/>
      </w:tblPr>
      <w:tblGrid>
        <w:gridCol w:w="3964"/>
        <w:gridCol w:w="1426"/>
        <w:gridCol w:w="1551"/>
        <w:gridCol w:w="1453"/>
        <w:gridCol w:w="1524"/>
        <w:gridCol w:w="924"/>
      </w:tblGrid>
      <w:tr w:rsidR="00002523" w:rsidRPr="00002523" w:rsidTr="00002523">
        <w:trPr>
          <w:trHeight w:val="76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002523" w:rsidRPr="00002523" w:rsidTr="00002523">
        <w:trPr>
          <w:trHeight w:val="40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5 575 831,00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1 311 014,99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4 264 816,01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23,51%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9 112 000,00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51 129 000,00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15,13%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9 112 000,00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50 888 000,00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15,19%</w:t>
            </w:r>
          </w:p>
        </w:tc>
      </w:tr>
      <w:tr w:rsidR="00002523" w:rsidRPr="00002523" w:rsidTr="0000252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19 529 000,00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824 968,28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18 704 031,72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4 656 139,00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36 502,40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4 619 636,60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0,78%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120 780 069,00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22 502 001,25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98 278 067,75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18,63%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20 073 666,00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5 141 293,00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14 932 373,00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25,61%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66 277 775,00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11 203 569,88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55 074 205,12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16,90%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17 684 627,00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2 624 051,22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15 060 575,78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14,84%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2 221 700,00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2 221 700,00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2 262 471,00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520 764,20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1 741 706,80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23,02%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12 259 830,00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3 012 322,95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9 247 507,05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24,57%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14,36%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15,91%</w:t>
            </w:r>
          </w:p>
        </w:tc>
      </w:tr>
      <w:tr w:rsidR="00002523" w:rsidRPr="00002523" w:rsidTr="0000252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66,67%</w:t>
            </w:r>
          </w:p>
        </w:tc>
      </w:tr>
      <w:tr w:rsidR="00002523" w:rsidRPr="00002523" w:rsidTr="00002523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5,00%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30,43%</w:t>
            </w:r>
          </w:p>
        </w:tc>
      </w:tr>
      <w:tr w:rsidR="00002523" w:rsidRPr="00002523" w:rsidTr="0000252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30 614 462,00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7 549 724,74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23 064 737,26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24,66%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25 051 093,00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6 312 361,45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18 738 731,55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25,20%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5 563 369,00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1 237 363,29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4 326 005,71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22,24%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12 440,00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124 760,00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9,07%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453 900,00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196 032,00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257 868,00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43,19%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7 226 662,00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1 939 175,55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5 287 486,45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26,83%</w:t>
            </w:r>
          </w:p>
        </w:tc>
      </w:tr>
      <w:tr w:rsidR="00002523" w:rsidRPr="00002523" w:rsidTr="00002523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660 520,00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529 800,00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130 720,00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80,21%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6 566 142,00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1 409 375,55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5 156 766,45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21,46%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39 993,94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159 006,06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20,10%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254 355,00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254 355,00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9 719 039,00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9 715 039,00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2 089 900,00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2 089 900,00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02523" w:rsidRPr="00002523" w:rsidTr="0000252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83 153,00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13 396,02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69 756,98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16,11%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20,69%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пожарной безопасности на территории Гаринского городского округа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11,54%</w:t>
            </w:r>
          </w:p>
        </w:tc>
      </w:tr>
      <w:tr w:rsidR="00002523" w:rsidRPr="00002523" w:rsidTr="0000252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02523" w:rsidRPr="00002523" w:rsidTr="00002523">
        <w:trPr>
          <w:trHeight w:val="480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2523" w:rsidRPr="00002523" w:rsidRDefault="00002523" w:rsidP="00002523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262 243 710,00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43 612 749,17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218 630 960,83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2523" w:rsidRPr="00002523" w:rsidRDefault="00002523" w:rsidP="0000252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23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16,63%</w:t>
            </w:r>
          </w:p>
        </w:tc>
      </w:tr>
    </w:tbl>
    <w:p w:rsidR="00002523" w:rsidRDefault="00002523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002523" w:rsidRDefault="00002523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002523" w:rsidRDefault="00002523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002523" w:rsidRDefault="00002523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002523" w:rsidRDefault="00002523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002523" w:rsidRDefault="00002523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002523" w:rsidRDefault="00002523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676237" w:rsidRDefault="00676237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F82EAC" w:rsidRDefault="00F82EAC" w:rsidP="00C41EDD">
      <w:pPr>
        <w:spacing w:after="0" w:line="240" w:lineRule="auto"/>
        <w:ind w:left="-108" w:firstLine="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EDD" w:rsidRPr="00BB685C" w:rsidRDefault="00C41EDD">
      <w:pPr>
        <w:rPr>
          <w:rFonts w:ascii="Liberation Serif" w:hAnsi="Liberation Serif"/>
          <w:sz w:val="16"/>
          <w:szCs w:val="16"/>
        </w:rPr>
      </w:pP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452"/>
        <w:gridCol w:w="12069"/>
        <w:gridCol w:w="12069"/>
      </w:tblGrid>
      <w:tr w:rsidR="00864860" w:rsidRPr="00BB685C" w:rsidTr="00864860">
        <w:trPr>
          <w:trHeight w:val="31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9" w:type="dxa"/>
          </w:tcPr>
          <w:p w:rsidR="00864860" w:rsidRPr="00BB685C" w:rsidRDefault="00864860" w:rsidP="0086486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069" w:type="dxa"/>
            <w:vAlign w:val="bottom"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за период с 01.01.2020г. по 31.07.2020г. </w:t>
            </w:r>
          </w:p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4860" w:rsidRPr="00BB685C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 xml:space="preserve">              В бюджете Гаринского городского округа 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>216 238 </w:t>
            </w:r>
            <w:proofErr w:type="gramStart"/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363 </w:t>
            </w:r>
            <w:r w:rsidRPr="00BB685C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рублей</w:t>
            </w:r>
            <w:proofErr w:type="gramEnd"/>
            <w:r w:rsidRPr="00BB685C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.</w:t>
            </w:r>
            <w:r w:rsidRPr="00BB685C">
              <w:rPr>
                <w:rFonts w:ascii="Liberation Serif" w:hAnsi="Liberation Serif" w:cs="Arial CYR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B685C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П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 xml:space="preserve">о состоянию на 01.08.2020 года исполнение составило в размере 88 946 </w:t>
            </w:r>
            <w:proofErr w:type="gramStart"/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426  рублей</w:t>
            </w:r>
            <w:proofErr w:type="gramEnd"/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,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 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или 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B685C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4860" w:rsidRPr="00BB685C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1C24" w:rsidRPr="00BB685C" w:rsidRDefault="003D1C24" w:rsidP="00AD4FFC">
      <w:pPr>
        <w:rPr>
          <w:rFonts w:ascii="Liberation Serif" w:hAnsi="Liberation Serif"/>
          <w:sz w:val="16"/>
          <w:szCs w:val="16"/>
        </w:rPr>
      </w:pPr>
    </w:p>
    <w:sectPr w:rsidR="003D1C24" w:rsidRPr="00BB685C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51" w:rsidRDefault="002A5351" w:rsidP="00A01D62">
      <w:pPr>
        <w:spacing w:after="0" w:line="240" w:lineRule="auto"/>
      </w:pPr>
      <w:r>
        <w:separator/>
      </w:r>
    </w:p>
  </w:endnote>
  <w:endnote w:type="continuationSeparator" w:id="0">
    <w:p w:rsidR="002A5351" w:rsidRDefault="002A5351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3B24EE" w:rsidRDefault="003B24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C4" w:rsidRPr="00E22EC4">
          <w:rPr>
            <w:noProof/>
            <w:lang w:val="ru-RU"/>
          </w:rPr>
          <w:t>8</w:t>
        </w:r>
        <w:r>
          <w:fldChar w:fldCharType="end"/>
        </w:r>
      </w:p>
    </w:sdtContent>
  </w:sdt>
  <w:p w:rsidR="003B24EE" w:rsidRDefault="003B24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51" w:rsidRDefault="002A5351" w:rsidP="00A01D62">
      <w:pPr>
        <w:spacing w:after="0" w:line="240" w:lineRule="auto"/>
      </w:pPr>
      <w:r>
        <w:separator/>
      </w:r>
    </w:p>
  </w:footnote>
  <w:footnote w:type="continuationSeparator" w:id="0">
    <w:p w:rsidR="002A5351" w:rsidRDefault="002A5351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66ED"/>
    <w:rsid w:val="00055034"/>
    <w:rsid w:val="000600EE"/>
    <w:rsid w:val="00065B80"/>
    <w:rsid w:val="00070A6B"/>
    <w:rsid w:val="000874B9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0F03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24EE"/>
    <w:rsid w:val="003B50B8"/>
    <w:rsid w:val="003D1C24"/>
    <w:rsid w:val="003D44A2"/>
    <w:rsid w:val="00400F34"/>
    <w:rsid w:val="00441CC3"/>
    <w:rsid w:val="00442B53"/>
    <w:rsid w:val="0045214F"/>
    <w:rsid w:val="004908AA"/>
    <w:rsid w:val="004E677A"/>
    <w:rsid w:val="00525617"/>
    <w:rsid w:val="00530C74"/>
    <w:rsid w:val="005641CC"/>
    <w:rsid w:val="005671E9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60C15"/>
    <w:rsid w:val="007A040D"/>
    <w:rsid w:val="007A2E10"/>
    <w:rsid w:val="007D6DC2"/>
    <w:rsid w:val="00811491"/>
    <w:rsid w:val="008163D0"/>
    <w:rsid w:val="00821404"/>
    <w:rsid w:val="008343F7"/>
    <w:rsid w:val="00864860"/>
    <w:rsid w:val="008652BF"/>
    <w:rsid w:val="00867AB8"/>
    <w:rsid w:val="008A3580"/>
    <w:rsid w:val="008A53AF"/>
    <w:rsid w:val="008A6150"/>
    <w:rsid w:val="008A7AEA"/>
    <w:rsid w:val="008B1A49"/>
    <w:rsid w:val="008C00C6"/>
    <w:rsid w:val="008D79BA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70D4C"/>
    <w:rsid w:val="00AA1A75"/>
    <w:rsid w:val="00AA7F79"/>
    <w:rsid w:val="00AD4FFC"/>
    <w:rsid w:val="00AE1209"/>
    <w:rsid w:val="00AF28A0"/>
    <w:rsid w:val="00B1487A"/>
    <w:rsid w:val="00B33574"/>
    <w:rsid w:val="00B523BD"/>
    <w:rsid w:val="00B63D6D"/>
    <w:rsid w:val="00BB685C"/>
    <w:rsid w:val="00BE7EC1"/>
    <w:rsid w:val="00C41EDD"/>
    <w:rsid w:val="00C42168"/>
    <w:rsid w:val="00CA40F9"/>
    <w:rsid w:val="00CB450C"/>
    <w:rsid w:val="00CE5D0A"/>
    <w:rsid w:val="00CF6804"/>
    <w:rsid w:val="00D24FAF"/>
    <w:rsid w:val="00D332D3"/>
    <w:rsid w:val="00D6363A"/>
    <w:rsid w:val="00D7654F"/>
    <w:rsid w:val="00D84C7F"/>
    <w:rsid w:val="00DB1344"/>
    <w:rsid w:val="00E22EC4"/>
    <w:rsid w:val="00E24CA3"/>
    <w:rsid w:val="00E2570F"/>
    <w:rsid w:val="00E523EE"/>
    <w:rsid w:val="00E530D0"/>
    <w:rsid w:val="00E635A0"/>
    <w:rsid w:val="00E63C67"/>
    <w:rsid w:val="00E63F0F"/>
    <w:rsid w:val="00E71909"/>
    <w:rsid w:val="00E9025C"/>
    <w:rsid w:val="00ED17E4"/>
    <w:rsid w:val="00F40E2D"/>
    <w:rsid w:val="00F82EAC"/>
    <w:rsid w:val="00FC1AEA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6A08-AD92-4498-AB04-5F1EF467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2022-04-08T12:20:00Z</cp:lastPrinted>
  <dcterms:created xsi:type="dcterms:W3CDTF">2022-04-08T11:18:00Z</dcterms:created>
  <dcterms:modified xsi:type="dcterms:W3CDTF">2022-04-08T12:20:00Z</dcterms:modified>
</cp:coreProperties>
</file>