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B43DDA" w:rsidP="00FD50AC">
      <w:pPr>
        <w:pStyle w:val="a3"/>
      </w:pPr>
      <w:r>
        <w:t>ПОСТАНОВЛЕНИЕ</w:t>
      </w:r>
    </w:p>
    <w:p w:rsidR="00B43DDA" w:rsidRDefault="00FD50AC" w:rsidP="00FD50AC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345642">
        <w:trPr>
          <w:trHeight w:val="282"/>
        </w:trPr>
        <w:tc>
          <w:tcPr>
            <w:tcW w:w="3107" w:type="dxa"/>
          </w:tcPr>
          <w:p w:rsidR="00B43DDA" w:rsidRPr="00345642" w:rsidRDefault="00C739E7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2ACB">
              <w:rPr>
                <w:sz w:val="24"/>
                <w:szCs w:val="24"/>
              </w:rPr>
              <w:t>.10</w:t>
            </w:r>
            <w:r w:rsidR="00852CDE" w:rsidRPr="00345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B43DDA" w:rsidRPr="00345642">
              <w:rPr>
                <w:sz w:val="24"/>
                <w:szCs w:val="24"/>
              </w:rPr>
              <w:t>г.</w:t>
            </w:r>
          </w:p>
          <w:p w:rsidR="00B43DDA" w:rsidRPr="00345642" w:rsidRDefault="00B43DDA">
            <w:pPr>
              <w:rPr>
                <w:sz w:val="24"/>
                <w:szCs w:val="24"/>
              </w:rPr>
            </w:pPr>
            <w:proofErr w:type="spellStart"/>
            <w:r w:rsidRPr="00345642">
              <w:rPr>
                <w:sz w:val="24"/>
                <w:szCs w:val="24"/>
              </w:rPr>
              <w:t>п.</w:t>
            </w:r>
            <w:r w:rsidR="00C739E7">
              <w:rPr>
                <w:sz w:val="24"/>
                <w:szCs w:val="24"/>
              </w:rPr>
              <w:t>г.т</w:t>
            </w:r>
            <w:proofErr w:type="spellEnd"/>
            <w:r w:rsidR="00C739E7">
              <w:rPr>
                <w:sz w:val="24"/>
                <w:szCs w:val="24"/>
              </w:rPr>
              <w:t>.</w:t>
            </w:r>
            <w:r w:rsidRPr="00345642">
              <w:rPr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345642" w:rsidRDefault="00B43DDA">
            <w:pPr>
              <w:jc w:val="center"/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№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C739E7">
              <w:rPr>
                <w:sz w:val="24"/>
                <w:szCs w:val="24"/>
              </w:rPr>
              <w:t>438</w:t>
            </w:r>
          </w:p>
        </w:tc>
        <w:tc>
          <w:tcPr>
            <w:tcW w:w="3254" w:type="dxa"/>
          </w:tcPr>
          <w:p w:rsidR="00B43DDA" w:rsidRPr="0034564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34564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345642" w:rsidTr="003C1D93">
        <w:trPr>
          <w:trHeight w:val="159"/>
        </w:trPr>
        <w:tc>
          <w:tcPr>
            <w:tcW w:w="6062" w:type="dxa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5A5CEE" w:rsidRDefault="00945A94" w:rsidP="005A5C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дополнений</w:t>
            </w:r>
            <w:r w:rsidR="006344F9" w:rsidRPr="005A5CEE">
              <w:rPr>
                <w:sz w:val="24"/>
                <w:szCs w:val="24"/>
              </w:rPr>
              <w:t xml:space="preserve"> </w:t>
            </w:r>
            <w:r w:rsidR="003C1D93" w:rsidRPr="005A5CEE">
              <w:rPr>
                <w:sz w:val="24"/>
                <w:szCs w:val="24"/>
              </w:rPr>
              <w:t xml:space="preserve">в </w:t>
            </w:r>
            <w:r w:rsidR="005A5CEE">
              <w:rPr>
                <w:sz w:val="24"/>
                <w:szCs w:val="24"/>
              </w:rPr>
              <w:t>Переч</w:t>
            </w:r>
            <w:r w:rsidR="00462ACB">
              <w:rPr>
                <w:sz w:val="24"/>
                <w:szCs w:val="24"/>
              </w:rPr>
              <w:t>е</w:t>
            </w:r>
            <w:r w:rsidR="005A5CEE">
              <w:rPr>
                <w:sz w:val="24"/>
                <w:szCs w:val="24"/>
              </w:rPr>
              <w:t>нь</w:t>
            </w:r>
            <w:r w:rsidR="005A5CEE"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="005A5CEE" w:rsidRPr="005A5CEE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462ACB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твержденный постановлением администрации</w:t>
            </w:r>
            <w:r w:rsidR="00462ACB">
              <w:rPr>
                <w:sz w:val="24"/>
                <w:szCs w:val="24"/>
              </w:rPr>
              <w:t xml:space="preserve"> Гаринского</w:t>
            </w:r>
            <w:r>
              <w:rPr>
                <w:sz w:val="24"/>
                <w:szCs w:val="24"/>
              </w:rPr>
              <w:t xml:space="preserve"> городского округа от 12.10.2017</w:t>
            </w:r>
            <w:r w:rsidR="00462ACB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345642">
        <w:trPr>
          <w:trHeight w:val="158"/>
        </w:trPr>
        <w:tc>
          <w:tcPr>
            <w:tcW w:w="9468" w:type="dxa"/>
            <w:gridSpan w:val="2"/>
          </w:tcPr>
          <w:p w:rsidR="009A3491" w:rsidRPr="00345642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56932" w:rsidRPr="00123A7E" w:rsidRDefault="00462ACB" w:rsidP="00123A7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123A7E">
              <w:rPr>
                <w:rFonts w:ascii="Times New Roman" w:hAnsi="Times New Roman"/>
                <w:b w:val="0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ции</w:t>
            </w:r>
            <w:r w:rsidR="00156932" w:rsidRPr="00123A7E">
              <w:rPr>
                <w:rFonts w:ascii="Times New Roman" w:hAnsi="Times New Roman"/>
                <w:b w:val="0"/>
                <w:sz w:val="24"/>
                <w:szCs w:val="24"/>
              </w:rPr>
              <w:t>» на территории Гаринского городского округа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23A7E" w:rsidRPr="00123A7E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</w:t>
            </w:r>
            <w:proofErr w:type="gramEnd"/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пользование на долгосрочной основе субъектам малого и среднего предпринимательства</w:t>
            </w:r>
            <w:r w:rsid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руководствуясь  Уставом Гаринского городского округа,  </w:t>
            </w:r>
          </w:p>
          <w:p w:rsidR="00945A94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5A94" w:rsidRPr="008053CE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6A7322" w:rsidRDefault="00462ACB" w:rsidP="006A7322">
            <w:pPr>
              <w:ind w:firstLine="99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6A7322">
              <w:rPr>
                <w:rFonts w:ascii="Times New Roman" w:hAnsi="Times New Roman"/>
                <w:sz w:val="24"/>
                <w:szCs w:val="24"/>
              </w:rPr>
              <w:t>Дополнить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5A5CEE">
              <w:rPr>
                <w:sz w:val="24"/>
                <w:szCs w:val="24"/>
              </w:rPr>
              <w:t xml:space="preserve"> предпринимательства</w:t>
            </w:r>
            <w:r>
              <w:rPr>
                <w:sz w:val="24"/>
                <w:szCs w:val="24"/>
              </w:rPr>
              <w:t xml:space="preserve">, утвержденный постановлением </w:t>
            </w:r>
            <w:r w:rsidR="006A732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Гаринского городского округа от </w:t>
            </w:r>
            <w:r w:rsidR="004E7C04">
              <w:rPr>
                <w:sz w:val="24"/>
                <w:szCs w:val="24"/>
              </w:rPr>
              <w:t>12.10.2017 г. № 228 строкой 4</w:t>
            </w:r>
            <w:r w:rsidR="006A7322">
              <w:rPr>
                <w:sz w:val="24"/>
                <w:szCs w:val="24"/>
              </w:rPr>
              <w:t>, в соответств</w:t>
            </w:r>
            <w:r w:rsidR="00123A7E">
              <w:rPr>
                <w:sz w:val="24"/>
                <w:szCs w:val="24"/>
              </w:rPr>
              <w:t>ии с П</w:t>
            </w:r>
            <w:r w:rsidR="006A7322">
              <w:rPr>
                <w:sz w:val="24"/>
                <w:szCs w:val="24"/>
              </w:rPr>
              <w:t>риложением 1 к настоящему постановлению.</w:t>
            </w:r>
          </w:p>
          <w:p w:rsidR="00C42F89" w:rsidRDefault="00C42F8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C42F89" w:rsidRPr="00462ACB" w:rsidRDefault="0011471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C42F89" w:rsidRPr="00345642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C42F89" w:rsidRPr="00345642">
              <w:rPr>
                <w:bCs/>
                <w:sz w:val="24"/>
                <w:szCs w:val="24"/>
              </w:rPr>
              <w:t xml:space="preserve"> исполнением </w:t>
            </w:r>
            <w:r w:rsidR="00C42F89">
              <w:rPr>
                <w:bCs/>
                <w:sz w:val="24"/>
                <w:szCs w:val="24"/>
              </w:rPr>
              <w:t>настоящего</w:t>
            </w:r>
            <w:r w:rsidR="00C42F89" w:rsidRPr="00345642">
              <w:rPr>
                <w:bCs/>
                <w:sz w:val="24"/>
                <w:szCs w:val="24"/>
              </w:rPr>
              <w:t xml:space="preserve"> постановления </w:t>
            </w:r>
            <w:r w:rsidR="006A7322">
              <w:rPr>
                <w:bCs/>
                <w:sz w:val="24"/>
                <w:szCs w:val="24"/>
              </w:rPr>
              <w:t>оставляю за собой.</w:t>
            </w:r>
          </w:p>
          <w:p w:rsidR="005A5CEE" w:rsidRDefault="005A5CEE" w:rsidP="00462AC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EC" w:rsidRPr="00345642" w:rsidRDefault="001B03EC" w:rsidP="000907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A3C09" w:rsidRDefault="001A3C09" w:rsidP="00EB7EAA">
      <w:pPr>
        <w:rPr>
          <w:sz w:val="24"/>
          <w:szCs w:val="24"/>
        </w:rPr>
      </w:pPr>
    </w:p>
    <w:p w:rsidR="00345642" w:rsidRPr="00345642" w:rsidRDefault="00345642" w:rsidP="00EB7EAA">
      <w:pPr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345642" w:rsidTr="003254FF">
        <w:tc>
          <w:tcPr>
            <w:tcW w:w="4428" w:type="dxa"/>
            <w:shd w:val="clear" w:color="auto" w:fill="auto"/>
          </w:tcPr>
          <w:p w:rsidR="006A7322" w:rsidRDefault="008511AA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Глава</w:t>
            </w:r>
            <w:r w:rsidR="00627F88">
              <w:rPr>
                <w:sz w:val="24"/>
                <w:szCs w:val="24"/>
              </w:rPr>
              <w:t xml:space="preserve"> </w:t>
            </w:r>
          </w:p>
          <w:p w:rsidR="001A3C09" w:rsidRPr="00345642" w:rsidRDefault="001A3C09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345642" w:rsidRDefault="001A3C09" w:rsidP="00A23A5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345642" w:rsidRDefault="001A3C09" w:rsidP="001A3C09">
            <w:pPr>
              <w:rPr>
                <w:sz w:val="24"/>
                <w:szCs w:val="24"/>
              </w:rPr>
            </w:pPr>
          </w:p>
          <w:p w:rsidR="001A3C09" w:rsidRPr="00345642" w:rsidRDefault="006A7322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С.Е. Величко</w:t>
            </w:r>
          </w:p>
        </w:tc>
      </w:tr>
    </w:tbl>
    <w:p w:rsidR="001A3C09" w:rsidRDefault="001A3C0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 xml:space="preserve">Приложение 1 </w:t>
      </w: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114719" w:rsidRDefault="006A7322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E7C04">
        <w:rPr>
          <w:sz w:val="24"/>
          <w:szCs w:val="24"/>
        </w:rPr>
        <w:t>21.10.2019</w:t>
      </w:r>
      <w:r>
        <w:rPr>
          <w:sz w:val="24"/>
          <w:szCs w:val="24"/>
        </w:rPr>
        <w:t xml:space="preserve"> г. № </w:t>
      </w:r>
      <w:r w:rsidR="004E7C04">
        <w:rPr>
          <w:sz w:val="24"/>
          <w:szCs w:val="24"/>
        </w:rPr>
        <w:t>438</w:t>
      </w:r>
    </w:p>
    <w:p w:rsidR="00114719" w:rsidRDefault="00114719" w:rsidP="00114719">
      <w:pPr>
        <w:jc w:val="right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720"/>
        <w:gridCol w:w="2050"/>
        <w:gridCol w:w="1841"/>
        <w:gridCol w:w="2169"/>
      </w:tblGrid>
      <w:tr w:rsidR="00114719" w:rsidTr="0036078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5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114719" w:rsidTr="0036078F">
        <w:tc>
          <w:tcPr>
            <w:tcW w:w="790" w:type="dxa"/>
          </w:tcPr>
          <w:p w:rsidR="00114719" w:rsidRDefault="004E7C04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4719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114719" w:rsidRDefault="00114719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6A7322">
              <w:rPr>
                <w:sz w:val="24"/>
                <w:szCs w:val="24"/>
              </w:rPr>
              <w:t>помещение</w:t>
            </w:r>
          </w:p>
        </w:tc>
        <w:tc>
          <w:tcPr>
            <w:tcW w:w="2050" w:type="dxa"/>
          </w:tcPr>
          <w:p w:rsidR="00114719" w:rsidRDefault="00114719" w:rsidP="004E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Гаринский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4E7C04">
              <w:rPr>
                <w:sz w:val="24"/>
                <w:szCs w:val="24"/>
              </w:rPr>
              <w:t>с. Еремино</w:t>
            </w:r>
            <w:r w:rsidR="006A7322">
              <w:rPr>
                <w:sz w:val="24"/>
                <w:szCs w:val="24"/>
              </w:rPr>
              <w:t xml:space="preserve">, ул. </w:t>
            </w:r>
            <w:r w:rsidR="004E7C04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 xml:space="preserve">, д. </w:t>
            </w:r>
            <w:r w:rsidR="004E7C04">
              <w:rPr>
                <w:sz w:val="24"/>
                <w:szCs w:val="24"/>
              </w:rPr>
              <w:t>16</w:t>
            </w:r>
            <w:r w:rsidR="00360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114719" w:rsidRDefault="004E7C04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  <w:bookmarkStart w:id="0" w:name="_GoBack"/>
            <w:bookmarkEnd w:id="0"/>
          </w:p>
        </w:tc>
        <w:tc>
          <w:tcPr>
            <w:tcW w:w="2169" w:type="dxa"/>
          </w:tcPr>
          <w:p w:rsidR="00114719" w:rsidRDefault="0036078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114719" w:rsidRPr="00114719" w:rsidRDefault="00114719" w:rsidP="00114719">
      <w:pPr>
        <w:jc w:val="center"/>
        <w:rPr>
          <w:sz w:val="24"/>
          <w:szCs w:val="24"/>
        </w:rPr>
      </w:pPr>
    </w:p>
    <w:sectPr w:rsidR="00114719" w:rsidRPr="00114719" w:rsidSect="00AF0C84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B" w:rsidRDefault="00B8088B">
      <w:r>
        <w:separator/>
      </w:r>
    </w:p>
  </w:endnote>
  <w:endnote w:type="continuationSeparator" w:id="0">
    <w:p w:rsidR="00B8088B" w:rsidRDefault="00B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B" w:rsidRDefault="00B8088B">
      <w:r>
        <w:separator/>
      </w:r>
    </w:p>
  </w:footnote>
  <w:footnote w:type="continuationSeparator" w:id="0">
    <w:p w:rsidR="00B8088B" w:rsidRDefault="00B8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7F6F"/>
    <w:rsid w:val="00037CFC"/>
    <w:rsid w:val="00051312"/>
    <w:rsid w:val="000907F0"/>
    <w:rsid w:val="00114719"/>
    <w:rsid w:val="00123A7E"/>
    <w:rsid w:val="00130CA8"/>
    <w:rsid w:val="001411F3"/>
    <w:rsid w:val="00156932"/>
    <w:rsid w:val="001734C8"/>
    <w:rsid w:val="001A0288"/>
    <w:rsid w:val="001A3C09"/>
    <w:rsid w:val="001B03EC"/>
    <w:rsid w:val="001E4104"/>
    <w:rsid w:val="0026190A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44F9"/>
    <w:rsid w:val="00671529"/>
    <w:rsid w:val="006A7322"/>
    <w:rsid w:val="006F63AE"/>
    <w:rsid w:val="007327CF"/>
    <w:rsid w:val="0073545F"/>
    <w:rsid w:val="007A681E"/>
    <w:rsid w:val="00806846"/>
    <w:rsid w:val="008511AA"/>
    <w:rsid w:val="00852CDE"/>
    <w:rsid w:val="00890103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23A57"/>
    <w:rsid w:val="00A4754D"/>
    <w:rsid w:val="00AF0C84"/>
    <w:rsid w:val="00B254BF"/>
    <w:rsid w:val="00B43DDA"/>
    <w:rsid w:val="00B8088B"/>
    <w:rsid w:val="00BC40E2"/>
    <w:rsid w:val="00C24E95"/>
    <w:rsid w:val="00C42F89"/>
    <w:rsid w:val="00C53286"/>
    <w:rsid w:val="00C55D6F"/>
    <w:rsid w:val="00C65F8B"/>
    <w:rsid w:val="00C739E7"/>
    <w:rsid w:val="00CA2932"/>
    <w:rsid w:val="00CF7B8B"/>
    <w:rsid w:val="00D05E40"/>
    <w:rsid w:val="00D14748"/>
    <w:rsid w:val="00D358B8"/>
    <w:rsid w:val="00D46682"/>
    <w:rsid w:val="00D94044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6E0"/>
    <w:rsid w:val="00FB284C"/>
    <w:rsid w:val="00FC0C5C"/>
    <w:rsid w:val="00FD2E7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62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5</cp:revision>
  <cp:lastPrinted>2018-10-31T06:40:00Z</cp:lastPrinted>
  <dcterms:created xsi:type="dcterms:W3CDTF">2019-10-29T13:39:00Z</dcterms:created>
  <dcterms:modified xsi:type="dcterms:W3CDTF">2019-10-29T14:40:00Z</dcterms:modified>
</cp:coreProperties>
</file>