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A3B" w:rsidRPr="00251A3B" w:rsidRDefault="00D930B0" w:rsidP="00251A3B">
      <w:pPr>
        <w:pStyle w:val="a5"/>
        <w:spacing w:after="0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  <w:r w:rsidRPr="00D930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251A3B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 </w:t>
      </w:r>
      <w:r w:rsidR="00251A3B" w:rsidRPr="00251A3B">
        <w:rPr>
          <w:rFonts w:ascii="Times New Roman CYR" w:eastAsia="Times New Roman" w:hAnsi="Times New Roman CYR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5E8C47E" wp14:editId="46FD74E0">
            <wp:simplePos x="0" y="0"/>
            <wp:positionH relativeFrom="column">
              <wp:posOffset>2692400</wp:posOffset>
            </wp:positionH>
            <wp:positionV relativeFrom="paragraph">
              <wp:posOffset>-228600</wp:posOffset>
            </wp:positionV>
            <wp:extent cx="473075" cy="600075"/>
            <wp:effectExtent l="0" t="0" r="3175" b="9525"/>
            <wp:wrapSquare wrapText="right"/>
            <wp:docPr id="5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A3B" w:rsidRPr="00251A3B">
        <w:rPr>
          <w:rFonts w:ascii="Times New Roman CYR" w:eastAsia="Times New Roman" w:hAnsi="Times New Roman CYR"/>
          <w:sz w:val="20"/>
          <w:szCs w:val="20"/>
          <w:lang w:eastAsia="ru-RU"/>
        </w:rPr>
        <w:br w:type="textWrapping" w:clear="all"/>
      </w:r>
      <w:r w:rsidR="00251A3B" w:rsidRPr="00251A3B">
        <w:rPr>
          <w:rFonts w:ascii="Times New Roman CYR" w:eastAsia="Times New Roman" w:hAnsi="Times New Roman CYR"/>
          <w:b/>
          <w:sz w:val="28"/>
          <w:szCs w:val="28"/>
          <w:lang w:eastAsia="ru-RU"/>
        </w:rPr>
        <w:t>ПОСТАНОВЛЕНИЕ</w:t>
      </w:r>
    </w:p>
    <w:p w:rsidR="00251A3B" w:rsidRPr="00251A3B" w:rsidRDefault="00251A3B" w:rsidP="0025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ГАРИНСКОГО ГОРОДСКОГО ОКРУГА</w:t>
      </w:r>
    </w:p>
    <w:p w:rsidR="00251A3B" w:rsidRPr="00251A3B" w:rsidRDefault="00251A3B" w:rsidP="0025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30"/>
          <w:lang w:eastAsia="ru-RU"/>
        </w:rPr>
      </w:pPr>
    </w:p>
    <w:p w:rsidR="00251A3B" w:rsidRPr="00251A3B" w:rsidRDefault="00251A3B" w:rsidP="00251A3B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254"/>
      </w:tblGrid>
      <w:tr w:rsidR="00251A3B" w:rsidRPr="00251A3B" w:rsidTr="00251A3B">
        <w:trPr>
          <w:trHeight w:val="282"/>
        </w:trPr>
        <w:tc>
          <w:tcPr>
            <w:tcW w:w="3107" w:type="dxa"/>
            <w:hideMark/>
          </w:tcPr>
          <w:p w:rsidR="00251A3B" w:rsidRPr="00251A3B" w:rsidRDefault="00251A3B" w:rsidP="00251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14.01.2022  </w:t>
            </w:r>
          </w:p>
          <w:p w:rsidR="00251A3B" w:rsidRPr="00251A3B" w:rsidRDefault="00251A3B" w:rsidP="00251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п.г.т. Гари</w:t>
            </w:r>
          </w:p>
        </w:tc>
        <w:tc>
          <w:tcPr>
            <w:tcW w:w="3107" w:type="dxa"/>
          </w:tcPr>
          <w:p w:rsidR="00251A3B" w:rsidRPr="00251A3B" w:rsidRDefault="00251A3B" w:rsidP="00251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№ 10  </w:t>
            </w:r>
          </w:p>
          <w:p w:rsidR="00251A3B" w:rsidRPr="00251A3B" w:rsidRDefault="00251A3B" w:rsidP="0025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1A3B" w:rsidRPr="00251A3B" w:rsidRDefault="00251A3B" w:rsidP="0025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hideMark/>
          </w:tcPr>
          <w:p w:rsidR="00251A3B" w:rsidRPr="00251A3B" w:rsidRDefault="00251A3B" w:rsidP="0025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</w:tbl>
    <w:p w:rsidR="00251A3B" w:rsidRPr="00251A3B" w:rsidRDefault="00251A3B" w:rsidP="00251A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</w:t>
      </w:r>
    </w:p>
    <w:p w:rsidR="00251A3B" w:rsidRPr="00251A3B" w:rsidRDefault="00251A3B" w:rsidP="00251A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Гаринского городского</w:t>
      </w:r>
    </w:p>
    <w:p w:rsidR="00251A3B" w:rsidRPr="00251A3B" w:rsidRDefault="00251A3B" w:rsidP="00251A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округа от 13.09.2018 </w:t>
      </w:r>
      <w:proofErr w:type="gramStart"/>
      <w:r w:rsidRPr="00251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 .</w:t>
      </w:r>
      <w:proofErr w:type="gramEnd"/>
      <w:r w:rsidRPr="00251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70 «Об утверждении</w:t>
      </w:r>
    </w:p>
    <w:p w:rsidR="00251A3B" w:rsidRPr="00251A3B" w:rsidRDefault="00251A3B" w:rsidP="00251A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«Развитие</w:t>
      </w:r>
    </w:p>
    <w:p w:rsidR="00251A3B" w:rsidRPr="00251A3B" w:rsidRDefault="00251A3B" w:rsidP="00251A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культуры в Гаринском городском</w:t>
      </w:r>
    </w:p>
    <w:p w:rsidR="00251A3B" w:rsidRPr="00251A3B" w:rsidRDefault="00251A3B" w:rsidP="00251A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округе на 2019-2024 годы»</w:t>
      </w:r>
    </w:p>
    <w:p w:rsidR="00251A3B" w:rsidRPr="00251A3B" w:rsidRDefault="00251A3B" w:rsidP="00251A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51A3B" w:rsidRPr="00251A3B" w:rsidRDefault="00251A3B" w:rsidP="00251A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1A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51A3B" w:rsidRPr="00251A3B" w:rsidRDefault="00251A3B" w:rsidP="0025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A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25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качества и развития культуры в Гаринском городском округе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25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2024 года, в соответствии с Бюджетным Кодексом Российской Федерации, порядком, утвержденным Постановлением администрации Гаринского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25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14.04.2021 № 136 «Об утверждении порядка формирования и реализации муниципальным программ Гаринского городского округа», Решением о бюджете Думы Гаринского городского округа на 2022 год и плановый период 2023-2024 годов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25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16.12.2021 г. № 360/62,   руководствуясь ст. 28 Устава Гаринского городского округа, </w:t>
      </w:r>
    </w:p>
    <w:p w:rsidR="00251A3B" w:rsidRPr="00251A3B" w:rsidRDefault="00251A3B" w:rsidP="00251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251A3B" w:rsidRPr="00251A3B" w:rsidRDefault="00251A3B" w:rsidP="00251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A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муниципальную целевую программу «Развитие культуры в Гаринском городском округе на 2019-2024 г.», утвержденную постановлением администрации Гаринского городского округа от 13.09.2018 г. № 70 «Об утверждении муниципальной программы «Развитие культуры в Гаринском городском округе на 2019-2024 годы», следующие изменения (прилагается):</w:t>
      </w:r>
    </w:p>
    <w:p w:rsidR="00251A3B" w:rsidRPr="00251A3B" w:rsidRDefault="00251A3B" w:rsidP="00251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A3B">
        <w:rPr>
          <w:rFonts w:ascii="Times New Roman" w:eastAsia="Times New Roman" w:hAnsi="Times New Roman" w:cs="Times New Roman"/>
          <w:sz w:val="24"/>
          <w:szCs w:val="24"/>
          <w:lang w:eastAsia="ru-RU"/>
        </w:rPr>
        <w:t>1.1 В паспорте муниципальной программы «Развитие культуры в Гаринском городском округе на 2019-2024  г.». в пункте «Объемы финансирования муниципальной программы по годам реализации, тыс. рублей» в строке «Всего» число «177503,371»   заменить на число «185297,833», в том числе: 2022 год число «31400,00»  заменить на число «30614,462», 2023 год число «32600,00» заменить на число «32640,00», 2024 год число «26000,00» заменить на число «34540,00»</w:t>
      </w:r>
    </w:p>
    <w:p w:rsidR="00251A3B" w:rsidRPr="00251A3B" w:rsidRDefault="00251A3B" w:rsidP="00251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A3B">
        <w:rPr>
          <w:rFonts w:ascii="Times New Roman" w:eastAsia="Times New Roman" w:hAnsi="Times New Roman" w:cs="Times New Roman"/>
          <w:sz w:val="24"/>
          <w:szCs w:val="24"/>
          <w:lang w:eastAsia="ru-RU"/>
        </w:rPr>
        <w:t>1.2 Приложение 2 к муниципальной программе «</w:t>
      </w:r>
      <w:proofErr w:type="gramStart"/>
      <w:r w:rsidRPr="00251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культуры</w:t>
      </w:r>
      <w:proofErr w:type="gramEnd"/>
      <w:r w:rsidRPr="0025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Гаринском городском округе на 2019-2024 г.»,  план мероприятий по выполнению муниципальной программы «Развитие культуры в Гаринском городском округе на 2019-2024 г.» изложить в новой редакции (прилагается).</w:t>
      </w:r>
    </w:p>
    <w:p w:rsidR="00251A3B" w:rsidRPr="00251A3B" w:rsidRDefault="00251A3B" w:rsidP="00251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A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опубликовать (обнародовать).</w:t>
      </w:r>
    </w:p>
    <w:p w:rsidR="00251A3B" w:rsidRPr="00251A3B" w:rsidRDefault="00251A3B" w:rsidP="0025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A3B" w:rsidRPr="00251A3B" w:rsidRDefault="00251A3B" w:rsidP="00251A3B">
      <w:pPr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251A3B" w:rsidRPr="00251A3B" w:rsidRDefault="00251A3B" w:rsidP="0025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21"/>
        <w:gridCol w:w="1558"/>
        <w:gridCol w:w="2981"/>
      </w:tblGrid>
      <w:tr w:rsidR="00251A3B" w:rsidRPr="00251A3B" w:rsidTr="00251A3B">
        <w:tc>
          <w:tcPr>
            <w:tcW w:w="4819" w:type="dxa"/>
            <w:hideMark/>
          </w:tcPr>
          <w:p w:rsidR="00251A3B" w:rsidRPr="00251A3B" w:rsidRDefault="00251A3B" w:rsidP="00251A3B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ГГлава </w:t>
            </w:r>
          </w:p>
          <w:p w:rsidR="00251A3B" w:rsidRPr="00251A3B" w:rsidRDefault="00251A3B" w:rsidP="00251A3B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ГГаринского городского округа</w:t>
            </w:r>
          </w:p>
        </w:tc>
        <w:tc>
          <w:tcPr>
            <w:tcW w:w="1557" w:type="dxa"/>
          </w:tcPr>
          <w:p w:rsidR="00251A3B" w:rsidRPr="00251A3B" w:rsidRDefault="00251A3B" w:rsidP="00251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251A3B" w:rsidRPr="00251A3B" w:rsidRDefault="00251A3B" w:rsidP="00251A3B">
            <w:pPr>
              <w:keepNext/>
              <w:spacing w:after="0" w:line="240" w:lineRule="auto"/>
              <w:jc w:val="both"/>
              <w:outlineLvl w:val="0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251A3B" w:rsidRPr="00251A3B" w:rsidRDefault="00251A3B" w:rsidP="00251A3B">
            <w:pPr>
              <w:keepNext/>
              <w:spacing w:after="0" w:line="240" w:lineRule="auto"/>
              <w:jc w:val="both"/>
              <w:outlineLvl w:val="0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251A3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                  С.Е. Величко</w:t>
            </w:r>
          </w:p>
        </w:tc>
      </w:tr>
    </w:tbl>
    <w:p w:rsidR="00251A3B" w:rsidRPr="00251A3B" w:rsidRDefault="00251A3B" w:rsidP="0025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B0" w:rsidRPr="00D930B0" w:rsidRDefault="00D930B0" w:rsidP="00251A3B">
      <w:pPr>
        <w:widowControl w:val="0"/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B0" w:rsidRPr="00D930B0" w:rsidRDefault="00D930B0" w:rsidP="00D93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B0" w:rsidRDefault="00D930B0" w:rsidP="00D93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A3B" w:rsidRDefault="00251A3B" w:rsidP="00D93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A3B" w:rsidRPr="00D930B0" w:rsidRDefault="00251A3B" w:rsidP="00D93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B0" w:rsidRPr="00251A3B" w:rsidRDefault="00522A62" w:rsidP="00522A62">
      <w:pPr>
        <w:pStyle w:val="aa"/>
        <w:rPr>
          <w:rFonts w:ascii="Liberation Serif" w:hAnsi="Liberation Serif"/>
          <w:sz w:val="20"/>
          <w:szCs w:val="20"/>
          <w:lang w:eastAsia="ru-RU"/>
        </w:rPr>
      </w:pPr>
      <w:bookmarkStart w:id="0" w:name="P349"/>
      <w:bookmarkEnd w:id="0"/>
      <w:r w:rsidRPr="00584C5C">
        <w:rPr>
          <w:sz w:val="20"/>
          <w:szCs w:val="20"/>
          <w:lang w:eastAsia="ru-RU"/>
        </w:rPr>
        <w:t xml:space="preserve">                            </w:t>
      </w:r>
      <w:r w:rsidR="00321B5F" w:rsidRPr="00584C5C">
        <w:rPr>
          <w:sz w:val="20"/>
          <w:szCs w:val="20"/>
          <w:lang w:eastAsia="ru-RU"/>
        </w:rPr>
        <w:t xml:space="preserve"> </w:t>
      </w:r>
      <w:r w:rsidRPr="00584C5C">
        <w:rPr>
          <w:sz w:val="20"/>
          <w:szCs w:val="20"/>
          <w:lang w:eastAsia="ru-RU"/>
        </w:rPr>
        <w:t xml:space="preserve">                                                           </w:t>
      </w:r>
      <w:r w:rsidR="00251A3B">
        <w:rPr>
          <w:sz w:val="20"/>
          <w:szCs w:val="20"/>
          <w:lang w:eastAsia="ru-RU"/>
        </w:rPr>
        <w:t xml:space="preserve">         </w:t>
      </w:r>
      <w:r w:rsidRPr="00251A3B">
        <w:rPr>
          <w:rFonts w:ascii="Liberation Serif" w:hAnsi="Liberation Serif"/>
          <w:sz w:val="20"/>
          <w:szCs w:val="20"/>
          <w:lang w:eastAsia="ru-RU"/>
        </w:rPr>
        <w:t>УТВЕРЖДЕНА</w:t>
      </w:r>
    </w:p>
    <w:p w:rsidR="00D930B0" w:rsidRPr="00251A3B" w:rsidRDefault="00522A62" w:rsidP="00522A62">
      <w:pPr>
        <w:pStyle w:val="aa"/>
        <w:rPr>
          <w:rFonts w:ascii="Liberation Serif" w:hAnsi="Liberation Serif"/>
          <w:sz w:val="20"/>
          <w:szCs w:val="20"/>
          <w:lang w:eastAsia="ru-RU"/>
        </w:rPr>
      </w:pPr>
      <w:r w:rsidRPr="00251A3B">
        <w:rPr>
          <w:rFonts w:ascii="Liberation Serif" w:hAnsi="Liberation Serif"/>
          <w:sz w:val="20"/>
          <w:szCs w:val="20"/>
          <w:lang w:eastAsia="ru-RU"/>
        </w:rPr>
        <w:t xml:space="preserve">                                                                                        постановлением администрации</w:t>
      </w:r>
    </w:p>
    <w:p w:rsidR="00D930B0" w:rsidRPr="00251A3B" w:rsidRDefault="00522A62" w:rsidP="00522A62">
      <w:pPr>
        <w:pStyle w:val="aa"/>
        <w:rPr>
          <w:rFonts w:ascii="Liberation Serif" w:hAnsi="Liberation Serif"/>
          <w:sz w:val="20"/>
          <w:szCs w:val="20"/>
          <w:lang w:eastAsia="ru-RU"/>
        </w:rPr>
      </w:pPr>
      <w:r w:rsidRPr="00251A3B">
        <w:rPr>
          <w:rFonts w:ascii="Liberation Serif" w:hAnsi="Liberation Serif"/>
          <w:sz w:val="20"/>
          <w:szCs w:val="20"/>
          <w:lang w:eastAsia="ru-RU"/>
        </w:rPr>
        <w:t xml:space="preserve">                                                                                        Гаринского</w:t>
      </w:r>
      <w:bookmarkStart w:id="1" w:name="_GoBack"/>
      <w:bookmarkEnd w:id="1"/>
      <w:r w:rsidRPr="00251A3B">
        <w:rPr>
          <w:rFonts w:ascii="Liberation Serif" w:hAnsi="Liberation Serif"/>
          <w:sz w:val="20"/>
          <w:szCs w:val="20"/>
          <w:lang w:eastAsia="ru-RU"/>
        </w:rPr>
        <w:t xml:space="preserve"> городского округа</w:t>
      </w:r>
    </w:p>
    <w:p w:rsidR="00522A62" w:rsidRPr="00251A3B" w:rsidRDefault="00522A62" w:rsidP="00522A62">
      <w:pPr>
        <w:pStyle w:val="aa"/>
        <w:rPr>
          <w:rFonts w:ascii="Liberation Serif" w:hAnsi="Liberation Serif"/>
          <w:sz w:val="20"/>
          <w:szCs w:val="20"/>
          <w:lang w:eastAsia="ru-RU"/>
        </w:rPr>
      </w:pPr>
      <w:r w:rsidRPr="00251A3B">
        <w:rPr>
          <w:rFonts w:ascii="Liberation Serif" w:hAnsi="Liberation Serif"/>
          <w:sz w:val="20"/>
          <w:szCs w:val="20"/>
          <w:lang w:eastAsia="ru-RU"/>
        </w:rPr>
        <w:t xml:space="preserve">                                                         </w:t>
      </w:r>
      <w:r w:rsidR="0038124D" w:rsidRPr="00251A3B">
        <w:rPr>
          <w:rFonts w:ascii="Liberation Serif" w:hAnsi="Liberation Serif"/>
          <w:sz w:val="20"/>
          <w:szCs w:val="20"/>
          <w:lang w:eastAsia="ru-RU"/>
        </w:rPr>
        <w:t xml:space="preserve">                               </w:t>
      </w:r>
      <w:r w:rsidRPr="00251A3B">
        <w:rPr>
          <w:rFonts w:ascii="Liberation Serif" w:hAnsi="Liberation Serif"/>
          <w:sz w:val="20"/>
          <w:szCs w:val="20"/>
          <w:lang w:eastAsia="ru-RU"/>
        </w:rPr>
        <w:t>от 13.09.2018 № 70</w:t>
      </w:r>
    </w:p>
    <w:p w:rsidR="00522A62" w:rsidRPr="00251A3B" w:rsidRDefault="00AE3F0D" w:rsidP="00522A62">
      <w:pPr>
        <w:pStyle w:val="aa"/>
        <w:rPr>
          <w:rFonts w:ascii="Liberation Serif" w:hAnsi="Liberation Serif"/>
          <w:sz w:val="20"/>
          <w:szCs w:val="20"/>
          <w:lang w:eastAsia="ru-RU"/>
        </w:rPr>
      </w:pPr>
      <w:r w:rsidRPr="00251A3B">
        <w:rPr>
          <w:rFonts w:ascii="Liberation Serif" w:hAnsi="Liberation Serif"/>
          <w:sz w:val="20"/>
          <w:szCs w:val="20"/>
          <w:lang w:eastAsia="ru-RU"/>
        </w:rPr>
        <w:t xml:space="preserve">                      </w:t>
      </w:r>
      <w:r w:rsidR="00784A4E" w:rsidRPr="00251A3B">
        <w:rPr>
          <w:rFonts w:ascii="Liberation Serif" w:hAnsi="Liberation Serif"/>
          <w:sz w:val="20"/>
          <w:szCs w:val="20"/>
          <w:lang w:eastAsia="ru-RU"/>
        </w:rPr>
        <w:t xml:space="preserve">   </w:t>
      </w:r>
      <w:r w:rsidR="00CB7286" w:rsidRPr="00251A3B">
        <w:rPr>
          <w:rFonts w:ascii="Liberation Serif" w:hAnsi="Liberation Serif"/>
          <w:sz w:val="20"/>
          <w:szCs w:val="20"/>
          <w:lang w:eastAsia="ru-RU"/>
        </w:rPr>
        <w:t xml:space="preserve"> </w:t>
      </w:r>
      <w:r w:rsidRPr="00251A3B">
        <w:rPr>
          <w:rFonts w:ascii="Liberation Serif" w:hAnsi="Liberation Serif"/>
          <w:sz w:val="20"/>
          <w:szCs w:val="20"/>
          <w:lang w:eastAsia="ru-RU"/>
        </w:rPr>
        <w:t xml:space="preserve">  (в редакции от 30.08.2021 № 299</w:t>
      </w:r>
      <w:r w:rsidR="00CB7286" w:rsidRPr="00251A3B">
        <w:rPr>
          <w:rFonts w:ascii="Liberation Serif" w:hAnsi="Liberation Serif"/>
          <w:sz w:val="20"/>
          <w:szCs w:val="20"/>
          <w:lang w:eastAsia="ru-RU"/>
        </w:rPr>
        <w:t>,от 08.12.2021 №426</w:t>
      </w:r>
      <w:r w:rsidR="00784A4E" w:rsidRPr="00251A3B">
        <w:rPr>
          <w:rFonts w:ascii="Liberation Serif" w:hAnsi="Liberation Serif"/>
          <w:sz w:val="20"/>
          <w:szCs w:val="20"/>
          <w:lang w:eastAsia="ru-RU"/>
        </w:rPr>
        <w:t>,от 21.12.2021 №</w:t>
      </w:r>
      <w:r w:rsidR="009C35EE" w:rsidRPr="00251A3B">
        <w:rPr>
          <w:rFonts w:ascii="Liberation Serif" w:hAnsi="Liberation Serif"/>
          <w:sz w:val="20"/>
          <w:szCs w:val="20"/>
          <w:lang w:eastAsia="ru-RU"/>
        </w:rPr>
        <w:t>454</w:t>
      </w:r>
      <w:r w:rsidR="00A3154C" w:rsidRPr="00251A3B">
        <w:rPr>
          <w:rFonts w:ascii="Liberation Serif" w:hAnsi="Liberation Serif"/>
          <w:sz w:val="20"/>
          <w:szCs w:val="20"/>
          <w:lang w:eastAsia="ru-RU"/>
        </w:rPr>
        <w:t>,от 14.01.2022№10</w:t>
      </w:r>
      <w:r w:rsidRPr="00251A3B">
        <w:rPr>
          <w:rFonts w:ascii="Liberation Serif" w:hAnsi="Liberation Serif"/>
          <w:sz w:val="20"/>
          <w:szCs w:val="20"/>
          <w:lang w:eastAsia="ru-RU"/>
        </w:rPr>
        <w:t>)</w:t>
      </w:r>
    </w:p>
    <w:p w:rsidR="00522A62" w:rsidRPr="00251A3B" w:rsidRDefault="00522A62" w:rsidP="00522A62">
      <w:pPr>
        <w:pStyle w:val="aa"/>
        <w:rPr>
          <w:rFonts w:ascii="Liberation Serif" w:hAnsi="Liberation Serif"/>
          <w:lang w:eastAsia="ru-RU"/>
        </w:rPr>
      </w:pPr>
    </w:p>
    <w:p w:rsidR="00D930B0" w:rsidRPr="00522A62" w:rsidRDefault="00D930B0" w:rsidP="00D930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ПРОГРАММА </w:t>
      </w:r>
    </w:p>
    <w:p w:rsidR="00D930B0" w:rsidRPr="00522A62" w:rsidRDefault="00D930B0" w:rsidP="0052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ГАРИНСКОГО ГОРОДСК</w:t>
      </w:r>
      <w:r w:rsidR="00522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ОКРУГА "РАЗВИТИЕ КУЛЬТУРЫ В </w:t>
      </w:r>
      <w:r w:rsidRPr="00522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ГАРИНСКОМ ГОРОДСКОМ ОКРУГЕ НА 2019- 2024 ГОДЫ"</w:t>
      </w:r>
    </w:p>
    <w:p w:rsidR="00D930B0" w:rsidRPr="00522A62" w:rsidRDefault="00522A62" w:rsidP="0052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</w:t>
      </w:r>
      <w:r w:rsidR="00D930B0" w:rsidRPr="00522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ГАРИНСКОГО ГОРОДСКОГО </w:t>
      </w:r>
    </w:p>
    <w:p w:rsidR="00522A62" w:rsidRDefault="00522A62" w:rsidP="00D930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</w:t>
      </w:r>
      <w:r w:rsidR="00D930B0" w:rsidRPr="00522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"РАЗВИТИЕ КУЛЬТУРЫ В ГАРИНСКОМ ГОРОДСКОМ ОКРУГЕ </w:t>
      </w:r>
    </w:p>
    <w:p w:rsidR="00D930B0" w:rsidRPr="00522A62" w:rsidRDefault="00D930B0" w:rsidP="00D930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2019- 2024 ГОДЫ"</w:t>
      </w:r>
    </w:p>
    <w:p w:rsidR="00D930B0" w:rsidRPr="00D930B0" w:rsidRDefault="00D930B0" w:rsidP="00D93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402"/>
      </w:tblGrid>
      <w:tr w:rsidR="00D930B0" w:rsidRPr="00D930B0" w:rsidTr="005D44A2">
        <w:trPr>
          <w:trHeight w:val="1215"/>
        </w:trPr>
        <w:tc>
          <w:tcPr>
            <w:tcW w:w="5669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Гаринского городского округа "Развитие  культуры в Гаринском городском округе на 2019- 2024 годы" </w:t>
            </w:r>
          </w:p>
        </w:tc>
        <w:tc>
          <w:tcPr>
            <w:tcW w:w="3402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Гаринского городского округа</w:t>
            </w:r>
          </w:p>
        </w:tc>
      </w:tr>
      <w:tr w:rsidR="00D930B0" w:rsidRPr="00D930B0" w:rsidTr="005D44A2">
        <w:tc>
          <w:tcPr>
            <w:tcW w:w="5669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402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2019- 2024 годы</w:t>
            </w:r>
          </w:p>
        </w:tc>
      </w:tr>
      <w:tr w:rsidR="00D930B0" w:rsidRPr="00D930B0" w:rsidTr="005D44A2">
        <w:tc>
          <w:tcPr>
            <w:tcW w:w="5669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муниципальной программы</w:t>
            </w:r>
          </w:p>
        </w:tc>
        <w:tc>
          <w:tcPr>
            <w:tcW w:w="3402" w:type="dxa"/>
          </w:tcPr>
          <w:p w:rsidR="00D930B0" w:rsidRPr="00D930B0" w:rsidRDefault="00D930B0" w:rsidP="00D93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1: Создание условий для доступа к культурным ценностям и творческой реализации, усиление влияния культуры на процессы социальных преобразований и экономического развития Гаринского городского округа; 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B0">
              <w:rPr>
                <w:rFonts w:ascii="Times New Roman" w:eastAsia="Calibri" w:hAnsi="Times New Roman" w:cs="Times New Roman"/>
                <w:sz w:val="24"/>
                <w:szCs w:val="24"/>
              </w:rPr>
              <w:t>Задача 1: Создание условий для активной продуктивности культурно-творческой деятельности, в том числе через развитие материально-технической базы учреждений культуры Гаринского городского округа, поддержку детского творчества, развитие форм культурно-досуговой деятельности.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2: </w:t>
            </w:r>
            <w:r w:rsidRPr="00D930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Повышение качества информационно-библиотечного обслуживания населения</w:t>
            </w: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EC"/>
                <w:lang w:eastAsia="ru-RU"/>
              </w:rPr>
              <w:t>,  доступности и качества предоставляемых услуг в сфере культуры</w:t>
            </w:r>
            <w:r w:rsidRPr="00D930B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8EC"/>
                <w:lang w:eastAsia="ru-RU"/>
              </w:rPr>
              <w:t xml:space="preserve"> </w:t>
            </w:r>
            <w:r w:rsidRPr="00D930B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Гаринского городского округа.</w:t>
            </w:r>
          </w:p>
        </w:tc>
      </w:tr>
      <w:tr w:rsidR="00D930B0" w:rsidRPr="00D930B0" w:rsidTr="005D44A2">
        <w:tc>
          <w:tcPr>
            <w:tcW w:w="5669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муниципальной программы </w:t>
            </w:r>
          </w:p>
        </w:tc>
        <w:tc>
          <w:tcPr>
            <w:tcW w:w="3402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культурно-досуговой деятельности в Гаринском городском округе»;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«Развитие системы библиотечного обслуживания населения в Гаринском городском округе»</w:t>
            </w:r>
          </w:p>
        </w:tc>
      </w:tr>
      <w:tr w:rsidR="00D930B0" w:rsidRPr="00D930B0" w:rsidTr="005D44A2">
        <w:tc>
          <w:tcPr>
            <w:tcW w:w="5669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3402" w:type="dxa"/>
          </w:tcPr>
          <w:p w:rsidR="00D930B0" w:rsidRPr="00D930B0" w:rsidRDefault="00D930B0" w:rsidP="00D930B0">
            <w:pPr>
              <w:tabs>
                <w:tab w:val="left" w:pos="492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детей, привлекаемых к участию в творческих мероприятиях от общего числа детей;</w:t>
            </w:r>
          </w:p>
          <w:p w:rsidR="00D930B0" w:rsidRPr="00D930B0" w:rsidRDefault="00D930B0" w:rsidP="00D930B0">
            <w:pPr>
              <w:tabs>
                <w:tab w:val="left" w:pos="492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коллективов самодеятельного художественного творчества, имеющих звание «народный» (образцовый);</w:t>
            </w:r>
          </w:p>
          <w:p w:rsidR="00D930B0" w:rsidRPr="00D930B0" w:rsidRDefault="00D930B0" w:rsidP="00D930B0">
            <w:pPr>
              <w:tabs>
                <w:tab w:val="left" w:pos="492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фонда;</w:t>
            </w:r>
          </w:p>
          <w:p w:rsidR="00D930B0" w:rsidRPr="00D930B0" w:rsidRDefault="00D930B0" w:rsidP="00D930B0">
            <w:pPr>
              <w:tabs>
                <w:tab w:val="left" w:pos="492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ежегодной посещаемости музея Гаринского городского округа;</w:t>
            </w:r>
          </w:p>
          <w:p w:rsidR="00D930B0" w:rsidRPr="00D930B0" w:rsidRDefault="00D930B0" w:rsidP="00D930B0">
            <w:pPr>
              <w:tabs>
                <w:tab w:val="left" w:pos="492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посещений муниципальных библиотек;</w:t>
            </w:r>
          </w:p>
          <w:p w:rsidR="00D930B0" w:rsidRPr="00D930B0" w:rsidRDefault="00D930B0" w:rsidP="00D930B0">
            <w:pPr>
              <w:tabs>
                <w:tab w:val="left" w:pos="492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численности участников культурно-досуговых мероприятий;</w:t>
            </w:r>
          </w:p>
          <w:p w:rsidR="00D930B0" w:rsidRPr="00D930B0" w:rsidRDefault="00D930B0" w:rsidP="00D930B0">
            <w:pPr>
              <w:tabs>
                <w:tab w:val="left" w:pos="492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действующих виртуальных музеев;</w:t>
            </w:r>
          </w:p>
          <w:p w:rsidR="00D930B0" w:rsidRPr="00D930B0" w:rsidRDefault="00D930B0" w:rsidP="00D930B0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выставочных проектов, реализованных в Гаринском городском округе;</w:t>
            </w:r>
          </w:p>
          <w:p w:rsidR="00D930B0" w:rsidRPr="00D930B0" w:rsidRDefault="00D930B0" w:rsidP="00D930B0">
            <w:pPr>
              <w:tabs>
                <w:tab w:val="left" w:pos="14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0B0" w:rsidRPr="00D930B0" w:rsidRDefault="00D930B0" w:rsidP="00D930B0">
            <w:pPr>
              <w:tabs>
                <w:tab w:val="left" w:pos="148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передвижных музейных выставок;</w:t>
            </w:r>
          </w:p>
          <w:p w:rsidR="00D930B0" w:rsidRPr="00D930B0" w:rsidRDefault="00D930B0" w:rsidP="00D930B0">
            <w:pPr>
              <w:tabs>
                <w:tab w:val="left" w:pos="492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Гаринского городского округа качеством и доступностью предоставляемых услуг в сфере культуры, от общего количества обслуженных посетителей;</w:t>
            </w:r>
          </w:p>
          <w:p w:rsidR="00D930B0" w:rsidRPr="00D930B0" w:rsidRDefault="00D930B0" w:rsidP="00D930B0">
            <w:pPr>
              <w:tabs>
                <w:tab w:val="left" w:pos="492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Calibri" w:hAnsi="Times New Roman" w:cs="Times New Roman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области;</w:t>
            </w:r>
          </w:p>
          <w:p w:rsidR="00D930B0" w:rsidRPr="00D930B0" w:rsidRDefault="00D930B0" w:rsidP="00D930B0">
            <w:pPr>
              <w:tabs>
                <w:tab w:val="left" w:pos="492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Calibri" w:hAnsi="Times New Roman" w:cs="Times New Roman"/>
              </w:rPr>
              <w:lastRenderedPageBreak/>
              <w:t>Среднемесячная номинальная начисленная заработная плата работников муниципальных учреждений культуры и искусства;</w:t>
            </w:r>
          </w:p>
          <w:p w:rsidR="00D930B0" w:rsidRPr="00D930B0" w:rsidRDefault="00D930B0" w:rsidP="00D930B0">
            <w:pPr>
              <w:tabs>
                <w:tab w:val="left" w:pos="492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Calibri" w:hAnsi="Times New Roman" w:cs="Times New Roman"/>
              </w:rPr>
              <w:t>Доля расходов на культуру в бюджете Гаринского городского округа;</w:t>
            </w:r>
          </w:p>
          <w:p w:rsidR="00D930B0" w:rsidRPr="00D930B0" w:rsidRDefault="00D930B0" w:rsidP="00D930B0">
            <w:pPr>
              <w:tabs>
                <w:tab w:val="left" w:pos="492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Calibri" w:hAnsi="Times New Roman" w:cs="Times New Roman"/>
              </w:rPr>
              <w:t>Доля муниципальных учреждений культуры, находящихся в удовлетворительном состоянии, в общем количестве таких учреждений;</w:t>
            </w:r>
          </w:p>
          <w:p w:rsidR="00D930B0" w:rsidRPr="00D930B0" w:rsidRDefault="00D930B0" w:rsidP="00D930B0">
            <w:pPr>
              <w:tabs>
                <w:tab w:val="left" w:pos="492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Calibri" w:hAnsi="Times New Roman" w:cs="Times New Roman"/>
              </w:rPr>
              <w:t>Доля граждан положительно оценивающих состояние межнациональных отношений;</w:t>
            </w:r>
          </w:p>
          <w:p w:rsidR="00D930B0" w:rsidRPr="00D930B0" w:rsidRDefault="00D930B0" w:rsidP="00D930B0">
            <w:pPr>
              <w:tabs>
                <w:tab w:val="left" w:pos="492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Calibri" w:hAnsi="Times New Roman" w:cs="Times New Roman"/>
              </w:rPr>
              <w:t>Прирост числа лауреатов районных, окружных, областных конкурсов и фестивалей в сфере культуры;</w:t>
            </w:r>
          </w:p>
          <w:p w:rsidR="00D930B0" w:rsidRPr="00D930B0" w:rsidRDefault="00D930B0" w:rsidP="00D930B0">
            <w:pPr>
              <w:tabs>
                <w:tab w:val="left" w:pos="492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Calibri" w:hAnsi="Times New Roman" w:cs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собственности;</w:t>
            </w:r>
          </w:p>
          <w:p w:rsidR="00D930B0" w:rsidRPr="00D930B0" w:rsidRDefault="00D930B0" w:rsidP="00D930B0">
            <w:pPr>
              <w:tabs>
                <w:tab w:val="left" w:pos="492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записей в электронных каталогах муниципальных общедоступных библиотеках;</w:t>
            </w:r>
          </w:p>
          <w:p w:rsidR="00D930B0" w:rsidRPr="00D930B0" w:rsidRDefault="00D930B0" w:rsidP="00D930B0">
            <w:pPr>
              <w:tabs>
                <w:tab w:val="left" w:pos="492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новых книг, приобретенных в муниципальные общедоступные библиотеки;</w:t>
            </w:r>
          </w:p>
          <w:p w:rsidR="00D930B0" w:rsidRPr="00D930B0" w:rsidRDefault="00D930B0" w:rsidP="00D930B0">
            <w:pPr>
              <w:tabs>
                <w:tab w:val="left" w:pos="492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библиотек, имеющих веб-сайты в сети Интернет, через которые обеспечен доступ к имеющимся у них электронным каталогам, от общего числа этих библиотек;</w:t>
            </w:r>
          </w:p>
          <w:p w:rsidR="00D930B0" w:rsidRPr="00D930B0" w:rsidRDefault="00D930B0" w:rsidP="00D930B0">
            <w:pPr>
              <w:tabs>
                <w:tab w:val="left" w:pos="492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музеев, имеющих веб-сайт в сети Интернет, в общем количестве муниципальных музеев Гаринского городского округа. </w:t>
            </w:r>
          </w:p>
          <w:p w:rsidR="00D930B0" w:rsidRPr="00D930B0" w:rsidRDefault="00D930B0" w:rsidP="00D930B0">
            <w:pPr>
              <w:tabs>
                <w:tab w:val="left" w:pos="49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0B0" w:rsidRPr="00D930B0" w:rsidTr="005D44A2">
        <w:tc>
          <w:tcPr>
            <w:tcW w:w="5669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3402" w:type="dxa"/>
          </w:tcPr>
          <w:p w:rsidR="00D930B0" w:rsidRPr="00D930B0" w:rsidRDefault="00F96747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ВСЕГО:185 297,833</w:t>
            </w:r>
            <w:r w:rsidR="00D930B0"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реализации:</w:t>
            </w:r>
          </w:p>
          <w:p w:rsidR="00D930B0" w:rsidRPr="00D930B0" w:rsidRDefault="00113E34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-26 943,4</w:t>
            </w:r>
            <w:r w:rsidR="005D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D930B0"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30B0" w:rsidRPr="00D930B0" w:rsidRDefault="007C2D64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-28 228,20</w:t>
            </w:r>
            <w:r w:rsidR="00D930B0"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30B0" w:rsidRPr="00D930B0" w:rsidRDefault="00784A4E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-32 331</w:t>
            </w:r>
            <w:r w:rsidR="002C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,680</w:t>
            </w:r>
            <w:r w:rsidR="00D930B0"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30B0" w:rsidRPr="00D930B0" w:rsidRDefault="00F96747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-30 614,462</w:t>
            </w:r>
            <w:r w:rsidR="00D930B0"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30B0" w:rsidRPr="00D930B0" w:rsidRDefault="000016F8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-32 6</w:t>
            </w:r>
            <w:r w:rsidR="00F9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930B0"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0,00;</w:t>
            </w:r>
          </w:p>
          <w:p w:rsidR="00D930B0" w:rsidRPr="00D930B0" w:rsidRDefault="00F96747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-34 540</w:t>
            </w:r>
            <w:r w:rsidR="00D930B0"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,00;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D930B0" w:rsidRPr="00D930B0" w:rsidRDefault="00F96747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бюджет:182 423,133</w:t>
            </w:r>
            <w:r w:rsidR="00D930B0"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реализации:</w:t>
            </w:r>
          </w:p>
          <w:p w:rsidR="00D930B0" w:rsidRPr="00D930B0" w:rsidRDefault="005D44A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26 169,291</w:t>
            </w:r>
            <w:r w:rsidR="00D930B0"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30B0" w:rsidRPr="00D930B0" w:rsidRDefault="007C2D64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28 112,2</w:t>
            </w:r>
            <w:r w:rsidR="00D930B0"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0;</w:t>
            </w:r>
          </w:p>
          <w:p w:rsidR="00D930B0" w:rsidRPr="00D930B0" w:rsidRDefault="002579DA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30 640</w:t>
            </w:r>
            <w:r w:rsidR="00E4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,680</w:t>
            </w:r>
            <w:r w:rsidR="00D930B0"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30B0" w:rsidRPr="00D930B0" w:rsidRDefault="00F96747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30 320,962</w:t>
            </w:r>
            <w:r w:rsidR="00D930B0"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930B0" w:rsidRPr="00D930B0" w:rsidRDefault="000016F8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32 6</w:t>
            </w:r>
            <w:r w:rsidR="00F9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930B0"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0,00;</w:t>
            </w:r>
          </w:p>
          <w:p w:rsidR="00D930B0" w:rsidRPr="00D930B0" w:rsidRDefault="00F96747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34 54</w:t>
            </w:r>
            <w:r w:rsidR="00D930B0"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0,00.</w:t>
            </w:r>
          </w:p>
        </w:tc>
      </w:tr>
      <w:tr w:rsidR="00D930B0" w:rsidRPr="00D930B0" w:rsidTr="005D44A2">
        <w:tc>
          <w:tcPr>
            <w:tcW w:w="5669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размещения муниципальной программы в сети Интернет</w:t>
            </w:r>
          </w:p>
        </w:tc>
        <w:tc>
          <w:tcPr>
            <w:tcW w:w="3402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admgari-sever.ru</w:t>
            </w:r>
          </w:p>
        </w:tc>
      </w:tr>
    </w:tbl>
    <w:p w:rsidR="00D930B0" w:rsidRPr="00D930B0" w:rsidRDefault="00D930B0" w:rsidP="00D93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B0" w:rsidRPr="00D930B0" w:rsidRDefault="00D930B0" w:rsidP="00D930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ХАРАКТЕРИСТИКА И АНАЛИЗ ТЕКУЩЕГО СОСТОЯНИЯ СФЕРЫ КУЛЬТУРЫ В ГАРИНСКОМ ГОРОДСКОМ ОКРУГЕ</w:t>
      </w:r>
    </w:p>
    <w:p w:rsidR="00D930B0" w:rsidRPr="00D930B0" w:rsidRDefault="00D930B0" w:rsidP="00D93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Деятельность Учреждения строится на основе целевых программ и планов социально-культурного развития в соответствии с областной программой «Развитие и сохранение культуры и искусства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».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       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Основной задачей 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МКУК «КДЦ» Гаринского городского округа 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является организация досуга и проведение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 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культурно-массовых мероприятий среди различных категорий населения:</w:t>
      </w:r>
    </w:p>
    <w:p w:rsidR="00D930B0" w:rsidRPr="00D930B0" w:rsidRDefault="00D930B0" w:rsidP="00D930B0">
      <w:pPr>
        <w:suppressAutoHyphens/>
        <w:autoSpaceDN w:val="0"/>
        <w:spacing w:after="15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- организация кружков, любительских объединений по 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интересам,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а также развитие творческих способностей; духовного роста населения 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района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 Работа ведётся по следующим направлениям: работа с детьми и подростками; организация досуговой деятельности молодёжи; работа с населением старшего и пожилого возрастов; организация семейного досуга; возрождение и сохранение традиционной народной культуры; духовно-нравственное и патриотическое воспитание населения; организация и проведение мероприятий, проведение культурно-массовых мероприятий.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На территории Гаринского городского округа учреждениями культуры в 2017 году проведено 1757 мероприятий, из них 150-для детей, 944-для молодежи. Число культурно-досуговых мероприятий-1678. Обслужено-32865 человек.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Проведено 2 фестиваля: Районный фестиваль народного творчества  «Без границ», отборочный тур областного фестиваля творчества пожилых людей 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lastRenderedPageBreak/>
        <w:t>«Осеннее очарование».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4 конкурсные программы: </w:t>
      </w:r>
      <w:r w:rsidRPr="00D930B0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eastAsia="ja-JP" w:bidi="fa-IR"/>
        </w:rPr>
        <w:t>Творческий конкурс посвященный Дню пенсионера «Минута</w:t>
      </w:r>
      <w:r w:rsidRPr="00D930B0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r w:rsidRPr="00D930B0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eastAsia="ja-JP" w:bidi="fa-IR"/>
        </w:rPr>
        <w:t>славы», Конкурсная программа «Мамы всякие важны</w:t>
      </w:r>
      <w:proofErr w:type="gramStart"/>
      <w:r w:rsidRPr="00D930B0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eastAsia="ja-JP" w:bidi="fa-IR"/>
        </w:rPr>
        <w:t xml:space="preserve">», </w:t>
      </w:r>
      <w:r w:rsidRPr="00D930B0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«</w:t>
      </w:r>
      <w:proofErr w:type="gram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Женщина года», конкурс патриотической песни «У нас у всех одна Россия». Коллективом художественной самодеятельности Районного ДК проведено 8 выездных концертов (д. Нихвор, Андрюшино, Пуксинка, Зыково).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Все мероприятия, проводимые в клубных учреждениях, направлены на организацию нравственного и духовно-патриотического воспитания.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В клубных учреждениях МКУК «КДЦ»</w:t>
      </w:r>
      <w:r w:rsidRPr="00D930B0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на протяжении всего отчетного периода велась планомерная работа по гражданско – патриотическому воспитанию среди населения. Это торжественные мероприятия, концертные и игровые программы, культурно - спортивные конкурсы, митинги и акции. В этом направлении проведено более 80 мероприятий.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В целях организации досуга детей и подростков в учреждениях культуры Гаринского городского округа созданы и работают 12 формирований, в них занимаются 126 человек. Деятельность формирований направлена на воспитание у детей и подростков эстетического вкуса, развитие духовности, удовлетворение потребности в творческой самореализации.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В рамках проведения культурно массовых мероприятий: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Открытие главной елки поселка, Проводы Зимы, День поселка Гари, День села Андрюшино, День деревни Зыкова, День деревни Нихвор, День России и др. традиционно для детей проводятся различные игровые программы.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Большая работа с детьми ведется во время летних каникул.  В течение июня и июля Районный ДК 3 раза в неделю посещают в пределах 200 детей. Ежегодно сотрудниками МКУК «Культурно</w:t>
      </w:r>
      <w:proofErr w:type="gram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-  доуговый</w:t>
      </w:r>
      <w:proofErr w:type="gram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 центр» проводятся мероприятия, целью которых является создание условий, способствующих физическому развитию и социальной адаптации 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br/>
        <w:t>детей. Всего для детей проведено  150 мероприятий, обслужено 6517 детей.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В целях  выполнения муниципальной целевой программы « Профилактика правонарушений на территории Гаринского городского округа на период до 2020 года» в 2017 году для молодежи и подростков проведено 23 </w:t>
      </w:r>
      <w:r w:rsidRPr="00D930B0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мероприятия,</w:t>
      </w:r>
      <w:r w:rsidRPr="00D930B0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обслужено 1274  человека.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С каждым годом все больше внимания уделяют клубы работе с пожилыми людьми. Работники РДК района тесно сотрудничают с Советом ветеранов, школой, библиотекой, администрацией сел.   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В клубных учреждениях созданы всего 48 культурно-досуговых формирований.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ja-JP" w:bidi="fa-IR"/>
        </w:rPr>
      </w:pPr>
      <w:r w:rsidRPr="00D930B0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ja-JP" w:bidi="fa-IR"/>
        </w:rPr>
        <w:t xml:space="preserve">В них 404 участника. Из них 19 любительских объединений, клубов по интересам. 29 клубных формирований: </w:t>
      </w:r>
      <w:proofErr w:type="gramStart"/>
      <w:r w:rsidRPr="00D930B0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ja-JP" w:bidi="fa-IR"/>
        </w:rPr>
        <w:t>хоровые,  хореографические</w:t>
      </w:r>
      <w:proofErr w:type="gramEnd"/>
      <w:r w:rsidRPr="00D930B0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ja-JP" w:bidi="fa-IR"/>
        </w:rPr>
        <w:t>, театральные.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val="de-DE" w:eastAsia="ja-JP" w:bidi="fa-IR"/>
        </w:rPr>
        <w:t xml:space="preserve">В МКУК «Культурно-досуговый центр» Гаринского городского округа действуют 4 хоровых коллектива, вокальная группа «Реченька», дуэты и отдельные исполнители. По результатам работы вокально-хоровых </w:t>
      </w:r>
      <w:r w:rsidRPr="00D930B0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val="de-DE" w:eastAsia="ja-JP" w:bidi="fa-IR"/>
        </w:rPr>
        <w:lastRenderedPageBreak/>
        <w:t>коллективов в 2017 году следует отметить</w:t>
      </w:r>
      <w:r w:rsidRPr="00D930B0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большую и плодотворную работу Районного ДК, на базе которого действует вокальный коллектив «Реченька», которы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й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прин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имал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участие во  многих  областных 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конкурсах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и показал хорошие результаты.</w:t>
      </w:r>
    </w:p>
    <w:p w:rsidR="00D930B0" w:rsidRPr="00D930B0" w:rsidRDefault="00D930B0" w:rsidP="00D930B0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В МКУК КДЦ действует 6 хореографических коллективов. Состав коллективов разновозрастной (от 7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-  60лет). В исполнении коллективов были представлены различные танцевальные композиции от современной до народной хореографии. Коллективы принимали активное участие в программах и конкурсах проводимых на территории Гаринского городского округа и за его пределами. Коллектив «Ягодки »принимали участие в отборочном туре «Осеннее очарование» (р.п.Гари) и в Окружном областном фестивале творчества пожилых людей «Осенней очарование » в г. Краснотурьинске, были награждены дипломами. Танцевальный коллектив «Каблучок» принимали участие получили Диплом первой степени на втором окружном конкурсе современной хореографии (2017г.) в р.п. Сосьве.</w:t>
      </w:r>
    </w:p>
    <w:p w:rsidR="00D930B0" w:rsidRPr="00D930B0" w:rsidRDefault="00D930B0" w:rsidP="00D930B0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На базе МКУК «Культурно-досуговый центр»  Гаринского городского округа действует 7 театральных формирований. В течение года они являются активными участниками в концертной деятельности. На мероприятия они представляют разножанровый репертуар (миниатюры, танцевальные зарисовки, мини спектакли и др.)  </w:t>
      </w:r>
    </w:p>
    <w:p w:rsidR="00D930B0" w:rsidRPr="00D930B0" w:rsidRDefault="00D930B0" w:rsidP="00D930B0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Участие вокальных коллективов и отдельных исполнителей МКУК «Культурно-досуговый центр» Гаринского городского округа в областных и окружных фестивалях народного творчества за 2017 год: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-1 открытый фестиваль — конкурс русского шансона «Душа шансона» 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br/>
        <w:t>г. Красноуральск (Федорова И.С. - лауреат 3 степени, Голубева В.В. - лауреат 2 степени)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-Всероссийский фестиваль -конкурс «Возьмемся за руки, друзья...», посвященный </w:t>
      </w:r>
      <w:proofErr w:type="gram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творчеству  Булата</w:t>
      </w:r>
      <w:proofErr w:type="gram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Окуджавы г. Нижний Тагил (Кашеваров Н.)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-5 Областной фестиваль народной песни «Лялинское поречье» г. Новая Ляля. (группа «Реченька»)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-Фестиваль «Симеоновская ярмарка» Верхотурский округ. (группа «Реченька»)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- «Красногорский торжок» Верхотурский округ. (группа «Реченька»)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-8 открытый конкурс — фестиваль вокальных ансамблей и исполнителей «Восточная радуга» п. Восточный (звание лауреата получили 4 солиста: Еремеев Дмитрий, Голубева Вера, Бачин Юрий, Бутолина Ольга)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-8 Областной конкурс гражданско-патриотической песни «Россия начинается с тебя» г. Екатеринбург (Федорова И., Еремеев Д.)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-Региональный конкурс народной песни «Кладезь» г.Екатеринбург (группа «Реченька») Дипломанты 3 степени.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- Областной конкурс - караоке «Поют все» (Еремеев Д.)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>-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5 Региональный фестиваль — смотр юных талантов «Северное Сияние-</w:t>
      </w:r>
      <w:proofErr w:type="gram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2017»  г.</w:t>
      </w:r>
      <w:proofErr w:type="gram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Серов  (победитель в номинации «Приз зрительских симпатий» Бачин Юрий)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lastRenderedPageBreak/>
        <w:t>-Окружной тур 15 конкурса молодых исполнителей «Песня не знает границ» (Бачин Юрий)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-Областной фестиваль творчества пожилых людей г. Екатеринбург 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br/>
        <w:t>(Пальшина Н.Л. победитель в номинации декоративно- прикладное искусство по Северному округу).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b/>
          <w:iCs/>
          <w:color w:val="000000"/>
          <w:kern w:val="3"/>
          <w:sz w:val="28"/>
          <w:szCs w:val="28"/>
          <w:lang w:eastAsia="ja-JP" w:bidi="fa-IR"/>
        </w:rPr>
        <w:t xml:space="preserve">  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D930B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Сведения</w:t>
      </w:r>
      <w:r w:rsidRPr="00D930B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D930B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о работе </w:t>
      </w:r>
      <w:r w:rsidRPr="00D930B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библиотек</w:t>
      </w:r>
      <w:r w:rsidRPr="00D930B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за 2017 год Гаринского городского округа</w:t>
      </w:r>
      <w:r w:rsidRPr="00D930B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: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ЦБС  объединяет библиотеки района и имеет структуру: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Центральная библиотека -1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Детская библиотека -1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 сельских библиотек- 10 филиалов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D930B0" w:rsidRPr="00D930B0" w:rsidRDefault="00D930B0" w:rsidP="00D930B0">
      <w:pPr>
        <w:widowControl w:val="0"/>
        <w:suppressAutoHyphens/>
        <w:autoSpaceDN w:val="0"/>
        <w:spacing w:after="160" w:line="259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События года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930B0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r w:rsidRPr="00D930B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Главными событиями библиотечной жизни Гаринской централизованной библиотечной системы Гаринского городского округа был указ Президента Российской федерации от 05.01. 2016г. №7. 2017 год в России был объявлен годом экологии, особо охраняемых территорий к 100-летию заповедной системы России.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930B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Библиотеки Гаринского городского округа проводили мероприятия по экологическому просвещению,</w:t>
      </w:r>
      <w:r w:rsidRPr="00D930B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D930B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краеведческая деятельность.</w:t>
      </w:r>
      <w:r w:rsidRPr="00D930B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br/>
        <w:t>Были отмечены  знаменательные и памятные даты.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2013-2022гг.- Международное десятилетие сближения культур.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-70 летие Гаринской детской библиотеки муниципального казённого учреждения культуры.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-200 летие со дня рождения А.К.Толстого.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-100 летие Великой октябрьской социалистической революции.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- 125 летие со дня рождения русской поэтессы М.И.Цветаевой.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930B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    Основные статистические показатели:</w:t>
      </w:r>
    </w:p>
    <w:tbl>
      <w:tblPr>
        <w:tblW w:w="88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0"/>
        <w:gridCol w:w="2977"/>
      </w:tblGrid>
      <w:tr w:rsidR="00D930B0" w:rsidRPr="00D930B0" w:rsidTr="005D44A2">
        <w:trPr>
          <w:trHeight w:val="723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B0" w:rsidRPr="00D930B0" w:rsidRDefault="00D930B0" w:rsidP="00D930B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930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Содержание информации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B0" w:rsidRPr="00D930B0" w:rsidRDefault="00D930B0" w:rsidP="00D930B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930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Показатель за</w:t>
            </w:r>
          </w:p>
          <w:p w:rsidR="00D930B0" w:rsidRPr="00D930B0" w:rsidRDefault="00D930B0" w:rsidP="00D930B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930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2017г.</w:t>
            </w:r>
          </w:p>
        </w:tc>
      </w:tr>
      <w:tr w:rsidR="00D930B0" w:rsidRPr="00D930B0" w:rsidTr="005D44A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B0" w:rsidRPr="00D930B0" w:rsidRDefault="00D930B0" w:rsidP="00D930B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930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Количество</w:t>
            </w:r>
          </w:p>
          <w:p w:rsidR="00D930B0" w:rsidRPr="00D930B0" w:rsidRDefault="00D930B0" w:rsidP="00D930B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930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Пользователей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B0" w:rsidRPr="00D930B0" w:rsidRDefault="00D930B0" w:rsidP="00D930B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930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1570</w:t>
            </w:r>
          </w:p>
        </w:tc>
      </w:tr>
      <w:tr w:rsidR="00D930B0" w:rsidRPr="00D930B0" w:rsidTr="005D44A2">
        <w:trPr>
          <w:trHeight w:val="32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0B0" w:rsidRPr="00D930B0" w:rsidRDefault="00D930B0" w:rsidP="00D930B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930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Выдано книг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B0" w:rsidRPr="00D930B0" w:rsidRDefault="00D930B0" w:rsidP="00D930B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930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72510</w:t>
            </w:r>
          </w:p>
        </w:tc>
      </w:tr>
      <w:tr w:rsidR="00D930B0" w:rsidRPr="00D930B0" w:rsidTr="005D44A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0B0" w:rsidRPr="00D930B0" w:rsidRDefault="00D930B0" w:rsidP="00D930B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930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Выдано справок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B0" w:rsidRPr="00D930B0" w:rsidRDefault="00D930B0" w:rsidP="00D930B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930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2925</w:t>
            </w:r>
          </w:p>
        </w:tc>
      </w:tr>
      <w:tr w:rsidR="00D930B0" w:rsidRPr="00D930B0" w:rsidTr="005D44A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0B0" w:rsidRPr="00D930B0" w:rsidRDefault="00D930B0" w:rsidP="00D930B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930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Посещения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B0" w:rsidRPr="00D930B0" w:rsidRDefault="00D930B0" w:rsidP="00D930B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930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18389</w:t>
            </w:r>
          </w:p>
        </w:tc>
      </w:tr>
      <w:tr w:rsidR="00D930B0" w:rsidRPr="00D930B0" w:rsidTr="005D44A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B0" w:rsidRPr="00D930B0" w:rsidRDefault="00D930B0" w:rsidP="00D930B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930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Дети до 14 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B0" w:rsidRPr="00D930B0" w:rsidRDefault="00D930B0" w:rsidP="00D930B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930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649</w:t>
            </w:r>
          </w:p>
        </w:tc>
      </w:tr>
      <w:tr w:rsidR="00D930B0" w:rsidRPr="00D930B0" w:rsidTr="005D44A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B0" w:rsidRPr="00D930B0" w:rsidRDefault="00D930B0" w:rsidP="00D930B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930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Молодежь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B0" w:rsidRPr="00D930B0" w:rsidRDefault="00D930B0" w:rsidP="00D930B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930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285</w:t>
            </w:r>
          </w:p>
        </w:tc>
      </w:tr>
      <w:tr w:rsidR="00D930B0" w:rsidRPr="00D930B0" w:rsidTr="005D44A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B0" w:rsidRPr="00D930B0" w:rsidRDefault="00D930B0" w:rsidP="00D930B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930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Книжный фонд всего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B0" w:rsidRPr="00D930B0" w:rsidRDefault="00D930B0" w:rsidP="00D930B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930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46920</w:t>
            </w:r>
          </w:p>
        </w:tc>
      </w:tr>
      <w:tr w:rsidR="00D930B0" w:rsidRPr="00D930B0" w:rsidTr="005D44A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B0" w:rsidRPr="00D930B0" w:rsidRDefault="00D930B0" w:rsidP="00D930B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930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Компьютеризация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B0" w:rsidRPr="00D930B0" w:rsidRDefault="00D930B0" w:rsidP="00D930B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930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16</w:t>
            </w:r>
          </w:p>
        </w:tc>
      </w:tr>
      <w:tr w:rsidR="00D930B0" w:rsidRPr="00D930B0" w:rsidTr="005D44A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B0" w:rsidRPr="00D930B0" w:rsidRDefault="00D930B0" w:rsidP="00D930B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930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Количество массовых мероприятий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B0" w:rsidRPr="00D930B0" w:rsidRDefault="00D930B0" w:rsidP="00D930B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930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390</w:t>
            </w:r>
          </w:p>
        </w:tc>
      </w:tr>
      <w:tr w:rsidR="00D930B0" w:rsidRPr="00D930B0" w:rsidTr="005D44A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B0" w:rsidRPr="00D930B0" w:rsidRDefault="00D930B0" w:rsidP="00D930B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930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Присутствующих на мероприятии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B0" w:rsidRPr="00D930B0" w:rsidRDefault="00D930B0" w:rsidP="00D930B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930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4904</w:t>
            </w:r>
          </w:p>
        </w:tc>
      </w:tr>
      <w:tr w:rsidR="00D930B0" w:rsidRPr="00D930B0" w:rsidTr="005D44A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B0" w:rsidRPr="00D930B0" w:rsidRDefault="00D930B0" w:rsidP="00D930B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930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Количество книжных выставок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B0" w:rsidRPr="00D930B0" w:rsidRDefault="00D930B0" w:rsidP="00D930B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930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317</w:t>
            </w:r>
          </w:p>
        </w:tc>
      </w:tr>
      <w:tr w:rsidR="00D930B0" w:rsidRPr="00D930B0" w:rsidTr="005D44A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B0" w:rsidRPr="00D930B0" w:rsidRDefault="00D930B0" w:rsidP="00D930B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930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Книг представленных на выставках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B0" w:rsidRPr="00D930B0" w:rsidRDefault="00D930B0" w:rsidP="00D930B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930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4100</w:t>
            </w:r>
          </w:p>
        </w:tc>
      </w:tr>
    </w:tbl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Библиотечные фонды ЦБС:</w:t>
      </w:r>
    </w:p>
    <w:p w:rsidR="00D930B0" w:rsidRPr="00D930B0" w:rsidRDefault="00D930B0" w:rsidP="00D930B0">
      <w:pPr>
        <w:widowControl w:val="0"/>
        <w:suppressAutoHyphens/>
        <w:autoSpaceDN w:val="0"/>
        <w:spacing w:after="160" w:line="259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930B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Библиотечные фонды. Формирование, использование, сохранность</w:t>
      </w:r>
      <w:r w:rsidRPr="00D930B0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.</w:t>
      </w:r>
      <w:r w:rsidRPr="00D930B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8"/>
        <w:gridCol w:w="1353"/>
        <w:gridCol w:w="867"/>
        <w:gridCol w:w="1071"/>
        <w:gridCol w:w="1582"/>
        <w:gridCol w:w="1824"/>
        <w:gridCol w:w="1687"/>
      </w:tblGrid>
      <w:tr w:rsidR="00D930B0" w:rsidRPr="00D930B0" w:rsidTr="005D44A2">
        <w:trPr>
          <w:cantSplit/>
          <w:trHeight w:val="171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B0" w:rsidRPr="00D930B0" w:rsidRDefault="00D930B0" w:rsidP="00D930B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930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Фонд на 1.01.2018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B0" w:rsidRPr="00D930B0" w:rsidRDefault="00D930B0" w:rsidP="00D930B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930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Поступило экз в 2017 г.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B0" w:rsidRPr="00D930B0" w:rsidRDefault="00D930B0" w:rsidP="00D930B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930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На сумму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B0" w:rsidRPr="00D930B0" w:rsidRDefault="00D930B0" w:rsidP="00D930B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930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Выбыло в 2017 г.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B0" w:rsidRPr="00D930B0" w:rsidRDefault="00D930B0" w:rsidP="00D930B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930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Книговыдача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B0" w:rsidRPr="00D930B0" w:rsidRDefault="00D930B0" w:rsidP="00D930B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930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Обновляемость фонда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B0" w:rsidRPr="00D930B0" w:rsidRDefault="00D930B0" w:rsidP="00D930B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930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Количество экземпляров новых поступлений в библиотечные фонды на 1000 человек населения </w:t>
            </w:r>
          </w:p>
        </w:tc>
      </w:tr>
      <w:tr w:rsidR="00D930B0" w:rsidRPr="00D930B0" w:rsidTr="005D44A2">
        <w:trPr>
          <w:trHeight w:val="132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B0" w:rsidRPr="00D930B0" w:rsidRDefault="00D930B0" w:rsidP="00D930B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930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46920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B0" w:rsidRPr="00D930B0" w:rsidRDefault="00D930B0" w:rsidP="00D930B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930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672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B0" w:rsidRPr="00D930B0" w:rsidRDefault="00D930B0" w:rsidP="00D930B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930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100т.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B0" w:rsidRPr="00D930B0" w:rsidRDefault="00D930B0" w:rsidP="00D930B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930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569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B0" w:rsidRPr="00D930B0" w:rsidRDefault="00D930B0" w:rsidP="00D930B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930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72510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B0" w:rsidRPr="00D930B0" w:rsidRDefault="00D930B0" w:rsidP="00D930B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930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0.01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0B0" w:rsidRPr="00D930B0" w:rsidRDefault="00D930B0" w:rsidP="00D930B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930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0.67</w:t>
            </w:r>
          </w:p>
        </w:tc>
      </w:tr>
    </w:tbl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</w:pP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930B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Объем фонда в библиотеках Гаринского ГО в 2017 году увеличился на 103 экземпляра.   </w:t>
      </w:r>
    </w:p>
    <w:p w:rsidR="00D930B0" w:rsidRPr="00D930B0" w:rsidRDefault="00D930B0" w:rsidP="00D930B0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 2017 год было приобретено 672 экземпляра - поставщик индивидуальный Предприниматель Носова А.А. на сумму 100 тысяч рублей и библиотека Белинского.</w:t>
      </w:r>
    </w:p>
    <w:p w:rsidR="00D930B0" w:rsidRPr="00D930B0" w:rsidRDefault="00D930B0" w:rsidP="00D930B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930B0" w:rsidRPr="00D930B0" w:rsidRDefault="00D930B0" w:rsidP="00D930B0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Библиотечный фонд ЦБС Гаринского ГО - печатные издания. За отчетный период закуплены книги с крупным шрифтом для слабовидящих. Имеются книги, </w:t>
      </w:r>
      <w:proofErr w:type="gramStart"/>
      <w:r w:rsidRPr="00D930B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аудиокассеты  для</w:t>
      </w:r>
      <w:proofErr w:type="gramEnd"/>
      <w:r w:rsidRPr="00D930B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незрячих 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документы в специальных форматах для слепых и слабовидящих во временное пользование переданы СОСБ для слепых для библиотек Гаринского ГО.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Подписка на периодические издания оформлялась </w:t>
      </w:r>
      <w:proofErr w:type="gramStart"/>
      <w:r w:rsidRPr="00D930B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  счёт</w:t>
      </w:r>
      <w:proofErr w:type="gramEnd"/>
      <w:r w:rsidRPr="00D930B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местного бюджета на сумму 80 тыс. рублей . 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Выбытие из фондов ЦБС было в количестве 569 книг по причине ветхости.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</w:pP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 2017 году библиотеки  ЦБС  работали  по следующим направлениям: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- Нравственное, гражданское, патриотическое просвещение, формирование толерантного сознания пользователей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 прошедший период в  ЦБ  проведено 4 мероприятия с учащимися школы, охвачено  55 учащихся 7-10 классов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Викторина « История Государства Российского» к 1155- летию зарождения Российской государственности;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Викторина « О героях былых времен» к дню Защитника отечества;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Тематический классный час « И девушка наша проходит в шинели»;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Час истории « Истоки русской революции»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Оформлено 24 книжных выставки, для оформления выставки использована 231 книга.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Подготовлено 40 буклетов к памятным датам военной истории России.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-Воспитание здорового образа жизни: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color w:val="000000"/>
          <w:spacing w:val="1"/>
          <w:kern w:val="3"/>
          <w:sz w:val="28"/>
          <w:szCs w:val="28"/>
          <w:shd w:val="clear" w:color="auto" w:fill="FFFFFF"/>
          <w:lang w:val="de-DE" w:eastAsia="ja-JP" w:bidi="fa-IR"/>
        </w:rPr>
        <w:lastRenderedPageBreak/>
        <w:t>Подготовлено  и роздано читателям 50 буклетов. С 28 ноября по 1 декабря  в ЦБ  проведено анкетирование читателей на тему «Что ты знаешь о СПИДе?», в анкетировании приняли участие 21 пользователь библиотеки.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-История и культура народов России, сохранение и передача культурного наследия от поколения к поколению. Возрождение народных обычаев и обрядов, традиций русского народа.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-Экологическое просвещение: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-Краеведение</w:t>
      </w:r>
    </w:p>
    <w:p w:rsidR="00D930B0" w:rsidRPr="00D930B0" w:rsidRDefault="00D930B0" w:rsidP="00D930B0">
      <w:pPr>
        <w:widowControl w:val="0"/>
        <w:shd w:val="clear" w:color="auto" w:fill="FFFFFF"/>
        <w:suppressAutoHyphens/>
        <w:autoSpaceDN w:val="0"/>
        <w:spacing w:after="0" w:line="342" w:lineRule="atLeast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color w:val="222222"/>
          <w:kern w:val="3"/>
          <w:sz w:val="28"/>
          <w:szCs w:val="28"/>
          <w:shd w:val="clear" w:color="auto" w:fill="FFFFFF"/>
          <w:lang w:val="de-DE" w:eastAsia="ja-JP" w:bidi="fa-IR"/>
        </w:rPr>
        <w:t>Основу краеведческой деятельности  библиотеки составляет фонд краеведческих документов, который формируется с наибольшей полнотой и является документальной и информационной базой краеведческой работы. Краеведческий фонд хранится на отдельных стеллажах.</w:t>
      </w:r>
      <w:r w:rsidRPr="00D930B0">
        <w:rPr>
          <w:rFonts w:ascii="Times New Roman" w:eastAsia="Andale Sans UI" w:hAnsi="Times New Roman" w:cs="Times New Roman"/>
          <w:color w:val="222222"/>
          <w:kern w:val="3"/>
          <w:sz w:val="28"/>
          <w:szCs w:val="28"/>
          <w:lang w:val="de-DE" w:eastAsia="ja-JP" w:bidi="fa-IR"/>
        </w:rPr>
        <w:t xml:space="preserve"> Библиотеки занимаются не только текущим, но и ретроспективным комплектованием</w:t>
      </w:r>
      <w:r w:rsidRPr="00D930B0">
        <w:rPr>
          <w:rFonts w:ascii="Times New Roman" w:eastAsia="Andale Sans UI" w:hAnsi="Times New Roman" w:cs="Times New Roman"/>
          <w:b/>
          <w:bCs/>
          <w:color w:val="222222"/>
          <w:kern w:val="3"/>
          <w:sz w:val="28"/>
          <w:szCs w:val="28"/>
          <w:lang w:val="de-DE" w:eastAsia="ja-JP" w:bidi="fa-IR"/>
        </w:rPr>
        <w:t>. </w:t>
      </w:r>
      <w:r w:rsidRPr="00D930B0">
        <w:rPr>
          <w:rFonts w:ascii="Times New Roman" w:eastAsia="Andale Sans UI" w:hAnsi="Times New Roman" w:cs="Times New Roman"/>
          <w:color w:val="222222"/>
          <w:kern w:val="3"/>
          <w:sz w:val="28"/>
          <w:szCs w:val="28"/>
          <w:lang w:val="de-DE" w:eastAsia="ja-JP" w:bidi="fa-IR"/>
        </w:rPr>
        <w:t xml:space="preserve">О небольших территориях области издается мало литературы, поэтому библиотеки активно используют в работе </w:t>
      </w:r>
      <w:r w:rsidRPr="00D930B0">
        <w:rPr>
          <w:rFonts w:ascii="Times New Roman" w:eastAsia="Andale Sans UI" w:hAnsi="Times New Roman" w:cs="Times New Roman"/>
          <w:bCs/>
          <w:color w:val="222222"/>
          <w:kern w:val="3"/>
          <w:sz w:val="28"/>
          <w:szCs w:val="28"/>
          <w:lang w:val="de-DE" w:eastAsia="ja-JP" w:bidi="fa-IR"/>
        </w:rPr>
        <w:t>тематические папки газетных вырезок</w:t>
      </w:r>
      <w:r w:rsidRPr="00D930B0">
        <w:rPr>
          <w:rFonts w:ascii="Times New Roman" w:eastAsia="Andale Sans UI" w:hAnsi="Times New Roman" w:cs="Times New Roman"/>
          <w:color w:val="222222"/>
          <w:kern w:val="3"/>
          <w:sz w:val="28"/>
          <w:szCs w:val="28"/>
          <w:lang w:val="de-DE" w:eastAsia="ja-JP" w:bidi="fa-IR"/>
        </w:rPr>
        <w:t>. Они являются важным дополнением к краеведческому фонду. Папки дополняются фотографиями, которые приносят наши читатели, например в папку « Совхоз Гаринский»в течение года  добавлено 20 фотографий бывших работников совхоза.</w:t>
      </w:r>
    </w:p>
    <w:p w:rsidR="00D930B0" w:rsidRPr="00D930B0" w:rsidRDefault="00D930B0" w:rsidP="00D930B0">
      <w:pPr>
        <w:widowControl w:val="0"/>
        <w:shd w:val="clear" w:color="auto" w:fill="FFFFFF"/>
        <w:suppressAutoHyphens/>
        <w:autoSpaceDN w:val="0"/>
        <w:spacing w:after="0" w:line="342" w:lineRule="atLeast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color w:val="222222"/>
          <w:kern w:val="3"/>
          <w:sz w:val="28"/>
          <w:szCs w:val="28"/>
          <w:lang w:val="de-DE" w:eastAsia="ja-JP" w:bidi="fa-IR"/>
        </w:rPr>
        <w:t>В августе была оформлена фото-выставка « Старые фото» .Фотографии для выставки были предоставлены Поповой В.А. Оформлен стенд « О родине малой моей» на котором расположен календарь знаменательных дат нашего района.В течение всего года функционирует фото- выставка « Моя малая родина» Андрея Исакова и Елены Зыковой, она обновляется по временам года.</w:t>
      </w:r>
      <w:r w:rsidRPr="00D930B0">
        <w:rPr>
          <w:rFonts w:ascii="Times New Roman" w:eastAsia="Andale Sans UI" w:hAnsi="Times New Roman" w:cs="Times New Roman"/>
          <w:color w:val="222222"/>
          <w:kern w:val="3"/>
          <w:sz w:val="28"/>
          <w:szCs w:val="28"/>
          <w:lang w:eastAsia="ja-JP" w:bidi="fa-IR"/>
        </w:rPr>
        <w:t xml:space="preserve"> </w:t>
      </w:r>
      <w:r w:rsidRPr="00D930B0">
        <w:rPr>
          <w:rFonts w:ascii="Times New Roman" w:eastAsia="Andale Sans UI" w:hAnsi="Times New Roman" w:cs="Times New Roman"/>
          <w:color w:val="222222"/>
          <w:kern w:val="3"/>
          <w:sz w:val="28"/>
          <w:szCs w:val="28"/>
          <w:lang w:val="de-DE" w:eastAsia="ja-JP" w:bidi="fa-IR"/>
        </w:rPr>
        <w:t xml:space="preserve">Всего за год </w:t>
      </w:r>
      <w:proofErr w:type="gramStart"/>
      <w:r w:rsidRPr="00D930B0">
        <w:rPr>
          <w:rFonts w:ascii="Times New Roman" w:eastAsia="Andale Sans UI" w:hAnsi="Times New Roman" w:cs="Times New Roman"/>
          <w:color w:val="222222"/>
          <w:kern w:val="3"/>
          <w:sz w:val="28"/>
          <w:szCs w:val="28"/>
          <w:lang w:val="de-DE" w:eastAsia="ja-JP" w:bidi="fa-IR"/>
        </w:rPr>
        <w:t>оформлено  по</w:t>
      </w:r>
      <w:proofErr w:type="gramEnd"/>
      <w:r w:rsidRPr="00D930B0">
        <w:rPr>
          <w:rFonts w:ascii="Times New Roman" w:eastAsia="Andale Sans UI" w:hAnsi="Times New Roman" w:cs="Times New Roman"/>
          <w:color w:val="222222"/>
          <w:kern w:val="3"/>
          <w:sz w:val="28"/>
          <w:szCs w:val="28"/>
          <w:lang w:val="de-DE" w:eastAsia="ja-JP" w:bidi="fa-IR"/>
        </w:rPr>
        <w:t xml:space="preserve"> ЦБС 67 выставок .</w:t>
      </w: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      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Работа  с клубами.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14 января 2017 в центральной библиотеке создан клуб «Литературная гостиная»., продолжает вести работу клуб «Рукодельница» , «Перекресток» проводятся мастер-классы. Основными направлениями деятельности клубов являются: проведение культурно-досуговых мероприятий, направленных на повыщение эмоционального фона пожилых людей, поддержание стремления к активной жизни, установление дружеских контактов, обеспечение взаимопомощи морально-психологической поддержки между членами клуба.  Основная цель клуба - удовлетворение потребностей членов клуба в общении.   В течение  2017 года с клубом выходного дня «Литературная гостиная»  и «Рукодельница» было проведено 19 мероприятий. 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               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Образовательная.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 2017 году было проведено 36 массовых мероприятий, в которых приняли участие 347 человек.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2017 году на сайте одноклассники ЦБ создала группу МКУК « КДЦ» Гаринская центральная библиотека, где мы освещаем работу нашей библиотеки, продвижение литературы тоже идет через эту группу. Выставляем фото  книжной выставки и к нему прилагаем список литературы, использованной на выставке. 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Автоматизация библиотечных процессов 2017 г.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 В МКУК «КДЦ» «ЦБС» есть доступ в Интернет для предоставления информационных технологий для читателей.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 центральной библиотеке имеется: 4 компьютера  3 подключены к Интернету, 4-принтера,  2 ксерокса, ДВД, Телевизор, фотоаппарат, проектор.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детской библиотеке тоже есть доступ в Интернет имеется телевизор, ДВД, принтер. Во всех сельских библиотеках  имеются компьютеры. В сельских библиотеках: Андрюшино, </w:t>
      </w:r>
      <w:proofErr w:type="gramStart"/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Зыково ,</w:t>
      </w:r>
      <w:proofErr w:type="gramEnd"/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Пуксинка, Нихвор, Шабурово  есть выход в Интернет.  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     В ЦБ продолжает работу виртуальный концертный зал с прямой трансляцией из Государственной филармонии г. Екатеринбурга В течение 2017 года просмотрено 28 концертов количество посещения на мероприятиях 383 человека.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  В центральной библиотеке имеется электронная почта.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Детская библиотека и ЦБ имеют веб - страницы на сайте МКУК «КДЦ».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Общее количество записей, содержащихся в электронном каталоге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на 01. 01.201</w:t>
      </w: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8</w:t>
      </w: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г.- 8729 наименований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Новое в работе библиотек Гаринского ГО – введение новых форм работы (подготовка буклетов и библиографических памяток, опубликование мероприятий на сайт «Одноклассники», МКУК «КДЦ», обслуживание читателей  вне стен библиотек. Каждый месяц библиотекарь ЦБ выезжает в д. Горный обслуживает читателей в ДК. Также практикуем обслуживание читателей на рабочих местах.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            </w:t>
      </w: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Информация</w:t>
      </w: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 состоянии музейного дела в Гаринском городском округе за 2017 год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</w:t>
      </w: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Гаринский краеведческий музей открыт в 2013 году. В музее работает 3 сотрудника.  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   </w:t>
      </w: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   конец 2017 года состав фондов музея составляет: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rPr>
          <w:rFonts w:ascii="Times New Roman" w:eastAsia="Cambria" w:hAnsi="Times New Roman" w:cs="Times New Roman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Cambria" w:hAnsi="Times New Roman" w:cs="Times New Roman"/>
          <w:kern w:val="3"/>
          <w:sz w:val="28"/>
          <w:szCs w:val="28"/>
          <w:lang w:eastAsia="ja-JP" w:bidi="fa-IR"/>
        </w:rPr>
        <w:t xml:space="preserve">    </w:t>
      </w:r>
      <w:r w:rsidRPr="00D930B0">
        <w:rPr>
          <w:rFonts w:ascii="Times New Roman" w:eastAsia="Cambria" w:hAnsi="Times New Roman" w:cs="Times New Roman"/>
          <w:kern w:val="3"/>
          <w:sz w:val="28"/>
          <w:szCs w:val="28"/>
          <w:lang w:val="de-DE" w:eastAsia="ja-JP" w:bidi="fa-IR"/>
        </w:rPr>
        <w:t xml:space="preserve"> - число предметов основного фонда на конец года - 1400 единиц хранения;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D930B0">
        <w:rPr>
          <w:rFonts w:ascii="Times New Roman" w:eastAsia="Cambria" w:hAnsi="Times New Roman" w:cs="Times New Roman"/>
          <w:kern w:val="3"/>
          <w:sz w:val="28"/>
          <w:szCs w:val="28"/>
          <w:lang w:eastAsia="ja-JP" w:bidi="fa-IR"/>
        </w:rPr>
        <w:t xml:space="preserve">    </w:t>
      </w:r>
      <w:r w:rsidRPr="00D930B0">
        <w:rPr>
          <w:rFonts w:ascii="Times New Roman" w:eastAsia="Cambria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D930B0">
        <w:rPr>
          <w:rFonts w:ascii="Times New Roman" w:eastAsia="Cambria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Наиболее значимые коллекции (предметы)- «Коллекция археологических предметов»- </w:t>
      </w: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                         </w:t>
      </w: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635 ед.</w:t>
      </w: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9" w:lineRule="auto"/>
        <w:rPr>
          <w:rFonts w:ascii="Times New Roman" w:eastAsia="Cambria" w:hAnsi="Times New Roman" w:cs="Times New Roman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Cambria" w:hAnsi="Times New Roman" w:cs="Times New Roman"/>
          <w:kern w:val="3"/>
          <w:sz w:val="28"/>
          <w:szCs w:val="28"/>
          <w:lang w:eastAsia="ja-JP" w:bidi="fa-IR"/>
        </w:rPr>
        <w:t xml:space="preserve">    </w:t>
      </w:r>
      <w:r w:rsidRPr="00D930B0">
        <w:rPr>
          <w:rFonts w:ascii="Times New Roman" w:eastAsia="Cambria" w:hAnsi="Times New Roman" w:cs="Times New Roman"/>
          <w:kern w:val="3"/>
          <w:sz w:val="28"/>
          <w:szCs w:val="28"/>
          <w:lang w:val="de-DE" w:eastAsia="ja-JP" w:bidi="fa-IR"/>
        </w:rPr>
        <w:t>- число посещений – всего- 2 309 тыс. человек;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9" w:lineRule="auto"/>
        <w:rPr>
          <w:rFonts w:ascii="Times New Roman" w:eastAsia="Cambria" w:hAnsi="Times New Roman" w:cs="Times New Roman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Cambria" w:hAnsi="Times New Roman" w:cs="Times New Roman"/>
          <w:kern w:val="3"/>
          <w:sz w:val="28"/>
          <w:szCs w:val="28"/>
          <w:lang w:eastAsia="ja-JP" w:bidi="fa-IR"/>
        </w:rPr>
        <w:t xml:space="preserve">    </w:t>
      </w:r>
      <w:r w:rsidRPr="00D930B0">
        <w:rPr>
          <w:rFonts w:ascii="Times New Roman" w:eastAsia="Cambria" w:hAnsi="Times New Roman" w:cs="Times New Roman"/>
          <w:kern w:val="3"/>
          <w:sz w:val="28"/>
          <w:szCs w:val="28"/>
          <w:lang w:val="de-DE" w:eastAsia="ja-JP" w:bidi="fa-IR"/>
        </w:rPr>
        <w:t>- число индивидуальных посещений выставок и экспозиций-371 человек;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9" w:lineRule="auto"/>
        <w:rPr>
          <w:rFonts w:ascii="Times New Roman" w:eastAsia="Cambria" w:hAnsi="Times New Roman" w:cs="Times New Roman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Cambria" w:hAnsi="Times New Roman" w:cs="Times New Roman"/>
          <w:kern w:val="3"/>
          <w:sz w:val="28"/>
          <w:szCs w:val="28"/>
          <w:lang w:eastAsia="ja-JP" w:bidi="fa-IR"/>
        </w:rPr>
        <w:lastRenderedPageBreak/>
        <w:t xml:space="preserve">     </w:t>
      </w:r>
      <w:r w:rsidRPr="00D930B0">
        <w:rPr>
          <w:rFonts w:ascii="Times New Roman" w:eastAsia="Cambria" w:hAnsi="Times New Roman" w:cs="Times New Roman"/>
          <w:kern w:val="3"/>
          <w:sz w:val="28"/>
          <w:szCs w:val="28"/>
          <w:lang w:val="de-DE" w:eastAsia="ja-JP" w:bidi="fa-IR"/>
        </w:rPr>
        <w:t>- из них посетителей льготных категорий-101;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ind w:right="-142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-лицами в возрасте до 16 лет – 75;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ind w:right="-142"/>
        <w:rPr>
          <w:rFonts w:ascii="Times New Roman" w:eastAsia="Cambria" w:hAnsi="Times New Roman" w:cs="Times New Roman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Cambria" w:hAnsi="Times New Roman" w:cs="Times New Roman"/>
          <w:b/>
          <w:kern w:val="3"/>
          <w:sz w:val="28"/>
          <w:szCs w:val="28"/>
          <w:lang w:val="de-DE" w:eastAsia="ja-JP" w:bidi="fa-IR"/>
        </w:rPr>
        <w:t>-</w:t>
      </w:r>
      <w:r w:rsidRPr="00D930B0">
        <w:rPr>
          <w:rFonts w:ascii="Times New Roman" w:eastAsia="Cambria" w:hAnsi="Times New Roman" w:cs="Times New Roman"/>
          <w:kern w:val="3"/>
          <w:sz w:val="28"/>
          <w:szCs w:val="28"/>
          <w:lang w:val="de-DE" w:eastAsia="ja-JP" w:bidi="fa-IR"/>
        </w:rPr>
        <w:t>число экскурсионных посещений- всего-451;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ind w:right="-142"/>
        <w:rPr>
          <w:rFonts w:ascii="Times New Roman" w:eastAsia="Cambria" w:hAnsi="Times New Roman" w:cs="Times New Roman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Cambria" w:hAnsi="Times New Roman" w:cs="Times New Roman"/>
          <w:kern w:val="3"/>
          <w:sz w:val="28"/>
          <w:szCs w:val="28"/>
          <w:lang w:val="de-DE" w:eastAsia="ja-JP" w:bidi="fa-IR"/>
        </w:rPr>
        <w:t>-из них посетителей льготных категорий -34;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ind w:right="-142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-лицами в возрасте до 16 лет – 171;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ind w:right="-142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930B0">
        <w:rPr>
          <w:rFonts w:ascii="Times New Roman" w:eastAsia="Cambria" w:hAnsi="Times New Roman" w:cs="Times New Roman"/>
          <w:kern w:val="3"/>
          <w:sz w:val="28"/>
          <w:szCs w:val="28"/>
          <w:lang w:val="de-DE" w:eastAsia="ja-JP" w:bidi="fa-IR"/>
        </w:rPr>
        <w:t xml:space="preserve"> Число экскурсий – 99 единиц;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ind w:right="-142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930B0">
        <w:rPr>
          <w:rFonts w:ascii="Times New Roman" w:eastAsia="Cambria" w:hAnsi="Times New Roman" w:cs="Times New Roman"/>
          <w:kern w:val="3"/>
          <w:sz w:val="28"/>
          <w:szCs w:val="28"/>
          <w:lang w:val="de-DE" w:eastAsia="ja-JP" w:bidi="fa-IR"/>
        </w:rPr>
        <w:t>Число лекций-17 единиц;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ind w:right="-142"/>
        <w:rPr>
          <w:rFonts w:ascii="Times New Roman" w:eastAsia="Cambria" w:hAnsi="Times New Roman" w:cs="Times New Roman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Cambria" w:hAnsi="Times New Roman" w:cs="Times New Roman"/>
          <w:kern w:val="3"/>
          <w:sz w:val="28"/>
          <w:szCs w:val="28"/>
          <w:lang w:val="de-DE" w:eastAsia="ja-JP" w:bidi="fa-IR"/>
        </w:rPr>
        <w:t>Численность слушателей лекций -198 человек;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ind w:right="-142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930B0">
        <w:rPr>
          <w:rFonts w:ascii="Times New Roman" w:eastAsia="Cambria" w:hAnsi="Times New Roman" w:cs="Times New Roman"/>
          <w:kern w:val="3"/>
          <w:sz w:val="28"/>
          <w:szCs w:val="28"/>
          <w:lang w:val="de-DE" w:eastAsia="ja-JP" w:bidi="fa-IR"/>
        </w:rPr>
        <w:t>Число массовых мероприятий музея -47 единиц;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ind w:right="-142"/>
        <w:rPr>
          <w:rFonts w:ascii="Times New Roman" w:eastAsia="Cambria" w:hAnsi="Times New Roman" w:cs="Times New Roman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Cambria" w:hAnsi="Times New Roman" w:cs="Times New Roman"/>
          <w:kern w:val="3"/>
          <w:sz w:val="28"/>
          <w:szCs w:val="28"/>
          <w:lang w:val="de-DE" w:eastAsia="ja-JP" w:bidi="fa-IR"/>
        </w:rPr>
        <w:t>Численность участников массовых мероприятий- 1289человек.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ind w:right="-142"/>
        <w:rPr>
          <w:rFonts w:ascii="Times New Roman" w:eastAsia="Cambria" w:hAnsi="Times New Roman" w:cs="Times New Roman"/>
          <w:kern w:val="3"/>
          <w:sz w:val="28"/>
          <w:szCs w:val="28"/>
          <w:lang w:val="de-DE" w:eastAsia="ja-JP" w:bidi="fa-IR"/>
        </w:rPr>
      </w:pP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Наиболее значимые (интересные) мероприятия проведенные в 2017году: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1.Акция Ночь музеев. Музыкально - художественная композиция «Россия – наш дом!». 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2.Открытие временной выставки–экспозиции фарфоровых изделий «1333коровы». 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3.Акция «Ночь искусств», под лозунгом «Искусство принадлежит народу!»   </w:t>
      </w:r>
    </w:p>
    <w:p w:rsidR="00D930B0" w:rsidRPr="00D930B0" w:rsidRDefault="00D930B0" w:rsidP="00D930B0">
      <w:pPr>
        <w:widowControl w:val="0"/>
        <w:suppressAutoHyphens/>
        <w:autoSpaceDN w:val="0"/>
        <w:spacing w:after="120" w:line="240" w:lineRule="auto"/>
        <w:rPr>
          <w:rFonts w:ascii="Times New Roman" w:eastAsia="Cambria" w:hAnsi="Times New Roman" w:cs="Times New Roman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Cambria" w:hAnsi="Times New Roman" w:cs="Times New Roman"/>
          <w:kern w:val="3"/>
          <w:sz w:val="28"/>
          <w:szCs w:val="28"/>
          <w:lang w:val="de-DE" w:eastAsia="ja-JP" w:bidi="fa-IR"/>
        </w:rPr>
        <w:t>Выставочная деятельность музея:</w:t>
      </w:r>
    </w:p>
    <w:p w:rsidR="00D930B0" w:rsidRPr="00D930B0" w:rsidRDefault="00D930B0" w:rsidP="00D930B0">
      <w:pPr>
        <w:widowControl w:val="0"/>
        <w:suppressAutoHyphens/>
        <w:autoSpaceDN w:val="0"/>
        <w:spacing w:after="120" w:line="240" w:lineRule="auto"/>
        <w:rPr>
          <w:rFonts w:ascii="Times New Roman" w:eastAsia="Cambria" w:hAnsi="Times New Roman" w:cs="Times New Roman"/>
          <w:kern w:val="3"/>
          <w:sz w:val="28"/>
          <w:szCs w:val="28"/>
          <w:lang w:val="de-DE" w:eastAsia="ja-JP" w:bidi="fa-IR"/>
        </w:rPr>
      </w:pPr>
      <w:r w:rsidRPr="00D930B0">
        <w:rPr>
          <w:rFonts w:ascii="Times New Roman" w:eastAsia="Cambria" w:hAnsi="Times New Roman" w:cs="Times New Roman"/>
          <w:kern w:val="3"/>
          <w:sz w:val="28"/>
          <w:szCs w:val="28"/>
          <w:lang w:val="de-DE" w:eastAsia="ja-JP" w:bidi="fa-IR"/>
        </w:rPr>
        <w:t xml:space="preserve">  -число выставок – 43;</w:t>
      </w:r>
    </w:p>
    <w:p w:rsidR="00D930B0" w:rsidRPr="00D930B0" w:rsidRDefault="00D930B0" w:rsidP="00D930B0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930B0">
        <w:rPr>
          <w:rFonts w:ascii="Times New Roman" w:eastAsia="Cambria" w:hAnsi="Times New Roman" w:cs="Times New Roman"/>
          <w:kern w:val="3"/>
          <w:sz w:val="28"/>
          <w:szCs w:val="28"/>
          <w:lang w:val="de-DE" w:eastAsia="ja-JP" w:bidi="fa-IR"/>
        </w:rPr>
        <w:t xml:space="preserve"> Временные </w:t>
      </w: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выставки, реализованные на площадках музея в 2017 году: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Всего :32 выставки.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val="de-DE" w:eastAsia="ja-JP" w:bidi="fa-IR"/>
        </w:rPr>
        <w:t>В течение 2017 года на базе музея работал военно- патриотический отряд «Память» МКОУ Гаринская СОШ (руководитель Сабурова Ж.В.), зарегистрированный при Свердловской областной Ассоциации патриотических отрядов «Возвращение» в 2014 году. Отряд участвовал в областных акциях «Пост №1», «Помним, гордимся, наследуем!», «Ветеран живёт рядом», «Дорога к обелискам».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val="de-DE" w:eastAsia="ja-JP" w:bidi="fa-IR"/>
        </w:rPr>
        <w:t>По  итогом 2016-2017 года, отряд «Память» стал победителем молодёжной патриотической акции «Пост №1», среди отрядов из муниципальных образований Свердловской области, которые несут почётные караулы на территории муниципальных образований в Свердловской области.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 В 2017 году в рамках региональной программы «Старшее поколение», продолжил работу клуб «Хранители родовой памяти». (Руководитель Н.А. Сорокина). Было проведено 14 заседаний (187 человек). В декабре 2017 года состоялось первое заседание  клуба «Пчела майя».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val="de-DE" w:eastAsia="ja-JP" w:bidi="fa-IR"/>
        </w:rPr>
        <w:t>Члены клуба приняли активное участие в работе краеведческого музея:  в акции «Бессмертный полк», в проведении «Ночи музеев-2017»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val="de-DE" w:eastAsia="ja-JP" w:bidi="fa-IR"/>
        </w:rPr>
        <w:t>Гаринский музей плодотворно сотрудничает с археологами изучающими древнейшую историю нашего края. (</w:t>
      </w:r>
      <w:r w:rsidRPr="00D930B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Свердловский областной краеведческий музей. Музей истории и археологии Урала. Панина Светлана Николаевна).</w:t>
      </w:r>
    </w:p>
    <w:p w:rsidR="00D930B0" w:rsidRPr="00D930B0" w:rsidRDefault="00D930B0" w:rsidP="00D930B0">
      <w:pPr>
        <w:widowControl w:val="0"/>
        <w:suppressAutoHyphens/>
        <w:autoSpaceDN w:val="0"/>
        <w:spacing w:after="160" w:line="252" w:lineRule="auto"/>
        <w:jc w:val="both"/>
        <w:rPr>
          <w:rFonts w:ascii="Times New Roman" w:eastAsia="Andale Sans UI" w:hAnsi="Times New Roman" w:cs="Times New Roman"/>
          <w:iCs/>
          <w:kern w:val="3"/>
          <w:sz w:val="28"/>
          <w:szCs w:val="28"/>
          <w:lang w:eastAsia="ja-JP" w:bidi="fa-IR"/>
        </w:rPr>
      </w:pPr>
      <w:r w:rsidRPr="00D930B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(Нижнетагильская социально- педагогическая академия. г. Н- Тагил. Заведующий археологической лабораторией, доктор исторических наук, профессор Сериков Юрий Борисович). С 2015 года работает сайт Гаринского </w:t>
      </w:r>
      <w:r w:rsidRPr="00D930B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lastRenderedPageBreak/>
        <w:t>краеведческого музея  и ветусайт  «Путешествие мамонтёнка Гарика»</w:t>
      </w:r>
      <w:r w:rsidRPr="00D930B0">
        <w:rPr>
          <w:rFonts w:ascii="Times New Roman" w:eastAsia="Andale Sans UI" w:hAnsi="Times New Roman" w:cs="Times New Roman"/>
          <w:iCs/>
          <w:kern w:val="3"/>
          <w:sz w:val="28"/>
          <w:szCs w:val="28"/>
          <w:lang w:eastAsia="ja-JP" w:bidi="fa-IR"/>
        </w:rPr>
        <w:t>.</w:t>
      </w:r>
    </w:p>
    <w:p w:rsidR="00D930B0" w:rsidRPr="00D930B0" w:rsidRDefault="00D930B0" w:rsidP="00D93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Andale Sans UI" w:hAnsi="Times New Roman" w:cs="Times New Roman"/>
          <w:iCs/>
          <w:kern w:val="3"/>
          <w:sz w:val="28"/>
          <w:szCs w:val="28"/>
          <w:lang w:eastAsia="ja-JP" w:bidi="fa-IR"/>
        </w:rPr>
        <w:t xml:space="preserve">  </w:t>
      </w:r>
      <w:r w:rsidRPr="00D930B0">
        <w:rPr>
          <w:rFonts w:ascii="Times New Roman" w:eastAsia="Calibri" w:hAnsi="Times New Roman" w:cs="Times New Roman"/>
          <w:sz w:val="28"/>
          <w:szCs w:val="28"/>
        </w:rPr>
        <w:t>В целях системного подхода к решению поставленных задач по срокам и объему финансирования мероприятия спланированы до 2024 года с учетом их приоритетности.</w:t>
      </w:r>
    </w:p>
    <w:p w:rsidR="00D930B0" w:rsidRPr="00D930B0" w:rsidRDefault="00D930B0" w:rsidP="00D93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 xml:space="preserve">Применение программных методов управления отраслью позволит достичь положительных количественных и качественных изменений в предоставлении культурных услуг населению. </w:t>
      </w:r>
    </w:p>
    <w:p w:rsidR="00D930B0" w:rsidRPr="00D930B0" w:rsidRDefault="00D930B0" w:rsidP="00D93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>Муниципальное казенное  учреждение культуры «Культурно – досуговый центр» Гаринского  городского округа  нуждается в программном подходе по причине: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 xml:space="preserve">- Особенности устройства района (находящиеся друг от друга на большом расстоянии населенные пункты, отсутствие транспортного сообщения в период весенне- осенней </w:t>
      </w:r>
      <w:proofErr w:type="gramStart"/>
      <w:r w:rsidRPr="00D930B0">
        <w:rPr>
          <w:rFonts w:ascii="Times New Roman" w:eastAsia="Calibri" w:hAnsi="Times New Roman" w:cs="Times New Roman"/>
          <w:sz w:val="28"/>
          <w:szCs w:val="28"/>
        </w:rPr>
        <w:t>распутицы )</w:t>
      </w:r>
      <w:proofErr w:type="gramEnd"/>
      <w:r w:rsidRPr="00D930B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30B0" w:rsidRPr="00D930B0" w:rsidRDefault="00D930B0" w:rsidP="00D93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 xml:space="preserve">          Решать эти задачи планируется за счет средств, предусмотренных программой в местном бюджете Гаринского  городского округа на информатизацию муниципальных библиотек, пополнение материально технической базы учреждения. </w:t>
      </w:r>
    </w:p>
    <w:p w:rsidR="00D930B0" w:rsidRPr="00D930B0" w:rsidRDefault="00D930B0" w:rsidP="00D93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 xml:space="preserve">Программно-целевой метод управления культурным развитием    позволит вывести  культуру  на более высокий уровень оказания услуг.  Тесная взаимосвязь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развития отрасли. </w:t>
      </w:r>
    </w:p>
    <w:p w:rsidR="00D930B0" w:rsidRPr="00D930B0" w:rsidRDefault="00D930B0" w:rsidP="00D93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>Программно-целевой метод позволит сконцентрировать финансовые ресурсы на конкретных объектах и приоритетных для развития отрасли направлениях.</w:t>
      </w:r>
    </w:p>
    <w:p w:rsidR="00D930B0" w:rsidRPr="00D930B0" w:rsidRDefault="00D930B0" w:rsidP="00D93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>На ряду со всеми достижениями в сфере культуры существует ряд проблем, которые портят общую картину развития:</w:t>
      </w:r>
    </w:p>
    <w:p w:rsidR="00D930B0" w:rsidRPr="00D930B0" w:rsidRDefault="00D930B0" w:rsidP="00D930B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D930B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  - Имеющийся уровень заработной платы работников отрасли культуры не позволяет ей стать привлекательной сферой профессиональной деятельности, особенно для молодых специалистов. Снижение престижа профессии является основной причиной оттока квалифицированных кадров в иные сферы деятельности. Если демографическая ситуация в регионе будет и далее характеризоваться убылью трудоспособного населения и его старением, эти факторы могут оказать негативное влияние на кадровое обеспечение отрасли культуры.</w:t>
      </w:r>
    </w:p>
    <w:p w:rsidR="00D930B0" w:rsidRPr="00D930B0" w:rsidRDefault="00D930B0" w:rsidP="00D930B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D930B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  - Муниципальная сеть учреждений культуры является самой многочисленной, более 60 процентов муниципальных учреждений культуры расположены в сельской местности. Не исключение и Гаринский городской округ. Затруднено сообщение между районным клубом и сельскими клубами и библиотеками по причине весенне – осенней распутицы, большого расстояния между поселениями, отсутствия транспортного сообщения и отсутствие телефонной связи с некоторыми поселками что затрудняет общение, гастрольные мероприятия, документооборот. </w:t>
      </w:r>
    </w:p>
    <w:p w:rsidR="00D930B0" w:rsidRPr="00D930B0" w:rsidRDefault="00D930B0" w:rsidP="00D930B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D930B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Несоответствие уровня предоставляемых населению услуг учреждениями культуры и искусства с точки зрения современных требований, </w:t>
      </w:r>
      <w:r w:rsidRPr="00D930B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lastRenderedPageBreak/>
        <w:t>предъявляемых к зрелищности, комфорту, надежности, безопасности, технической оснащенности, мобильности ослабляет позиции отраслевых учреждений культуры. Кроме того, стремительно возрастает конкуренции со стороны теле-, видео-, Интернет-продуктов.</w:t>
      </w:r>
      <w:r w:rsidRPr="00D930B0">
        <w:rPr>
          <w:rFonts w:ascii="Times New Roman" w:eastAsia="Calibri" w:hAnsi="Times New Roman" w:cs="Times New Roman"/>
          <w:spacing w:val="2"/>
          <w:sz w:val="28"/>
          <w:szCs w:val="28"/>
        </w:rPr>
        <w:br/>
      </w:r>
      <w:r w:rsidRPr="00D930B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        Физическое несоответствие культурной инфраструктуры задачам модернизации усугубляется диспропорцией между сохраняющейся многочисленностью учреждений культуры и возможностями по их содержанию бюджетов различного уровня. </w:t>
      </w:r>
    </w:p>
    <w:p w:rsidR="00D930B0" w:rsidRPr="00D930B0" w:rsidRDefault="00D930B0" w:rsidP="00D930B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D930B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Современные экономические условия требуют от государственных и муниципальных учреждений культуры существенной перестройки деятельности и социально-экономического поведения, из всего этого могут возникнуть определенные социально-экономические риски:</w:t>
      </w:r>
    </w:p>
    <w:p w:rsidR="00D930B0" w:rsidRPr="00D930B0" w:rsidRDefault="00D930B0" w:rsidP="00D930B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D930B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- освоения технологий социального продвижения своего продукта, новых форм работы со зрителем, привлечения внебюджетных средств и оптимизации затрат.</w:t>
      </w:r>
    </w:p>
    <w:p w:rsidR="00D930B0" w:rsidRPr="00D930B0" w:rsidRDefault="00D930B0" w:rsidP="00D93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0B0" w:rsidRPr="00D930B0" w:rsidRDefault="00D930B0" w:rsidP="00D93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30B0">
        <w:rPr>
          <w:rFonts w:ascii="Times New Roman" w:eastAsia="Calibri" w:hAnsi="Times New Roman" w:cs="Times New Roman"/>
          <w:b/>
          <w:sz w:val="28"/>
          <w:szCs w:val="28"/>
        </w:rPr>
        <w:t>Раздел 2. ЦЕЛИ И  ЗАДАЧИ, ЦЕЛЕВЫЕ ПОКАЗАТЕЛИ МУНИЦИПАЛЬНОЙ ПРОГРАММЫ ГАРИНСКОГО ГОРОДСКОГО ОКРУГА «РАЗВИТИЕ КУЛЬТУРЫ В ГАРИНСКОМ ГОРОДСКОМ ОКРУГЕ НА 2019- 2024 ГОДЫ»</w:t>
      </w:r>
    </w:p>
    <w:p w:rsidR="00D930B0" w:rsidRPr="00D930B0" w:rsidRDefault="00D930B0" w:rsidP="00D93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0B0" w:rsidRPr="00D930B0" w:rsidRDefault="00D930B0" w:rsidP="00D93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>Основные цели, достижение которых предусмотрено муниципальной программой Гаринского городского округа «Развитие культуры в Гаринском городском округе на 2019- 2024 годы», а также показатели, характеризующие реализацию муниципальной программы Гаринского городского округа «Развитие культуры в Гаринском  городском округе на 2019- 2024 годы», представлены в п</w:t>
      </w:r>
      <w:hyperlink r:id="rId7" w:history="1">
        <w:r w:rsidRPr="00D930B0">
          <w:rPr>
            <w:rFonts w:ascii="Times New Roman" w:eastAsia="Calibri" w:hAnsi="Times New Roman" w:cs="Times New Roman"/>
            <w:sz w:val="28"/>
            <w:szCs w:val="28"/>
          </w:rPr>
          <w:t xml:space="preserve">риложении № </w:t>
        </w:r>
      </w:hyperlink>
      <w:r w:rsidRPr="00D930B0">
        <w:rPr>
          <w:rFonts w:ascii="Times New Roman" w:eastAsia="Calibri" w:hAnsi="Times New Roman" w:cs="Times New Roman"/>
          <w:sz w:val="28"/>
          <w:szCs w:val="28"/>
        </w:rPr>
        <w:t>1 к настоящей муниципальной программе.</w:t>
      </w:r>
    </w:p>
    <w:p w:rsidR="00D930B0" w:rsidRPr="00D930B0" w:rsidRDefault="00D930B0" w:rsidP="00D93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30B0" w:rsidRPr="00D930B0" w:rsidRDefault="00D930B0" w:rsidP="00D93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0B0" w:rsidRPr="00D930B0" w:rsidRDefault="00D930B0" w:rsidP="00D93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30B0">
        <w:rPr>
          <w:rFonts w:ascii="Times New Roman" w:eastAsia="Calibri" w:hAnsi="Times New Roman" w:cs="Times New Roman"/>
          <w:b/>
          <w:sz w:val="28"/>
          <w:szCs w:val="28"/>
        </w:rPr>
        <w:t>Раздел 3. ПЛАН МЕРОПРИЯТИЙ МУНИЦИПАЛЬНОЙ ПРОГРАММЫ ГАРИНСКОГО ГОРОДСКОГО ОКРУГА «РАЗВИТИЕ КУЛЬТУРЫ В ГАРИНСКОМ ГОРОДСКОМ  ОКРУГЕ НА 2019- 2020 ГОДЫ»</w:t>
      </w:r>
    </w:p>
    <w:p w:rsidR="00D930B0" w:rsidRPr="00D930B0" w:rsidRDefault="00D930B0" w:rsidP="00D93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0B0" w:rsidRPr="00D930B0" w:rsidRDefault="00D930B0" w:rsidP="00D93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>Для достижения целей муниципальной программы Гаринского городского округа «Развитие культуры в Гаринском городском округе на 2019- 2024 годы» и выполнения поставленных задач разработан план мероприятий муниципальной программы Гаринского  городского округа «Развитие культуры в Гаринском  городском округе на 2019- 2024 годы». Перечень мероприятий программы, а также взаимосвязь с показателями, на достижение которых направлены мероприятия, приведены в приложении №2 к программе.</w:t>
      </w:r>
    </w:p>
    <w:p w:rsidR="00D930B0" w:rsidRPr="00D930B0" w:rsidRDefault="00D930B0" w:rsidP="00D9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>Сфера культуры в Гаринском городском округе представлена муниципальным казенным учреждением культуры «Культурно – досуговый центр»  (далее МКУК «КДЦ») - это центр культурной жизни Гаринского района. Исполнители мероприятий муниципальной программы:</w:t>
      </w:r>
    </w:p>
    <w:p w:rsidR="00D930B0" w:rsidRPr="00D930B0" w:rsidRDefault="00D930B0" w:rsidP="00D93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lastRenderedPageBreak/>
        <w:t>1.Библиотеки: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>- Гаринская центральная районная библиотека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>-Гаринская детская библиотека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>-Андрюшинская сельская библиотека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>-Шантальская сельская библиотека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>-Ерёминская сельская библиотека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>-Зыковская сельская библиотека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>-Ликинская сельская библиотека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>-Крутореченская сельская библиотека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>-Кузнецовская сельская библиотека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>-Нихворская сельская библиотека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>-Шабуровская сельская библиотека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>-Пуксинская сельская библиотека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 xml:space="preserve">         2.Клубы: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>- Гаринский дом культуры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>-Андрюшинский сельский клуб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>-Нихворский сельский клуб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>-Шантальский сельский клуб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>-Шабуровский сельский клуб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>-Зыковский сельский клуб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>-Горновский сельский клуб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>-Н.-Вагильский сельский клуб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>-Крутореченский сельский клуб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>-Пуксинский сельский клуб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>-Ликинский сельский клуб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>3.Музей: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>- Гаринский краеведческий музей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>Услуги, предоставляемые МКУК «КДЦ», востребованы гражданами.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>Механизм реализации мероприятий  муниципальной программы структурные подразделения осуществляют по средствам следующей деятельности</w:t>
      </w:r>
      <w:r w:rsidRPr="00D9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досуга населения, просветительской и информационной деятельности для интеллектуального и творческого развития личности: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патриотической направленности,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игровые программы для детей,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мероприятия, приуроченные к торжественным датам,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районные фестивали,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народные гуляния,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конкурсы газет, рисунков, плакатов, фотографий,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тематических акций,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конкурсы, спортивно-развлекательные программы,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вечера отдыха пенсионеров,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B0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-новогодние мероприятия,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выездная гастрольная деятельность,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литературные вечера,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проведение интеллектуальных викторин,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выставки музейных экспонатов,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экскурсии по музею,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заседание клубов по интересам,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танцевальные, театральные кружки,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930B0" w:rsidRPr="00D930B0" w:rsidSect="00A12FCA">
          <w:pgSz w:w="11907" w:h="16839" w:code="9"/>
          <w:pgMar w:top="1134" w:right="850" w:bottom="1134" w:left="1701" w:header="709" w:footer="709" w:gutter="0"/>
          <w:cols w:space="708"/>
          <w:docGrid w:linePitch="360"/>
        </w:sectPr>
      </w:pPr>
      <w:r w:rsidRPr="00D93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кружки (бильярд, настольный теннис, шахматы, шашки).</w:t>
      </w:r>
    </w:p>
    <w:p w:rsidR="00D930B0" w:rsidRPr="00D930B0" w:rsidRDefault="00D930B0" w:rsidP="00D93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 N 1</w:t>
      </w:r>
    </w:p>
    <w:p w:rsidR="00D930B0" w:rsidRPr="00D930B0" w:rsidRDefault="00D930B0" w:rsidP="00D93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D930B0" w:rsidRPr="00D930B0" w:rsidRDefault="00D930B0" w:rsidP="00D93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Гаринского городского округа</w:t>
      </w:r>
    </w:p>
    <w:p w:rsidR="00D930B0" w:rsidRPr="00D930B0" w:rsidRDefault="00D930B0" w:rsidP="00D93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«Развитие культуры в Гаринском</w:t>
      </w:r>
    </w:p>
    <w:p w:rsidR="00D930B0" w:rsidRPr="00D930B0" w:rsidRDefault="00D930B0" w:rsidP="00D93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городском округе на 2019- 2024 годы»</w:t>
      </w:r>
    </w:p>
    <w:p w:rsidR="00D930B0" w:rsidRPr="00D930B0" w:rsidRDefault="00D930B0" w:rsidP="00D930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0B0" w:rsidRPr="00D930B0" w:rsidRDefault="00D930B0" w:rsidP="00D930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383"/>
      <w:bookmarkEnd w:id="2"/>
      <w:r w:rsidRPr="00D93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ЦЕЛЕВЫЕ ПОКАЗАТЕЛИ</w:t>
      </w:r>
    </w:p>
    <w:p w:rsidR="00D930B0" w:rsidRPr="00D930B0" w:rsidRDefault="00D930B0" w:rsidP="00D930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</w:t>
      </w:r>
    </w:p>
    <w:p w:rsidR="00D930B0" w:rsidRPr="00D930B0" w:rsidRDefault="00D930B0" w:rsidP="00D930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КУЛЬТУРЫ В ГАРИНСКОМ ГОРОДСКОМ ОКРУГЕ НА 2019- 2024 ГОДЫ»</w:t>
      </w:r>
    </w:p>
    <w:p w:rsidR="00D930B0" w:rsidRPr="00D930B0" w:rsidRDefault="00D930B0" w:rsidP="00D930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304"/>
        <w:gridCol w:w="2211"/>
        <w:gridCol w:w="1031"/>
        <w:gridCol w:w="1134"/>
        <w:gridCol w:w="1077"/>
        <w:gridCol w:w="1333"/>
        <w:gridCol w:w="142"/>
        <w:gridCol w:w="1276"/>
        <w:gridCol w:w="1275"/>
        <w:gridCol w:w="142"/>
        <w:gridCol w:w="1408"/>
        <w:gridCol w:w="1753"/>
      </w:tblGrid>
      <w:tr w:rsidR="00D930B0" w:rsidRPr="00D930B0" w:rsidTr="005D44A2">
        <w:tc>
          <w:tcPr>
            <w:tcW w:w="624" w:type="dxa"/>
            <w:vMerge w:val="restart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строки</w:t>
            </w:r>
          </w:p>
        </w:tc>
        <w:tc>
          <w:tcPr>
            <w:tcW w:w="1304" w:type="dxa"/>
            <w:vMerge w:val="restart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цели, задачи, целевого показателя</w:t>
            </w:r>
          </w:p>
        </w:tc>
        <w:tc>
          <w:tcPr>
            <w:tcW w:w="2211" w:type="dxa"/>
            <w:vMerge w:val="restart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031" w:type="dxa"/>
            <w:vMerge w:val="restart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787" w:type="dxa"/>
            <w:gridSpan w:val="8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753" w:type="dxa"/>
            <w:vMerge w:val="restart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D930B0" w:rsidRPr="00D930B0" w:rsidTr="005D44A2">
        <w:tc>
          <w:tcPr>
            <w:tcW w:w="624" w:type="dxa"/>
            <w:vMerge/>
          </w:tcPr>
          <w:p w:rsidR="00D930B0" w:rsidRPr="00D930B0" w:rsidRDefault="00D930B0" w:rsidP="00D930B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930B0" w:rsidRPr="00D930B0" w:rsidRDefault="00D930B0" w:rsidP="00D930B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D930B0" w:rsidRPr="00D930B0" w:rsidRDefault="00D930B0" w:rsidP="00D930B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D930B0" w:rsidRPr="00D930B0" w:rsidRDefault="00D930B0" w:rsidP="00D930B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77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75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год</w:t>
            </w:r>
          </w:p>
        </w:tc>
        <w:tc>
          <w:tcPr>
            <w:tcW w:w="1417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08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53" w:type="dxa"/>
            <w:vMerge/>
          </w:tcPr>
          <w:p w:rsidR="00D930B0" w:rsidRPr="00D930B0" w:rsidRDefault="00D930B0" w:rsidP="00D930B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5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8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3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82" w:type="dxa"/>
            <w:gridSpan w:val="11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30B0">
              <w:rPr>
                <w:rFonts w:ascii="Times New Roman" w:eastAsia="Times New Roman" w:hAnsi="Times New Roman" w:cs="Calibri"/>
                <w:b/>
                <w:i/>
                <w:szCs w:val="20"/>
                <w:lang w:eastAsia="ru-RU"/>
              </w:rPr>
              <w:t>№ 1 «Организация культурно-досуговой деятельности в Гаринском городском округе»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782" w:type="dxa"/>
            <w:gridSpan w:val="11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1</w:t>
            </w:r>
            <w:r w:rsidRPr="00D930B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:</w:t>
            </w:r>
            <w:r w:rsidRPr="00D930B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Создание условий для доступа к культурным ценностям и творческой реализации, усиление влияния культуры на процессы социальных преобразований и экономического развития Гаринского городского округа.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2782" w:type="dxa"/>
            <w:gridSpan w:val="11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</w:t>
            </w:r>
            <w:r w:rsidRPr="00D930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активной продуктивности культурно-творческой деятельности, в том числе через развитие материально-технической базы учреждений культуры Гаринского городского округа, поддержку детского творчества, развитие форм культурно-досуговой деятельности.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</w:t>
            </w:r>
          </w:p>
        </w:tc>
        <w:tc>
          <w:tcPr>
            <w:tcW w:w="2211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Целевой показатель 1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Увеличение числа детей, привлекаемых к участию в творческих мероприятиях от общего числа детей</w:t>
            </w:r>
          </w:p>
        </w:tc>
        <w:tc>
          <w:tcPr>
            <w:tcW w:w="1031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77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75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7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8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753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Постановление Администрации Гаринского городского округа №375 от 24.07.2013 г.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0B0" w:rsidRPr="00D930B0" w:rsidTr="005D44A2">
        <w:trPr>
          <w:trHeight w:val="2524"/>
        </w:trPr>
        <w:tc>
          <w:tcPr>
            <w:tcW w:w="62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0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</w:t>
            </w:r>
          </w:p>
        </w:tc>
        <w:tc>
          <w:tcPr>
            <w:tcW w:w="2211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Целевой показатель 2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 xml:space="preserve">Количество коллективов самодеятельного художественного творчества, 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имеющих звание «народный» (образцовый)</w:t>
            </w: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8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ППСО от 30.08.2016  г. №595-ПП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930B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lang w:eastAsia="ru-RU"/>
              </w:rPr>
              <w:t>утверждении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lang w:eastAsia="ru-RU"/>
              </w:rPr>
              <w:t>Плана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lang w:eastAsia="ru-RU"/>
              </w:rPr>
              <w:t>мероприятий по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lang w:eastAsia="ru-RU"/>
              </w:rPr>
              <w:t>Стратегии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lang w:eastAsia="ru-RU"/>
              </w:rPr>
              <w:t>социально-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lang w:eastAsia="ru-RU"/>
              </w:rPr>
              <w:t>экономического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lang w:eastAsia="ru-RU"/>
              </w:rPr>
              <w:t>развития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lang w:eastAsia="ru-RU"/>
              </w:rPr>
              <w:t>Свердловской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lang w:eastAsia="ru-RU"/>
              </w:rPr>
              <w:t>области на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lang w:eastAsia="ru-RU"/>
              </w:rPr>
              <w:t>2016 - 2030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lang w:eastAsia="ru-RU"/>
              </w:rPr>
              <w:t>годы" (далее -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lang w:eastAsia="ru-RU"/>
              </w:rPr>
              <w:t>ППСО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lang w:eastAsia="ru-RU"/>
              </w:rPr>
              <w:t>от 30.08.2016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lang w:eastAsia="ru-RU"/>
              </w:rPr>
              <w:t>N 595-ПП)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0B0" w:rsidRPr="00D930B0" w:rsidTr="005D44A2">
        <w:trPr>
          <w:trHeight w:val="210"/>
        </w:trPr>
        <w:tc>
          <w:tcPr>
            <w:tcW w:w="62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</w:t>
            </w:r>
          </w:p>
        </w:tc>
        <w:tc>
          <w:tcPr>
            <w:tcW w:w="2211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Целевой показатель 3</w:t>
            </w:r>
          </w:p>
          <w:p w:rsidR="00D930B0" w:rsidRPr="00D930B0" w:rsidRDefault="00D930B0" w:rsidP="00D930B0">
            <w:pPr>
              <w:spacing w:after="0" w:line="240" w:lineRule="auto"/>
              <w:ind w:right="-14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930B0" w:rsidRPr="00D930B0" w:rsidRDefault="00D930B0" w:rsidP="00D930B0">
            <w:pPr>
              <w:spacing w:after="0" w:line="240" w:lineRule="auto"/>
              <w:ind w:right="-14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3" w:type="dxa"/>
          </w:tcPr>
          <w:p w:rsidR="00D930B0" w:rsidRPr="00D930B0" w:rsidRDefault="00D930B0" w:rsidP="00D930B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B0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Гаринского городского округа №375 от 24.07.2013 г.</w:t>
            </w:r>
          </w:p>
          <w:p w:rsidR="00D930B0" w:rsidRPr="00D930B0" w:rsidRDefault="00D930B0" w:rsidP="00D930B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0B0" w:rsidRPr="00D930B0" w:rsidTr="005D44A2">
        <w:trPr>
          <w:trHeight w:val="225"/>
        </w:trPr>
        <w:tc>
          <w:tcPr>
            <w:tcW w:w="62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1.1.1.4.</w:t>
            </w:r>
          </w:p>
        </w:tc>
        <w:tc>
          <w:tcPr>
            <w:tcW w:w="2211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Целевой показатель 4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</w:t>
            </w:r>
            <w:r w:rsidRPr="00D930B0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 xml:space="preserve">ост ежегодной </w:t>
            </w:r>
            <w:r w:rsidRPr="00D930B0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lastRenderedPageBreak/>
              <w:t>посещаемости музея Гаринского городского округа</w:t>
            </w:r>
          </w:p>
        </w:tc>
        <w:tc>
          <w:tcPr>
            <w:tcW w:w="1031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количество посещений на </w:t>
            </w:r>
            <w:r w:rsidRPr="00D930B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1000 жителей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193,6</w:t>
            </w:r>
          </w:p>
        </w:tc>
        <w:tc>
          <w:tcPr>
            <w:tcW w:w="1077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193,6</w:t>
            </w:r>
          </w:p>
        </w:tc>
        <w:tc>
          <w:tcPr>
            <w:tcW w:w="1475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193,6</w:t>
            </w:r>
          </w:p>
        </w:tc>
        <w:tc>
          <w:tcPr>
            <w:tcW w:w="1276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417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223,6</w:t>
            </w:r>
          </w:p>
        </w:tc>
        <w:tc>
          <w:tcPr>
            <w:tcW w:w="1408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233,3</w:t>
            </w:r>
          </w:p>
        </w:tc>
        <w:tc>
          <w:tcPr>
            <w:tcW w:w="1753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ППСО от 30.08.2016  г. №595-ПП</w:t>
            </w:r>
          </w:p>
          <w:p w:rsidR="00D930B0" w:rsidRPr="00D930B0" w:rsidRDefault="00D930B0" w:rsidP="00D930B0">
            <w:pPr>
              <w:spacing w:after="160" w:line="259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D930B0" w:rsidRPr="00D930B0" w:rsidTr="005D44A2">
        <w:trPr>
          <w:trHeight w:val="270"/>
        </w:trPr>
        <w:tc>
          <w:tcPr>
            <w:tcW w:w="62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1.1.1.5.</w:t>
            </w:r>
          </w:p>
        </w:tc>
        <w:tc>
          <w:tcPr>
            <w:tcW w:w="2211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Целевой показатель 5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Число посещений муниципальных библиотек</w:t>
            </w:r>
          </w:p>
        </w:tc>
        <w:tc>
          <w:tcPr>
            <w:tcW w:w="1031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13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1077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1475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1276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221,3</w:t>
            </w:r>
          </w:p>
        </w:tc>
        <w:tc>
          <w:tcPr>
            <w:tcW w:w="1417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1408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230,6</w:t>
            </w:r>
          </w:p>
        </w:tc>
        <w:tc>
          <w:tcPr>
            <w:tcW w:w="1753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ППСО от 30.08.2016  г. №595-ПП</w:t>
            </w:r>
          </w:p>
        </w:tc>
      </w:tr>
      <w:tr w:rsidR="00D930B0" w:rsidRPr="00D930B0" w:rsidTr="005D44A2">
        <w:trPr>
          <w:trHeight w:val="210"/>
        </w:trPr>
        <w:tc>
          <w:tcPr>
            <w:tcW w:w="62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</w:t>
            </w:r>
          </w:p>
        </w:tc>
        <w:tc>
          <w:tcPr>
            <w:tcW w:w="2211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Целевой показатель 6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 xml:space="preserve">Увеличение численности участников культурно- досуговых </w:t>
            </w:r>
            <w:proofErr w:type="gramStart"/>
            <w:r w:rsidRPr="00D930B0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мероприятий(</w:t>
            </w:r>
            <w:proofErr w:type="gramEnd"/>
            <w:r w:rsidRPr="00D930B0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по сравнению с прошлым годом)</w:t>
            </w:r>
          </w:p>
        </w:tc>
        <w:tc>
          <w:tcPr>
            <w:tcW w:w="1031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77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75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6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417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08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ППСО от 30.08.2016  г. №595-ПП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0B0" w:rsidRPr="00D930B0" w:rsidTr="005D44A2">
        <w:trPr>
          <w:trHeight w:val="225"/>
        </w:trPr>
        <w:tc>
          <w:tcPr>
            <w:tcW w:w="62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</w:t>
            </w:r>
          </w:p>
        </w:tc>
        <w:tc>
          <w:tcPr>
            <w:tcW w:w="2211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Целевой показатель 7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Число действующих виртуальных экскурсий</w:t>
            </w:r>
          </w:p>
        </w:tc>
        <w:tc>
          <w:tcPr>
            <w:tcW w:w="1031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8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ППСО от 30.08.2016  г. №595-ПП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0B0" w:rsidRPr="00D930B0" w:rsidTr="005D44A2">
        <w:trPr>
          <w:trHeight w:val="1740"/>
        </w:trPr>
        <w:tc>
          <w:tcPr>
            <w:tcW w:w="62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</w:t>
            </w:r>
          </w:p>
        </w:tc>
        <w:tc>
          <w:tcPr>
            <w:tcW w:w="2211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Целевой показатель 8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 xml:space="preserve">Количество выставочных проектов, реализованных в Гаринском </w:t>
            </w:r>
            <w:r w:rsidRPr="00D930B0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lastRenderedPageBreak/>
              <w:t>городском округе</w:t>
            </w:r>
          </w:p>
        </w:tc>
        <w:tc>
          <w:tcPr>
            <w:tcW w:w="1031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13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77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75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7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08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53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ППСО от 30.08.2016  г. №595-ПП</w:t>
            </w:r>
          </w:p>
          <w:p w:rsidR="00D930B0" w:rsidRPr="00D930B0" w:rsidRDefault="00D930B0" w:rsidP="00D930B0">
            <w:pPr>
              <w:spacing w:after="160" w:line="259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930B0" w:rsidRPr="00D930B0" w:rsidTr="005D44A2">
        <w:trPr>
          <w:trHeight w:val="735"/>
        </w:trPr>
        <w:tc>
          <w:tcPr>
            <w:tcW w:w="62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1.1.1.9.</w:t>
            </w:r>
          </w:p>
        </w:tc>
        <w:tc>
          <w:tcPr>
            <w:tcW w:w="2211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Целевой показатель 9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Число передвижных музейных выставок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8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ППСО от 30.08.2016  г. №595-ПП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30B0" w:rsidRPr="00D930B0" w:rsidTr="005D44A2">
        <w:trPr>
          <w:trHeight w:val="375"/>
        </w:trPr>
        <w:tc>
          <w:tcPr>
            <w:tcW w:w="62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1.1.1.10.</w:t>
            </w:r>
          </w:p>
        </w:tc>
        <w:tc>
          <w:tcPr>
            <w:tcW w:w="2211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Целевой показатель 10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24"/>
                <w:szCs w:val="24"/>
                <w:lang w:eastAsia="ru-RU"/>
              </w:rPr>
            </w:pP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i/>
                <w:color w:val="000000"/>
                <w:sz w:val="24"/>
                <w:szCs w:val="24"/>
                <w:lang w:eastAsia="ru-RU"/>
              </w:rPr>
              <w:t>Уровень удовлетворённости населения Гаринского городского округа качеством и доступностью предоставляемых услуг в сфере культуры, от общего количества обслуженных посетителей;</w:t>
            </w:r>
          </w:p>
        </w:tc>
        <w:tc>
          <w:tcPr>
            <w:tcW w:w="1031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77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75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08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53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Постановление Администрации Гаринского городского округа №375 от 24.07.2013 г.</w:t>
            </w:r>
          </w:p>
        </w:tc>
      </w:tr>
      <w:tr w:rsidR="00D930B0" w:rsidRPr="00D930B0" w:rsidTr="005D44A2">
        <w:trPr>
          <w:trHeight w:val="2595"/>
        </w:trPr>
        <w:tc>
          <w:tcPr>
            <w:tcW w:w="62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30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1.1.1.11.</w:t>
            </w:r>
          </w:p>
        </w:tc>
        <w:tc>
          <w:tcPr>
            <w:tcW w:w="2211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Целевой показатель 11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24"/>
                <w:szCs w:val="24"/>
                <w:lang w:eastAsia="ru-RU"/>
              </w:rPr>
            </w:pP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i/>
                <w:color w:val="000000"/>
                <w:sz w:val="24"/>
                <w:szCs w:val="24"/>
                <w:lang w:eastAsia="ru-RU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031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3" w:type="dxa"/>
          </w:tcPr>
          <w:p w:rsidR="00D930B0" w:rsidRPr="00D930B0" w:rsidRDefault="00D930B0" w:rsidP="00D930B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Calibri" w:hAnsi="Times New Roman" w:cs="Times New Roman"/>
                <w:sz w:val="24"/>
                <w:szCs w:val="24"/>
              </w:rPr>
              <w:t>ППСО от 30.08.2016  г. №595-ПП</w:t>
            </w:r>
            <w:r w:rsidRPr="00D93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930B0" w:rsidRPr="00D930B0" w:rsidRDefault="00D930B0" w:rsidP="00D930B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0B0" w:rsidRPr="00D930B0" w:rsidTr="005D44A2">
        <w:trPr>
          <w:trHeight w:val="345"/>
        </w:trPr>
        <w:tc>
          <w:tcPr>
            <w:tcW w:w="62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1.1.1.12.</w:t>
            </w:r>
          </w:p>
        </w:tc>
        <w:tc>
          <w:tcPr>
            <w:tcW w:w="2211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Целевой показатель 12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24"/>
                <w:szCs w:val="24"/>
                <w:lang w:eastAsia="ru-RU"/>
              </w:rPr>
            </w:pP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i/>
                <w:color w:val="000000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 муниципальных учреждений культуры и искусства;</w:t>
            </w:r>
          </w:p>
        </w:tc>
        <w:tc>
          <w:tcPr>
            <w:tcW w:w="1031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рубли</w:t>
            </w:r>
          </w:p>
        </w:tc>
        <w:tc>
          <w:tcPr>
            <w:tcW w:w="113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32183</w:t>
            </w:r>
          </w:p>
        </w:tc>
        <w:tc>
          <w:tcPr>
            <w:tcW w:w="1077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32183</w:t>
            </w:r>
          </w:p>
        </w:tc>
        <w:tc>
          <w:tcPr>
            <w:tcW w:w="1475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32183</w:t>
            </w:r>
          </w:p>
        </w:tc>
        <w:tc>
          <w:tcPr>
            <w:tcW w:w="1276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32183</w:t>
            </w:r>
          </w:p>
        </w:tc>
        <w:tc>
          <w:tcPr>
            <w:tcW w:w="1417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32183</w:t>
            </w:r>
          </w:p>
        </w:tc>
        <w:tc>
          <w:tcPr>
            <w:tcW w:w="1408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32183</w:t>
            </w:r>
          </w:p>
        </w:tc>
        <w:tc>
          <w:tcPr>
            <w:tcW w:w="1753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Постановление Администрации Гаринского городского округа №375 от 24.07.2013 г.</w:t>
            </w:r>
          </w:p>
        </w:tc>
      </w:tr>
      <w:tr w:rsidR="00D930B0" w:rsidRPr="00D930B0" w:rsidTr="005D44A2">
        <w:trPr>
          <w:trHeight w:val="210"/>
        </w:trPr>
        <w:tc>
          <w:tcPr>
            <w:tcW w:w="62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1.1.1.13.</w:t>
            </w:r>
          </w:p>
        </w:tc>
        <w:tc>
          <w:tcPr>
            <w:tcW w:w="2211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Целевой показатель 13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24"/>
                <w:szCs w:val="24"/>
                <w:lang w:eastAsia="ru-RU"/>
              </w:rPr>
            </w:pP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i/>
                <w:color w:val="000000"/>
                <w:sz w:val="24"/>
                <w:szCs w:val="24"/>
                <w:lang w:eastAsia="ru-RU"/>
              </w:rPr>
              <w:t>Доля расходов на культуру в бюджете Гаринского городского округа</w:t>
            </w:r>
          </w:p>
        </w:tc>
        <w:tc>
          <w:tcPr>
            <w:tcW w:w="1031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077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475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276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417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408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753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ППСО от 30.08.2016  г. №595-ПП </w:t>
            </w:r>
          </w:p>
        </w:tc>
      </w:tr>
      <w:tr w:rsidR="00D930B0" w:rsidRPr="00D930B0" w:rsidTr="005D44A2">
        <w:trPr>
          <w:trHeight w:val="195"/>
        </w:trPr>
        <w:tc>
          <w:tcPr>
            <w:tcW w:w="62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1.1.1.14.</w:t>
            </w:r>
          </w:p>
        </w:tc>
        <w:tc>
          <w:tcPr>
            <w:tcW w:w="2211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Целевой показатель 14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24"/>
                <w:szCs w:val="24"/>
                <w:lang w:eastAsia="ru-RU"/>
              </w:rPr>
            </w:pP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i/>
                <w:color w:val="000000"/>
                <w:sz w:val="24"/>
                <w:szCs w:val="24"/>
                <w:lang w:eastAsia="ru-RU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1031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3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ППСО от 30.08.2016  г. </w:t>
            </w: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№595-ПП </w:t>
            </w:r>
          </w:p>
        </w:tc>
      </w:tr>
      <w:tr w:rsidR="00D930B0" w:rsidRPr="00D930B0" w:rsidTr="005D44A2">
        <w:trPr>
          <w:trHeight w:val="210"/>
        </w:trPr>
        <w:tc>
          <w:tcPr>
            <w:tcW w:w="62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30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1.1.1.15.</w:t>
            </w:r>
          </w:p>
        </w:tc>
        <w:tc>
          <w:tcPr>
            <w:tcW w:w="2211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Целевой показатель 15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Доля граждан положительно оценивающих состояние межнациональных отношений</w:t>
            </w:r>
          </w:p>
        </w:tc>
        <w:tc>
          <w:tcPr>
            <w:tcW w:w="1031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77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75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7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08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53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ППСО от 30.08.2016  г. №595-ПП 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0B0" w:rsidRPr="00D930B0" w:rsidTr="005D44A2">
        <w:trPr>
          <w:trHeight w:val="180"/>
        </w:trPr>
        <w:tc>
          <w:tcPr>
            <w:tcW w:w="62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1.1.1.16.</w:t>
            </w:r>
          </w:p>
        </w:tc>
        <w:tc>
          <w:tcPr>
            <w:tcW w:w="2211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Целевой показатель 16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 xml:space="preserve">Прирост числа лауреатов </w:t>
            </w:r>
            <w:r w:rsidRPr="00D930B0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районных, окружных, областных</w:t>
            </w:r>
            <w:r w:rsidRPr="00D930B0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 xml:space="preserve"> конкурсов и фестивалей в сфере культуры</w:t>
            </w:r>
          </w:p>
        </w:tc>
        <w:tc>
          <w:tcPr>
            <w:tcW w:w="1031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113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7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5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8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3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ППСО от 30.08.2016  г. №595-ПП </w:t>
            </w:r>
          </w:p>
        </w:tc>
      </w:tr>
      <w:tr w:rsidR="00D930B0" w:rsidRPr="00D930B0" w:rsidTr="005D44A2">
        <w:trPr>
          <w:trHeight w:val="240"/>
        </w:trPr>
        <w:tc>
          <w:tcPr>
            <w:tcW w:w="62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1.1.1.17.</w:t>
            </w:r>
          </w:p>
        </w:tc>
        <w:tc>
          <w:tcPr>
            <w:tcW w:w="2211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Целевой показатель 17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 xml:space="preserve">Доля объектов </w:t>
            </w:r>
            <w:r w:rsidRPr="00D930B0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lastRenderedPageBreak/>
              <w:t>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031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5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8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3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ППСО от 30.08.2016  г. №595-ПП 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82" w:type="dxa"/>
            <w:gridSpan w:val="11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D930B0">
              <w:rPr>
                <w:rFonts w:ascii="Times New Roman" w:eastAsia="Times New Roman" w:hAnsi="Times New Roman" w:cs="Calibri"/>
                <w:b/>
                <w:i/>
                <w:color w:val="000000"/>
                <w:szCs w:val="20"/>
                <w:lang w:eastAsia="ru-RU"/>
              </w:rPr>
              <w:t>№ 2  «Развитие системы библиотечного обслуживания населения в Гаринском городском округе»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0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2782" w:type="dxa"/>
            <w:gridSpan w:val="11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2:</w:t>
            </w:r>
            <w:r w:rsidRPr="00D930B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30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Повышение качества информационно-библиотечного обслуживания населения</w:t>
            </w: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EC"/>
                <w:lang w:eastAsia="ru-RU"/>
              </w:rPr>
              <w:t>,  доступности и качества предоставляемых услуг в сфере культуры</w:t>
            </w:r>
            <w:r w:rsidRPr="00D930B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8EC"/>
                <w:lang w:eastAsia="ru-RU"/>
              </w:rPr>
              <w:t xml:space="preserve"> </w:t>
            </w:r>
            <w:r w:rsidRPr="00D930B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Гаринского городского округа.</w:t>
            </w:r>
            <w:r w:rsidRPr="00D930B0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12782" w:type="dxa"/>
            <w:gridSpan w:val="11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1:</w:t>
            </w:r>
            <w:r w:rsidRPr="00D930B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Создание условий для активной продуктивности культурно-творческой деятельности, в том числе через развитие материально-технической базы учреждений культуры Гаринского городского округа, поддержку детского творчества, развитие форм культурно-досуговой деятельности.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0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2.2.1.1.</w:t>
            </w:r>
          </w:p>
        </w:tc>
        <w:tc>
          <w:tcPr>
            <w:tcW w:w="2211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Целевой показатель 1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Количество записей в электронных каталогах муниципальных общедоступных библиотек</w:t>
            </w:r>
          </w:p>
        </w:tc>
        <w:tc>
          <w:tcPr>
            <w:tcW w:w="1031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записей</w:t>
            </w:r>
          </w:p>
        </w:tc>
        <w:tc>
          <w:tcPr>
            <w:tcW w:w="113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77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333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8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5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0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753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Постановление Администрации Гаринского городского округа №375 от 24.07.2013 г.</w:t>
            </w:r>
          </w:p>
        </w:tc>
      </w:tr>
      <w:tr w:rsidR="00D930B0" w:rsidRPr="00D930B0" w:rsidTr="005D44A2">
        <w:trPr>
          <w:trHeight w:val="2582"/>
        </w:trPr>
        <w:tc>
          <w:tcPr>
            <w:tcW w:w="62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0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2.2.1.2.</w:t>
            </w:r>
          </w:p>
        </w:tc>
        <w:tc>
          <w:tcPr>
            <w:tcW w:w="2211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Целевой показатель 2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 xml:space="preserve">Количество новых книг, приобретённых в муниципальные общедоступные 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библиотеки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экземпляров</w:t>
            </w:r>
          </w:p>
        </w:tc>
        <w:tc>
          <w:tcPr>
            <w:tcW w:w="113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077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333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18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5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550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753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Постановление Администрации Гаринского городского округа №375 от 24.07.2013 г.</w:t>
            </w:r>
          </w:p>
          <w:p w:rsidR="00D930B0" w:rsidRPr="00D930B0" w:rsidRDefault="00D930B0" w:rsidP="00D930B0">
            <w:pPr>
              <w:spacing w:after="160" w:line="259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930B0" w:rsidRPr="00D930B0" w:rsidTr="005D44A2">
        <w:trPr>
          <w:trHeight w:val="450"/>
        </w:trPr>
        <w:tc>
          <w:tcPr>
            <w:tcW w:w="62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0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2.2.1.3.</w:t>
            </w:r>
          </w:p>
        </w:tc>
        <w:tc>
          <w:tcPr>
            <w:tcW w:w="2211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Целевой показатель 3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Доля муниципальных библиотек, имеющих веб-сайты в сети Интернет, через которые обеспечен доступ к имеющимся у них электронным каталогам, от общего числа этих библиотек;</w:t>
            </w:r>
          </w:p>
        </w:tc>
        <w:tc>
          <w:tcPr>
            <w:tcW w:w="1031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3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3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ППСО от 30.08.2016  г. №595-ПП </w:t>
            </w:r>
          </w:p>
        </w:tc>
      </w:tr>
      <w:tr w:rsidR="00D930B0" w:rsidRPr="00D930B0" w:rsidTr="005D44A2">
        <w:trPr>
          <w:trHeight w:val="300"/>
        </w:trPr>
        <w:tc>
          <w:tcPr>
            <w:tcW w:w="62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0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2.2.1.4.</w:t>
            </w:r>
          </w:p>
        </w:tc>
        <w:tc>
          <w:tcPr>
            <w:tcW w:w="2211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Целевой показатель 4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Доля музеев, имеющих веб-сайт в сети Интернет, в общем количестве муниципальных музеев Гаринского городского округа</w:t>
            </w:r>
          </w:p>
        </w:tc>
        <w:tc>
          <w:tcPr>
            <w:tcW w:w="1031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3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gridSpan w:val="2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3" w:type="dxa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ППСО от 30.08.2016  г. №595-ПП</w:t>
            </w:r>
          </w:p>
        </w:tc>
      </w:tr>
    </w:tbl>
    <w:p w:rsidR="00D930B0" w:rsidRPr="00D930B0" w:rsidRDefault="00D930B0" w:rsidP="00D930B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D930B0" w:rsidRPr="00D930B0" w:rsidSect="005D44A2">
          <w:pgSz w:w="16839" w:h="11906" w:orient="landscape"/>
          <w:pgMar w:top="720" w:right="720" w:bottom="720" w:left="567" w:header="0" w:footer="0" w:gutter="0"/>
          <w:cols w:space="720"/>
        </w:sectPr>
      </w:pPr>
    </w:p>
    <w:p w:rsidR="00D930B0" w:rsidRPr="00D930B0" w:rsidRDefault="00D930B0" w:rsidP="00D930B0">
      <w:pPr>
        <w:widowControl w:val="0"/>
        <w:tabs>
          <w:tab w:val="left" w:pos="115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Приложение №1                        </w:t>
      </w:r>
    </w:p>
    <w:p w:rsidR="00D930B0" w:rsidRPr="00D930B0" w:rsidRDefault="00D930B0" w:rsidP="00D93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к муниципальной программе  </w:t>
      </w:r>
    </w:p>
    <w:p w:rsidR="00D930B0" w:rsidRPr="00D930B0" w:rsidRDefault="00D930B0" w:rsidP="00D93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Гаринского городского округа</w:t>
      </w:r>
    </w:p>
    <w:p w:rsidR="00D930B0" w:rsidRPr="00D930B0" w:rsidRDefault="00D930B0" w:rsidP="00D93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«Развитие культуры в Гаринском                                                                                                                           </w:t>
      </w:r>
    </w:p>
    <w:p w:rsidR="00D930B0" w:rsidRPr="00D930B0" w:rsidRDefault="00D930B0" w:rsidP="00D93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округе на 2019-2024 годы»</w:t>
      </w:r>
    </w:p>
    <w:p w:rsidR="00D930B0" w:rsidRPr="00D930B0" w:rsidRDefault="00D930B0" w:rsidP="00D93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D930B0" w:rsidRPr="00D930B0" w:rsidRDefault="00D930B0" w:rsidP="00D93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30B0" w:rsidRPr="00D930B0" w:rsidRDefault="00D930B0" w:rsidP="00D93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D930B0" w:rsidRPr="00D930B0" w:rsidRDefault="00D930B0" w:rsidP="00D930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расчета значений  целевых показателей в рамках муниципальной программы</w:t>
      </w:r>
    </w:p>
    <w:p w:rsidR="00D930B0" w:rsidRPr="00D930B0" w:rsidRDefault="00D930B0" w:rsidP="00D930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B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в Гаринском  городском округе на 2019- 2024 годы»</w:t>
      </w:r>
    </w:p>
    <w:p w:rsidR="00D930B0" w:rsidRPr="00D930B0" w:rsidRDefault="00D930B0" w:rsidP="00D930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0B0" w:rsidRPr="00D930B0" w:rsidRDefault="00D930B0" w:rsidP="00D930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4"/>
        <w:gridCol w:w="7442"/>
      </w:tblGrid>
      <w:tr w:rsidR="00D930B0" w:rsidRPr="00D930B0" w:rsidTr="005D44A2">
        <w:tc>
          <w:tcPr>
            <w:tcW w:w="7807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808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Формула для расчета</w:t>
            </w:r>
          </w:p>
        </w:tc>
      </w:tr>
      <w:tr w:rsidR="00D930B0" w:rsidRPr="00D930B0" w:rsidTr="005D44A2">
        <w:tc>
          <w:tcPr>
            <w:tcW w:w="7807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1.1.1.1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Доля детей, привлекаемых к участию в творческих мероприятиях от общего числа детей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показателя используется формула: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*100, где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D930B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Доля детей, привлекаемых к участию в творческих мероприятиях, в общем числе детей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30B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детей, привлекаемых к участию в творческих мероприятиях (человек)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D930B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-  </w:t>
            </w:r>
            <w:r w:rsidRPr="00D930B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</w:t>
            </w:r>
            <w:proofErr w:type="gramEnd"/>
            <w:r w:rsidRPr="00D930B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-во детей в возрасте от 0 до 17 лет включительно, проживающих на территории Гаринского городского округа</w:t>
            </w:r>
          </w:p>
        </w:tc>
      </w:tr>
      <w:tr w:rsidR="00D930B0" w:rsidRPr="00D930B0" w:rsidTr="005D44A2">
        <w:tc>
          <w:tcPr>
            <w:tcW w:w="7807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1.1.1.2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 xml:space="preserve">Количество коллективов самодеятельного художественного творчества, 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имеющих звание «народный» (образцовый)</w:t>
            </w: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показателя используется формула: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Дксхт=(Кксхт/Очфснт)*100%, где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Дксхт</w:t>
            </w:r>
            <w:r w:rsidRPr="00D930B0">
              <w:rPr>
                <w:rFonts w:ascii="Times New Roman" w:eastAsia="Times New Roman" w:hAnsi="Times New Roman" w:cs="Times New Roman"/>
                <w:lang w:eastAsia="ru-RU"/>
              </w:rPr>
              <w:t>-доля коллективов самодеятельного художественного творчества, имеющих звание «народный(образцовый)»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lang w:eastAsia="ru-RU"/>
              </w:rPr>
              <w:t>Кксхт</w:t>
            </w:r>
            <w:r w:rsidRPr="00D930B0">
              <w:rPr>
                <w:rFonts w:ascii="Times New Roman" w:eastAsia="Times New Roman" w:hAnsi="Times New Roman" w:cs="Times New Roman"/>
                <w:lang w:eastAsia="ru-RU"/>
              </w:rPr>
              <w:t>- количество коллективов самодеятельного художественного творчества, имеющих звание «народный(образцовый)»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lang w:eastAsia="ru-RU"/>
              </w:rPr>
              <w:t>Очфснт</w:t>
            </w:r>
            <w:r w:rsidRPr="00D930B0">
              <w:rPr>
                <w:rFonts w:ascii="Times New Roman" w:eastAsia="Times New Roman" w:hAnsi="Times New Roman" w:cs="Times New Roman"/>
                <w:lang w:eastAsia="ru-RU"/>
              </w:rPr>
              <w:t>- общее число клубных формирований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30B0" w:rsidRPr="00D930B0" w:rsidTr="005D44A2">
        <w:tc>
          <w:tcPr>
            <w:tcW w:w="7807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1.1.1.3</w:t>
            </w:r>
          </w:p>
          <w:p w:rsidR="00D930B0" w:rsidRPr="00D930B0" w:rsidRDefault="00D930B0" w:rsidP="00D930B0">
            <w:pPr>
              <w:spacing w:after="0" w:line="240" w:lineRule="auto"/>
              <w:ind w:right="-14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расчета показателя используется формула: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Дмп=(Пмп/Окмп)*100%, где</w:t>
            </w:r>
          </w:p>
          <w:p w:rsidR="00D930B0" w:rsidRPr="00D930B0" w:rsidRDefault="00D930B0" w:rsidP="00D930B0">
            <w:pPr>
              <w:spacing w:after="0" w:line="259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930B0">
              <w:rPr>
                <w:rFonts w:ascii="Times New Roman" w:eastAsia="Calibri" w:hAnsi="Times New Roman" w:cs="Times New Roman"/>
                <w:b/>
                <w:lang w:eastAsia="ru-RU"/>
              </w:rPr>
              <w:t>Дмп</w:t>
            </w:r>
            <w:r w:rsidRPr="00D930B0">
              <w:rPr>
                <w:rFonts w:ascii="Times New Roman" w:eastAsia="Calibri" w:hAnsi="Times New Roman" w:cs="Times New Roman"/>
                <w:lang w:eastAsia="ru-RU"/>
              </w:rPr>
              <w:t>-доля представленных (во всех формах) зрителю музейных предметов в общем количестве музейных предметов основного фонда</w:t>
            </w:r>
          </w:p>
          <w:p w:rsidR="00D930B0" w:rsidRPr="00D930B0" w:rsidRDefault="00D930B0" w:rsidP="00D930B0">
            <w:pPr>
              <w:spacing w:after="0" w:line="259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930B0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Пмп</w:t>
            </w:r>
            <w:r w:rsidRPr="00D930B0">
              <w:rPr>
                <w:rFonts w:ascii="Times New Roman" w:eastAsia="Calibri" w:hAnsi="Times New Roman" w:cs="Times New Roman"/>
                <w:lang w:eastAsia="ru-RU"/>
              </w:rPr>
              <w:t>- число представленных (во всех формах) зрителю музейных предметов</w:t>
            </w:r>
          </w:p>
          <w:p w:rsidR="00D930B0" w:rsidRPr="00D930B0" w:rsidRDefault="00D930B0" w:rsidP="00D930B0">
            <w:pPr>
              <w:spacing w:after="0" w:line="259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930B0">
              <w:rPr>
                <w:rFonts w:ascii="Times New Roman" w:eastAsia="Calibri" w:hAnsi="Times New Roman" w:cs="Times New Roman"/>
                <w:b/>
                <w:lang w:eastAsia="ru-RU"/>
              </w:rPr>
              <w:t>Окмп</w:t>
            </w:r>
            <w:r w:rsidRPr="00D930B0">
              <w:rPr>
                <w:rFonts w:ascii="Times New Roman" w:eastAsia="Calibri" w:hAnsi="Times New Roman" w:cs="Times New Roman"/>
                <w:lang w:eastAsia="ru-RU"/>
              </w:rPr>
              <w:t>- общее количество музейных предметов основного фонда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30B0" w:rsidRPr="00D930B0" w:rsidTr="005D44A2">
        <w:tc>
          <w:tcPr>
            <w:tcW w:w="7807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Целевой показатель 1.1.1.4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</w:t>
            </w:r>
            <w:r w:rsidRPr="00D930B0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ост ежегодной посещаемости музея Гаринского городского округа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показателя используется формула: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Рпм=(Чпм/Очн)*1000, где</w:t>
            </w:r>
          </w:p>
          <w:p w:rsidR="00D930B0" w:rsidRPr="00D930B0" w:rsidRDefault="00D930B0" w:rsidP="00D930B0">
            <w:pPr>
              <w:spacing w:after="0" w:line="259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930B0">
              <w:rPr>
                <w:rFonts w:ascii="Times New Roman" w:eastAsia="Calibri" w:hAnsi="Times New Roman" w:cs="Times New Roman"/>
                <w:b/>
                <w:lang w:eastAsia="ru-RU"/>
              </w:rPr>
              <w:t>Рпм</w:t>
            </w:r>
            <w:r w:rsidRPr="00D930B0">
              <w:rPr>
                <w:rFonts w:ascii="Times New Roman" w:eastAsia="Calibri" w:hAnsi="Times New Roman" w:cs="Times New Roman"/>
                <w:lang w:eastAsia="ru-RU"/>
              </w:rPr>
              <w:t>- рост посещаемости музея</w:t>
            </w:r>
          </w:p>
          <w:p w:rsidR="00D930B0" w:rsidRPr="00D930B0" w:rsidRDefault="00D930B0" w:rsidP="00D930B0">
            <w:pPr>
              <w:spacing w:after="0" w:line="259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930B0">
              <w:rPr>
                <w:rFonts w:ascii="Times New Roman" w:eastAsia="Calibri" w:hAnsi="Times New Roman" w:cs="Times New Roman"/>
                <w:b/>
                <w:lang w:eastAsia="ru-RU"/>
              </w:rPr>
              <w:t>Чпм</w:t>
            </w:r>
            <w:r w:rsidRPr="00D930B0">
              <w:rPr>
                <w:rFonts w:ascii="Times New Roman" w:eastAsia="Calibri" w:hAnsi="Times New Roman" w:cs="Times New Roman"/>
                <w:lang w:eastAsia="ru-RU"/>
              </w:rPr>
              <w:t>- число посетителей музея</w:t>
            </w:r>
          </w:p>
          <w:p w:rsidR="00D930B0" w:rsidRPr="00D930B0" w:rsidRDefault="00D930B0" w:rsidP="00D930B0">
            <w:pPr>
              <w:spacing w:after="0" w:line="259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930B0">
              <w:rPr>
                <w:rFonts w:ascii="Times New Roman" w:eastAsia="Calibri" w:hAnsi="Times New Roman" w:cs="Times New Roman"/>
                <w:b/>
                <w:lang w:eastAsia="ru-RU"/>
              </w:rPr>
              <w:t>Очн</w:t>
            </w:r>
            <w:r w:rsidRPr="00D930B0">
              <w:rPr>
                <w:rFonts w:ascii="Times New Roman" w:eastAsia="Calibri" w:hAnsi="Times New Roman" w:cs="Times New Roman"/>
                <w:lang w:eastAsia="ru-RU"/>
              </w:rPr>
              <w:t>- общая численность населения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30B0" w:rsidRPr="00D930B0" w:rsidTr="005D44A2">
        <w:tc>
          <w:tcPr>
            <w:tcW w:w="7807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1.1.1.5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посещений муниципальных библиотек</w:t>
            </w:r>
          </w:p>
          <w:p w:rsidR="00D930B0" w:rsidRPr="00D930B0" w:rsidRDefault="00D930B0" w:rsidP="00D930B0">
            <w:pPr>
              <w:spacing w:after="160" w:line="259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показателя используется формула: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Р=Р1+Р2, где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число посещений муниципальных библиотек,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Р1- число посещений ЦРДБ за отчетный период,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Р2- число посещений ЦРБ за отчетный период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30B0" w:rsidRPr="00D930B0" w:rsidTr="005D44A2">
        <w:tc>
          <w:tcPr>
            <w:tcW w:w="7807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1.1.1.6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Увеличение численности участников культурно- досуговых </w:t>
            </w:r>
            <w:proofErr w:type="gramStart"/>
            <w:r w:rsidRPr="00D930B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мероприятий(</w:t>
            </w:r>
            <w:proofErr w:type="gramEnd"/>
            <w:r w:rsidRPr="00D930B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 сравнению с прошлым годом)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показателя используется формула: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=(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Sp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)*100/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Sp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где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увеличения численности участников культурно-досуговых мероприятий (по сравнению с предыдущим годом)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участников культурно-досуговых мероприятий по итогам отчетного года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Sp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участников культурно-досуговых мероприятий по итогам предыдущего года</w:t>
            </w:r>
          </w:p>
        </w:tc>
      </w:tr>
      <w:tr w:rsidR="00D930B0" w:rsidRPr="00D930B0" w:rsidTr="005D44A2">
        <w:tc>
          <w:tcPr>
            <w:tcW w:w="7807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1.1.1.7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Число действующих виртуальных музеев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Расчетный метод не используется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А- </w:t>
            </w: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действующих виртуальных музеев</w:t>
            </w:r>
          </w:p>
        </w:tc>
      </w:tr>
      <w:tr w:rsidR="00D930B0" w:rsidRPr="00D930B0" w:rsidTr="005D44A2">
        <w:tc>
          <w:tcPr>
            <w:tcW w:w="7807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1.1.1.8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выставочных проектов, реализованных в Гаринском городском округе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Расчетный метод не используется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А-</w:t>
            </w:r>
            <w:r w:rsidRPr="00D930B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количество выставочных проектов, реализованных в Гаринском городском округе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30B0" w:rsidRPr="00D930B0" w:rsidTr="005D44A2">
        <w:tc>
          <w:tcPr>
            <w:tcW w:w="7807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1.1.1.9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Число передвижных музейных выставок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Расчетный метод не используется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А-</w:t>
            </w:r>
            <w:r w:rsidRPr="00D930B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число передвижных музейных выставок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30B0" w:rsidRPr="00D930B0" w:rsidTr="005D44A2">
        <w:tc>
          <w:tcPr>
            <w:tcW w:w="7807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Целевой показатель 1.1.1.10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Уровень удовлетворённости населения Гаринского городского округа качеством и доступностью предоставляемых услуг в сфере культуры, от общего количества обслуженных посетителей;</w:t>
            </w:r>
          </w:p>
        </w:tc>
        <w:tc>
          <w:tcPr>
            <w:tcW w:w="7808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анкетирования</w:t>
            </w:r>
          </w:p>
        </w:tc>
      </w:tr>
      <w:tr w:rsidR="00D930B0" w:rsidRPr="00D930B0" w:rsidTr="005D44A2">
        <w:tc>
          <w:tcPr>
            <w:tcW w:w="7807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1.1.1.11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7808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показателя используется формула: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где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D930B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D930B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средняя заработная плата работников учреждений культуры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D930B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средняя заработная плата по экономике Свердловской области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в отчетном периоде</w:t>
            </w:r>
          </w:p>
        </w:tc>
      </w:tr>
      <w:tr w:rsidR="00D930B0" w:rsidRPr="00D930B0" w:rsidTr="005D44A2">
        <w:tc>
          <w:tcPr>
            <w:tcW w:w="7807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1.1.1.12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 муниципальных учреждений культуры и искусства;</w:t>
            </w:r>
          </w:p>
        </w:tc>
        <w:tc>
          <w:tcPr>
            <w:tcW w:w="7808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показателя используется формула: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где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D930B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 муниципальных учреждений культуры;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начисленный фонд оплаты труда работников муниципальных учреждений культуры в отчетном периоде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работников муниципального учреждения</w:t>
            </w:r>
          </w:p>
        </w:tc>
      </w:tr>
      <w:tr w:rsidR="00D930B0" w:rsidRPr="00D930B0" w:rsidTr="005D44A2">
        <w:tc>
          <w:tcPr>
            <w:tcW w:w="7807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1.1.1.13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Доля расходов на культуру в бюджете Гаринского городского округа</w:t>
            </w:r>
          </w:p>
        </w:tc>
        <w:tc>
          <w:tcPr>
            <w:tcW w:w="7808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30B0" w:rsidRPr="00D930B0" w:rsidTr="005D44A2">
        <w:tc>
          <w:tcPr>
            <w:tcW w:w="7807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1.1.1.14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7808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показателя используется формула: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ДМУК= МУКус/МУК*100%, где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ДМУК- </w:t>
            </w:r>
            <w:r w:rsidRPr="00D930B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Доля муниципальных учреждений культуры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 xml:space="preserve">МУКус - </w:t>
            </w:r>
            <w:r w:rsidRPr="00D930B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муниципальных учреждений культуры, находящихся в удовлетворительном состоянии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МУК</w:t>
            </w:r>
            <w:r w:rsidRPr="00D930B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-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</w:tr>
      <w:tr w:rsidR="00D930B0" w:rsidRPr="00D930B0" w:rsidTr="005D44A2">
        <w:tc>
          <w:tcPr>
            <w:tcW w:w="7807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1.1.1.15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Доля граждан положительно оценивающих состояние межнациональных отношений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расчета показателя используется формула:</w:t>
            </w:r>
          </w:p>
          <w:p w:rsidR="00D930B0" w:rsidRPr="00D930B0" w:rsidRDefault="00D930B0" w:rsidP="00D930B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3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И1=(</w:t>
            </w:r>
            <w:r w:rsidRPr="00D930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D93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1мо+</w:t>
            </w:r>
            <w:r w:rsidRPr="00D930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D93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2мо)/</w:t>
            </w:r>
            <w:r w:rsidRPr="00D930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D93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 *100%, где</w:t>
            </w:r>
          </w:p>
          <w:p w:rsidR="00D930B0" w:rsidRPr="00D930B0" w:rsidRDefault="00D930B0" w:rsidP="00D930B0">
            <w:pPr>
              <w:spacing w:after="0" w:line="259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930B0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И1</w:t>
            </w:r>
            <w:r w:rsidRPr="00D930B0">
              <w:rPr>
                <w:rFonts w:ascii="Times New Roman" w:eastAsia="Calibri" w:hAnsi="Times New Roman" w:cs="Times New Roman"/>
                <w:lang w:eastAsia="ru-RU"/>
              </w:rPr>
              <w:t>- доля граждан, положительно оценивающих состояние межнациональных отношений</w:t>
            </w:r>
          </w:p>
          <w:p w:rsidR="00D930B0" w:rsidRPr="00D930B0" w:rsidRDefault="00D930B0" w:rsidP="00D930B0">
            <w:pPr>
              <w:spacing w:after="0" w:line="259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930B0">
              <w:rPr>
                <w:rFonts w:ascii="Times New Roman" w:eastAsia="Calibri" w:hAnsi="Times New Roman" w:cs="Times New Roman"/>
                <w:b/>
                <w:lang w:val="en-US" w:eastAsia="ru-RU"/>
              </w:rPr>
              <w:t>N</w:t>
            </w:r>
            <w:r w:rsidRPr="00D930B0">
              <w:rPr>
                <w:rFonts w:ascii="Times New Roman" w:eastAsia="Calibri" w:hAnsi="Times New Roman" w:cs="Times New Roman"/>
                <w:b/>
                <w:lang w:eastAsia="ru-RU"/>
              </w:rPr>
              <w:t>1мо</w:t>
            </w:r>
            <w:r w:rsidRPr="00D930B0">
              <w:rPr>
                <w:rFonts w:ascii="Times New Roman" w:eastAsia="Calibri" w:hAnsi="Times New Roman" w:cs="Times New Roman"/>
                <w:lang w:eastAsia="ru-RU"/>
              </w:rPr>
              <w:t>- количество опрошенных граждан, признавших, что за последние годы межнациональные отношения в Гаринском го стали более толерантными</w:t>
            </w:r>
          </w:p>
          <w:p w:rsidR="00D930B0" w:rsidRPr="00D930B0" w:rsidRDefault="00D930B0" w:rsidP="00D930B0">
            <w:pPr>
              <w:spacing w:after="0" w:line="259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930B0">
              <w:rPr>
                <w:rFonts w:ascii="Times New Roman" w:eastAsia="Calibri" w:hAnsi="Times New Roman" w:cs="Times New Roman"/>
                <w:b/>
                <w:lang w:val="en-US" w:eastAsia="ru-RU"/>
              </w:rPr>
              <w:t>N</w:t>
            </w:r>
            <w:r w:rsidRPr="00D930B0">
              <w:rPr>
                <w:rFonts w:ascii="Times New Roman" w:eastAsia="Calibri" w:hAnsi="Times New Roman" w:cs="Times New Roman"/>
                <w:b/>
                <w:lang w:eastAsia="ru-RU"/>
              </w:rPr>
              <w:t>2мо</w:t>
            </w:r>
            <w:r w:rsidRPr="00D930B0">
              <w:rPr>
                <w:rFonts w:ascii="Times New Roman" w:eastAsia="Calibri" w:hAnsi="Times New Roman" w:cs="Times New Roman"/>
                <w:lang w:eastAsia="ru-RU"/>
              </w:rPr>
              <w:t>- количество опрошенных граждан, признавших, что за последние годы межнациональные отношения в Гаринском го не изменились</w:t>
            </w:r>
          </w:p>
          <w:p w:rsidR="00D930B0" w:rsidRPr="00D930B0" w:rsidRDefault="00D930B0" w:rsidP="00D930B0">
            <w:pPr>
              <w:spacing w:after="0" w:line="259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930B0">
              <w:rPr>
                <w:rFonts w:ascii="Times New Roman" w:eastAsia="Calibri" w:hAnsi="Times New Roman" w:cs="Times New Roman"/>
                <w:b/>
                <w:lang w:val="en-US" w:eastAsia="ru-RU"/>
              </w:rPr>
              <w:t>N</w:t>
            </w:r>
            <w:r w:rsidRPr="00D930B0">
              <w:rPr>
                <w:rFonts w:ascii="Times New Roman" w:eastAsia="Calibri" w:hAnsi="Times New Roman" w:cs="Times New Roman"/>
                <w:b/>
                <w:lang w:eastAsia="ru-RU"/>
              </w:rPr>
              <w:t>общ</w:t>
            </w:r>
            <w:r w:rsidRPr="00D930B0">
              <w:rPr>
                <w:rFonts w:ascii="Times New Roman" w:eastAsia="Calibri" w:hAnsi="Times New Roman" w:cs="Times New Roman"/>
                <w:lang w:eastAsia="ru-RU"/>
              </w:rPr>
              <w:t>- общее количество опрошенных граждан, проживающих в Гаринском го</w:t>
            </w:r>
          </w:p>
          <w:p w:rsidR="00D930B0" w:rsidRPr="00D930B0" w:rsidRDefault="00D930B0" w:rsidP="00D930B0">
            <w:pPr>
              <w:spacing w:after="160" w:line="259" w:lineRule="auto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</w:tr>
      <w:tr w:rsidR="00D930B0" w:rsidRPr="00D930B0" w:rsidTr="005D44A2">
        <w:tc>
          <w:tcPr>
            <w:tcW w:w="7807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Целевой показатель 1.1.1.16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числа лауреатов районных, окружных, областных конкурсов и фестивалей в сфере культуры</w:t>
            </w:r>
          </w:p>
        </w:tc>
        <w:tc>
          <w:tcPr>
            <w:tcW w:w="7808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Расчетный метод не используется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А-</w:t>
            </w: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лауреатов районных, окружных, областных конкурсов и фестивалей в сфере культуры</w:t>
            </w:r>
          </w:p>
        </w:tc>
      </w:tr>
      <w:tr w:rsidR="00D930B0" w:rsidRPr="00D930B0" w:rsidTr="005D44A2">
        <w:tc>
          <w:tcPr>
            <w:tcW w:w="7807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1.1.1.17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7808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показателя используется формула: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ДОКН=ОКреставр/ОК*100%, где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ДОКН</w:t>
            </w: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930B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ОКреставр</w:t>
            </w:r>
            <w:r w:rsidRPr="00D930B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количество объектов культурного наследия, находящихся в муниципальной собственности и требующих консервации или реставрации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ОК</w:t>
            </w:r>
            <w:r w:rsidRPr="00D930B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– общее количестве объектов культурного наследия, находящихся в муниципальной собственности</w:t>
            </w:r>
          </w:p>
        </w:tc>
      </w:tr>
      <w:tr w:rsidR="00D930B0" w:rsidRPr="00D930B0" w:rsidTr="005D44A2">
        <w:tc>
          <w:tcPr>
            <w:tcW w:w="7807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2.2.1.1.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записей в электронных каталогах муниципальных общедоступных библиотек</w:t>
            </w:r>
          </w:p>
        </w:tc>
        <w:tc>
          <w:tcPr>
            <w:tcW w:w="7808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Расчетный метод не используется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А- </w:t>
            </w:r>
            <w:r w:rsidRPr="00D930B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записей в электронных каталогах муниципальных общедоступных библиотек</w:t>
            </w:r>
          </w:p>
        </w:tc>
      </w:tr>
      <w:tr w:rsidR="00D930B0" w:rsidRPr="00D930B0" w:rsidTr="005D44A2">
        <w:tc>
          <w:tcPr>
            <w:tcW w:w="7807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2.2.1.2.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Количество новых книг, приобретённых в муниципальные общедоступные </w:t>
            </w: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30B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библиотеки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8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показателя используется формула: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b/>
                <w:szCs w:val="20"/>
                <w:lang w:eastAsia="ru-RU"/>
              </w:rPr>
              <w:t>Кэнп=(Кэнпф/Очн)*1000</w:t>
            </w:r>
          </w:p>
          <w:p w:rsidR="00D930B0" w:rsidRPr="00D930B0" w:rsidRDefault="00D930B0" w:rsidP="00D930B0">
            <w:pPr>
              <w:spacing w:after="0" w:line="259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930B0">
              <w:rPr>
                <w:rFonts w:ascii="Times New Roman" w:eastAsia="Calibri" w:hAnsi="Times New Roman" w:cs="Times New Roman"/>
                <w:b/>
                <w:lang w:eastAsia="ru-RU"/>
              </w:rPr>
              <w:t>Кэнп</w:t>
            </w:r>
            <w:r w:rsidRPr="00D930B0">
              <w:rPr>
                <w:rFonts w:ascii="Times New Roman" w:eastAsia="Calibri" w:hAnsi="Times New Roman" w:cs="Times New Roman"/>
                <w:lang w:eastAsia="ru-RU"/>
              </w:rPr>
              <w:t>- количество экземпляров новых поступлений в фонды библиотеки на 1000 жителей</w:t>
            </w:r>
          </w:p>
          <w:p w:rsidR="00D930B0" w:rsidRPr="00D930B0" w:rsidRDefault="00D930B0" w:rsidP="00D930B0">
            <w:pPr>
              <w:spacing w:after="0" w:line="259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930B0">
              <w:rPr>
                <w:rFonts w:ascii="Times New Roman" w:eastAsia="Calibri" w:hAnsi="Times New Roman" w:cs="Times New Roman"/>
                <w:b/>
                <w:lang w:eastAsia="ru-RU"/>
              </w:rPr>
              <w:t>Кэнпф</w:t>
            </w:r>
            <w:r w:rsidRPr="00D930B0">
              <w:rPr>
                <w:rFonts w:ascii="Times New Roman" w:eastAsia="Calibri" w:hAnsi="Times New Roman" w:cs="Times New Roman"/>
                <w:lang w:eastAsia="ru-RU"/>
              </w:rPr>
              <w:t>- количество экземпляров новых поступлений в фонды библиотеки</w:t>
            </w:r>
          </w:p>
          <w:p w:rsidR="00D930B0" w:rsidRPr="00D930B0" w:rsidRDefault="00D930B0" w:rsidP="00D930B0">
            <w:pPr>
              <w:spacing w:after="0" w:line="259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930B0">
              <w:rPr>
                <w:rFonts w:ascii="Times New Roman" w:eastAsia="Calibri" w:hAnsi="Times New Roman" w:cs="Times New Roman"/>
                <w:b/>
                <w:lang w:eastAsia="ru-RU"/>
              </w:rPr>
              <w:t>Очн</w:t>
            </w:r>
            <w:r w:rsidRPr="00D930B0">
              <w:rPr>
                <w:rFonts w:ascii="Times New Roman" w:eastAsia="Calibri" w:hAnsi="Times New Roman" w:cs="Times New Roman"/>
                <w:lang w:eastAsia="ru-RU"/>
              </w:rPr>
              <w:t>- общая численность населения</w:t>
            </w:r>
          </w:p>
          <w:p w:rsidR="00D930B0" w:rsidRPr="00D930B0" w:rsidRDefault="00D930B0" w:rsidP="00D930B0">
            <w:pPr>
              <w:spacing w:after="160" w:line="259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D930B0" w:rsidRPr="00D930B0" w:rsidTr="005D44A2">
        <w:trPr>
          <w:trHeight w:val="2610"/>
        </w:trPr>
        <w:tc>
          <w:tcPr>
            <w:tcW w:w="7807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Целевой показатель 2.2.1.3.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Доля муниципальных библиотек, имеющих веб-сайты в сети Интернет, через которые обеспечен доступ к имеющимся у них электронным каталогам, от общего числа этих библиотек</w:t>
            </w:r>
            <w:r w:rsidRPr="00D930B0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808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показателя используется формула: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Vo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*100, где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930B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Доля муниципальных библиотек, имеющих веб-сайты в сети Интернет, через которые обеспечен доступ к имеющимся у них электронным каталогам, от общего числа этих библиотек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сетевых единиц библиотек, имеющих веб-сайты в сети Интернет, через которые обеспечен доступ к имеющимся у них электронным каталога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Vo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библиотек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30B0" w:rsidRPr="00D930B0" w:rsidTr="005D44A2">
        <w:trPr>
          <w:trHeight w:val="435"/>
        </w:trPr>
        <w:tc>
          <w:tcPr>
            <w:tcW w:w="7807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2.2.1.4.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Доля музеев, имеющих веб-сайт в сети Интернет, в общем количестве муниципальных музеев Гаринского городского округа</w:t>
            </w:r>
          </w:p>
        </w:tc>
        <w:tc>
          <w:tcPr>
            <w:tcW w:w="7808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показателя используется формула: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Vo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*100, где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930B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Доля музеев, имеющих веб-сайты в сети Интернет, в общем количестве муниципальных музеев Гаринского городского округа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музеев, имеющих веб-сайт в сети Интернет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Vo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музеев в общем количестве муниципальных музеев Гаринского городского округа</w:t>
            </w: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30B0" w:rsidRPr="00D930B0" w:rsidRDefault="00D930B0" w:rsidP="00D93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B0" w:rsidRPr="00D930B0" w:rsidRDefault="00D930B0" w:rsidP="00D93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B0" w:rsidRPr="00D930B0" w:rsidRDefault="00D930B0" w:rsidP="00D93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B0" w:rsidRPr="00D930B0" w:rsidRDefault="00D930B0" w:rsidP="00D930B0">
      <w:pPr>
        <w:rPr>
          <w:rFonts w:ascii="Calibri" w:eastAsia="Calibri" w:hAnsi="Calibri" w:cs="Times New Roman"/>
        </w:rPr>
      </w:pPr>
    </w:p>
    <w:p w:rsidR="00D930B0" w:rsidRPr="00D930B0" w:rsidRDefault="00D930B0" w:rsidP="00D930B0">
      <w:pPr>
        <w:rPr>
          <w:rFonts w:ascii="Calibri" w:eastAsia="Calibri" w:hAnsi="Calibri" w:cs="Times New Roman"/>
        </w:rPr>
      </w:pPr>
    </w:p>
    <w:p w:rsidR="00D930B0" w:rsidRPr="00D930B0" w:rsidRDefault="00D930B0" w:rsidP="00D930B0">
      <w:pPr>
        <w:rPr>
          <w:rFonts w:ascii="Calibri" w:eastAsia="Calibri" w:hAnsi="Calibri" w:cs="Times New Roman"/>
        </w:rPr>
      </w:pPr>
    </w:p>
    <w:p w:rsidR="00D930B0" w:rsidRPr="00D930B0" w:rsidRDefault="00D930B0" w:rsidP="00D930B0">
      <w:pPr>
        <w:rPr>
          <w:rFonts w:ascii="Calibri" w:eastAsia="Calibri" w:hAnsi="Calibri" w:cs="Times New Roman"/>
        </w:rPr>
      </w:pPr>
    </w:p>
    <w:p w:rsidR="00D930B0" w:rsidRPr="00D930B0" w:rsidRDefault="00D930B0" w:rsidP="00D930B0">
      <w:pPr>
        <w:rPr>
          <w:rFonts w:ascii="Calibri" w:eastAsia="Calibri" w:hAnsi="Calibri" w:cs="Times New Roman"/>
        </w:rPr>
      </w:pPr>
    </w:p>
    <w:p w:rsidR="00D930B0" w:rsidRPr="00D930B0" w:rsidRDefault="00D930B0" w:rsidP="00D930B0">
      <w:pPr>
        <w:rPr>
          <w:rFonts w:ascii="Calibri" w:eastAsia="Calibri" w:hAnsi="Calibri" w:cs="Times New Roman"/>
        </w:rPr>
      </w:pPr>
    </w:p>
    <w:p w:rsidR="00D930B0" w:rsidRPr="00D930B0" w:rsidRDefault="00D930B0" w:rsidP="00D930B0">
      <w:pPr>
        <w:spacing w:after="0" w:line="360" w:lineRule="auto"/>
        <w:rPr>
          <w:rFonts w:ascii="Calibri" w:eastAsia="Calibri" w:hAnsi="Calibri" w:cs="Times New Roman"/>
        </w:rPr>
      </w:pPr>
      <w:r w:rsidRPr="00D930B0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 N 2</w:t>
      </w:r>
    </w:p>
    <w:p w:rsidR="00D930B0" w:rsidRPr="00D930B0" w:rsidRDefault="00D930B0" w:rsidP="00D930B0">
      <w:pPr>
        <w:rPr>
          <w:rFonts w:ascii="Calibri" w:eastAsia="Calibri" w:hAnsi="Calibri" w:cs="Times New Roman"/>
        </w:rPr>
      </w:pPr>
      <w:r w:rsidRPr="00D930B0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D930B0" w:rsidRPr="00D930B0" w:rsidRDefault="00D930B0" w:rsidP="00D930B0">
      <w:pPr>
        <w:rPr>
          <w:rFonts w:ascii="Calibri" w:eastAsia="Calibri" w:hAnsi="Calibri" w:cs="Times New Roman"/>
        </w:rPr>
      </w:pPr>
      <w:r w:rsidRPr="00D930B0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Гаринского городского округа</w:t>
      </w:r>
    </w:p>
    <w:p w:rsidR="00D930B0" w:rsidRPr="00D930B0" w:rsidRDefault="00D930B0" w:rsidP="00D930B0">
      <w:pPr>
        <w:rPr>
          <w:rFonts w:ascii="Calibri" w:eastAsia="Calibri" w:hAnsi="Calibri" w:cs="Times New Roman"/>
        </w:rPr>
      </w:pPr>
      <w:r w:rsidRPr="00D930B0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«Развитие культуры в Гаринском</w:t>
      </w:r>
    </w:p>
    <w:p w:rsidR="00D930B0" w:rsidRPr="00D930B0" w:rsidRDefault="00D930B0" w:rsidP="00D930B0">
      <w:pPr>
        <w:rPr>
          <w:rFonts w:ascii="Calibri" w:eastAsia="Calibri" w:hAnsi="Calibri" w:cs="Times New Roman"/>
        </w:rPr>
      </w:pPr>
      <w:r w:rsidRPr="00D930B0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городском округе на 2019- 2024 годы»</w:t>
      </w:r>
    </w:p>
    <w:p w:rsidR="00D930B0" w:rsidRPr="00D930B0" w:rsidRDefault="00D930B0" w:rsidP="00D930B0">
      <w:pPr>
        <w:rPr>
          <w:rFonts w:ascii="Calibri" w:eastAsia="Calibri" w:hAnsi="Calibri" w:cs="Times New Roman"/>
          <w:b/>
        </w:rPr>
      </w:pPr>
      <w:bookmarkStart w:id="3" w:name="P576"/>
      <w:bookmarkEnd w:id="3"/>
      <w:r w:rsidRPr="00D930B0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ПЛАН</w:t>
      </w:r>
    </w:p>
    <w:p w:rsidR="00D930B0" w:rsidRPr="00D930B0" w:rsidRDefault="00D930B0" w:rsidP="00D930B0">
      <w:pPr>
        <w:rPr>
          <w:rFonts w:ascii="Calibri" w:eastAsia="Calibri" w:hAnsi="Calibri" w:cs="Times New Roman"/>
          <w:b/>
        </w:rPr>
      </w:pPr>
      <w:r w:rsidRPr="00D930B0">
        <w:rPr>
          <w:rFonts w:ascii="Calibri" w:eastAsia="Calibri" w:hAnsi="Calibri" w:cs="Times New Roman"/>
          <w:b/>
        </w:rPr>
        <w:t xml:space="preserve">                                                           МЕРОПРИЯТИЙ ПО ВЫПОЛНЕНИЮ МУНИЦИПАЛЬНОЙ ПРОГРАММЫ</w:t>
      </w:r>
    </w:p>
    <w:p w:rsidR="00D930B0" w:rsidRPr="00D930B0" w:rsidRDefault="00D930B0" w:rsidP="00D930B0">
      <w:pPr>
        <w:rPr>
          <w:rFonts w:ascii="Calibri" w:eastAsia="Calibri" w:hAnsi="Calibri" w:cs="Times New Roman"/>
          <w:b/>
        </w:rPr>
      </w:pPr>
      <w:r w:rsidRPr="00D930B0">
        <w:rPr>
          <w:rFonts w:ascii="Calibri" w:eastAsia="Calibri" w:hAnsi="Calibri" w:cs="Times New Roman"/>
          <w:b/>
        </w:rPr>
        <w:t xml:space="preserve">                                                    "РАЗВИТИЕ КУЛЬТУРЫ В ГАРИНСКОМ ГОРОДСКОМ ОКРУГЕ НА  2019- 2024 ГОДЫ»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08"/>
        <w:gridCol w:w="96"/>
        <w:gridCol w:w="992"/>
        <w:gridCol w:w="142"/>
        <w:gridCol w:w="850"/>
        <w:gridCol w:w="142"/>
        <w:gridCol w:w="839"/>
        <w:gridCol w:w="153"/>
        <w:gridCol w:w="924"/>
        <w:gridCol w:w="210"/>
        <w:gridCol w:w="810"/>
        <w:gridCol w:w="182"/>
        <w:gridCol w:w="1418"/>
        <w:gridCol w:w="142"/>
        <w:gridCol w:w="210"/>
        <w:gridCol w:w="1632"/>
        <w:gridCol w:w="1871"/>
      </w:tblGrid>
      <w:tr w:rsidR="00D930B0" w:rsidRPr="00D930B0" w:rsidTr="005D44A2">
        <w:tc>
          <w:tcPr>
            <w:tcW w:w="624" w:type="dxa"/>
            <w:vMerge w:val="restart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N строки</w:t>
            </w:r>
          </w:p>
        </w:tc>
        <w:tc>
          <w:tcPr>
            <w:tcW w:w="2608" w:type="dxa"/>
            <w:vMerge w:val="restart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742" w:type="dxa"/>
            <w:gridSpan w:val="15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871" w:type="dxa"/>
            <w:vMerge w:val="restart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Номера целевых показателей, на достижение которых направлены мероприятия</w:t>
            </w:r>
          </w:p>
        </w:tc>
      </w:tr>
      <w:tr w:rsidR="00D930B0" w:rsidRPr="00D930B0" w:rsidTr="005D44A2">
        <w:tc>
          <w:tcPr>
            <w:tcW w:w="624" w:type="dxa"/>
            <w:vMerge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08" w:type="dxa"/>
            <w:vMerge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всего</w:t>
            </w:r>
          </w:p>
        </w:tc>
        <w:tc>
          <w:tcPr>
            <w:tcW w:w="99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2019</w:t>
            </w:r>
          </w:p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 xml:space="preserve"> год</w:t>
            </w:r>
          </w:p>
        </w:tc>
        <w:tc>
          <w:tcPr>
            <w:tcW w:w="981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2020</w:t>
            </w:r>
          </w:p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 xml:space="preserve"> год</w:t>
            </w:r>
          </w:p>
        </w:tc>
        <w:tc>
          <w:tcPr>
            <w:tcW w:w="1077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2021</w:t>
            </w:r>
          </w:p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 xml:space="preserve"> год</w:t>
            </w:r>
          </w:p>
        </w:tc>
        <w:tc>
          <w:tcPr>
            <w:tcW w:w="1202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2022</w:t>
            </w:r>
          </w:p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 xml:space="preserve"> год</w:t>
            </w:r>
          </w:p>
        </w:tc>
        <w:tc>
          <w:tcPr>
            <w:tcW w:w="1770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 xml:space="preserve">2023 </w:t>
            </w:r>
          </w:p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 xml:space="preserve"> год</w:t>
            </w:r>
          </w:p>
        </w:tc>
        <w:tc>
          <w:tcPr>
            <w:tcW w:w="1632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 xml:space="preserve">  2024</w:t>
            </w:r>
          </w:p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 xml:space="preserve">   год</w:t>
            </w:r>
          </w:p>
        </w:tc>
        <w:tc>
          <w:tcPr>
            <w:tcW w:w="1871" w:type="dxa"/>
            <w:vMerge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08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088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81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077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202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770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632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10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08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  <w:b/>
              </w:rPr>
            </w:pPr>
            <w:r w:rsidRPr="00D930B0">
              <w:rPr>
                <w:rFonts w:ascii="Calibri" w:eastAsia="Calibri" w:hAnsi="Calibri" w:cs="Times New Roman"/>
                <w:b/>
              </w:rPr>
              <w:t>ВСЕГО ПО МУНИЦИПАЛЬНОЙ ПРОГРАММЕ, В ТОМ ЧИСЛЕ</w:t>
            </w:r>
          </w:p>
        </w:tc>
        <w:tc>
          <w:tcPr>
            <w:tcW w:w="1088" w:type="dxa"/>
            <w:gridSpan w:val="2"/>
          </w:tcPr>
          <w:p w:rsidR="00D930B0" w:rsidRPr="005D44A2" w:rsidRDefault="008E083E" w:rsidP="00784A4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185297,833</w:t>
            </w:r>
          </w:p>
        </w:tc>
        <w:tc>
          <w:tcPr>
            <w:tcW w:w="992" w:type="dxa"/>
            <w:gridSpan w:val="2"/>
          </w:tcPr>
          <w:p w:rsidR="00D930B0" w:rsidRPr="005D44A2" w:rsidRDefault="00113E34" w:rsidP="00D930B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26943,4</w:t>
            </w:r>
            <w:r w:rsidR="005D44A2" w:rsidRPr="005D44A2">
              <w:rPr>
                <w:rFonts w:ascii="Calibri" w:eastAsia="Calibri" w:hAnsi="Calibri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981" w:type="dxa"/>
            <w:gridSpan w:val="2"/>
          </w:tcPr>
          <w:p w:rsidR="00D930B0" w:rsidRPr="00D930B0" w:rsidRDefault="007C2D64" w:rsidP="00D930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28228</w:t>
            </w:r>
            <w:r>
              <w:rPr>
                <w:rFonts w:ascii="Calibri" w:eastAsia="Calibri" w:hAnsi="Calibri" w:cs="Times New Roman"/>
                <w:b/>
              </w:rPr>
              <w:t>,2</w:t>
            </w:r>
            <w:r w:rsidR="00D930B0" w:rsidRPr="00D930B0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077" w:type="dxa"/>
            <w:gridSpan w:val="2"/>
          </w:tcPr>
          <w:p w:rsidR="00D930B0" w:rsidRPr="00D930B0" w:rsidRDefault="00784A4E" w:rsidP="00D930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32331</w:t>
            </w:r>
            <w:r w:rsidR="00E431BD">
              <w:rPr>
                <w:rFonts w:ascii="Calibri" w:eastAsia="Calibri" w:hAnsi="Calibri" w:cs="Times New Roman"/>
                <w:b/>
              </w:rPr>
              <w:t>,680</w:t>
            </w:r>
          </w:p>
        </w:tc>
        <w:tc>
          <w:tcPr>
            <w:tcW w:w="1202" w:type="dxa"/>
            <w:gridSpan w:val="3"/>
          </w:tcPr>
          <w:p w:rsidR="00D930B0" w:rsidRPr="00D930B0" w:rsidRDefault="008E083E" w:rsidP="00D930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30614,462</w:t>
            </w:r>
          </w:p>
        </w:tc>
        <w:tc>
          <w:tcPr>
            <w:tcW w:w="1770" w:type="dxa"/>
            <w:gridSpan w:val="3"/>
          </w:tcPr>
          <w:p w:rsidR="00D930B0" w:rsidRPr="00D930B0" w:rsidRDefault="008E083E" w:rsidP="00D930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32640,00</w:t>
            </w:r>
          </w:p>
        </w:tc>
        <w:tc>
          <w:tcPr>
            <w:tcW w:w="1632" w:type="dxa"/>
          </w:tcPr>
          <w:p w:rsidR="00D930B0" w:rsidRPr="00D930B0" w:rsidRDefault="008E083E" w:rsidP="00D930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3454</w:t>
            </w:r>
            <w:r w:rsidR="00D930B0" w:rsidRPr="00D930B0">
              <w:rPr>
                <w:rFonts w:ascii="Calibri" w:eastAsia="Calibri" w:hAnsi="Calibri" w:cs="Times New Roman"/>
                <w:b/>
              </w:rPr>
              <w:t>0,00</w:t>
            </w: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  <w:b/>
              </w:rPr>
            </w:pPr>
            <w:r w:rsidRPr="00D930B0">
              <w:rPr>
                <w:rFonts w:ascii="Calibri" w:eastAsia="Calibri" w:hAnsi="Calibri" w:cs="Times New Roman"/>
                <w:b/>
              </w:rPr>
              <w:t>x</w:t>
            </w:r>
          </w:p>
        </w:tc>
      </w:tr>
      <w:tr w:rsidR="00D930B0" w:rsidRPr="00D930B0" w:rsidTr="005D44A2">
        <w:trPr>
          <w:trHeight w:val="638"/>
        </w:trPr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lastRenderedPageBreak/>
              <w:t>2</w:t>
            </w:r>
          </w:p>
        </w:tc>
        <w:tc>
          <w:tcPr>
            <w:tcW w:w="2608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федеральный бюджет</w:t>
            </w:r>
          </w:p>
        </w:tc>
        <w:tc>
          <w:tcPr>
            <w:tcW w:w="1088" w:type="dxa"/>
            <w:gridSpan w:val="2"/>
          </w:tcPr>
          <w:p w:rsidR="00D930B0" w:rsidRPr="00D930B0" w:rsidRDefault="00822AC5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75,71</w:t>
            </w:r>
          </w:p>
        </w:tc>
        <w:tc>
          <w:tcPr>
            <w:tcW w:w="992" w:type="dxa"/>
            <w:gridSpan w:val="2"/>
          </w:tcPr>
          <w:p w:rsidR="00D930B0" w:rsidRPr="00D930B0" w:rsidRDefault="00822AC5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75,71</w:t>
            </w:r>
          </w:p>
        </w:tc>
        <w:tc>
          <w:tcPr>
            <w:tcW w:w="981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7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2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2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x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08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областной бюджет</w:t>
            </w:r>
          </w:p>
        </w:tc>
        <w:tc>
          <w:tcPr>
            <w:tcW w:w="1088" w:type="dxa"/>
            <w:gridSpan w:val="2"/>
          </w:tcPr>
          <w:p w:rsidR="00D930B0" w:rsidRPr="00D930B0" w:rsidRDefault="008E083E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2792,9</w:t>
            </w:r>
            <w:r w:rsidR="00113E34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92" w:type="dxa"/>
            <w:gridSpan w:val="2"/>
          </w:tcPr>
          <w:p w:rsidR="00D930B0" w:rsidRPr="00D930B0" w:rsidRDefault="00113E34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698,49</w:t>
            </w:r>
          </w:p>
        </w:tc>
        <w:tc>
          <w:tcPr>
            <w:tcW w:w="981" w:type="dxa"/>
            <w:gridSpan w:val="2"/>
          </w:tcPr>
          <w:p w:rsidR="00D930B0" w:rsidRPr="00D930B0" w:rsidRDefault="00CE2B7C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110</w:t>
            </w:r>
            <w:r w:rsidR="00050D72">
              <w:rPr>
                <w:rFonts w:ascii="Calibri" w:eastAsia="Calibri" w:hAnsi="Calibri" w:cs="Times New Roman"/>
              </w:rPr>
              <w:t>,00</w:t>
            </w:r>
          </w:p>
        </w:tc>
        <w:tc>
          <w:tcPr>
            <w:tcW w:w="1077" w:type="dxa"/>
            <w:gridSpan w:val="2"/>
          </w:tcPr>
          <w:p w:rsidR="00D930B0" w:rsidRPr="00D930B0" w:rsidRDefault="00784A4E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1691</w:t>
            </w:r>
            <w:r w:rsidR="00F66530">
              <w:rPr>
                <w:rFonts w:ascii="Calibri" w:eastAsia="Calibri" w:hAnsi="Calibri" w:cs="Times New Roman"/>
              </w:rPr>
              <w:t>,00</w:t>
            </w:r>
          </w:p>
        </w:tc>
        <w:tc>
          <w:tcPr>
            <w:tcW w:w="1202" w:type="dxa"/>
            <w:gridSpan w:val="3"/>
          </w:tcPr>
          <w:p w:rsidR="00D930B0" w:rsidRPr="00D930B0" w:rsidRDefault="008E083E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293,5</w:t>
            </w:r>
          </w:p>
        </w:tc>
        <w:tc>
          <w:tcPr>
            <w:tcW w:w="1770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2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x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608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местный бюджет</w:t>
            </w:r>
          </w:p>
        </w:tc>
        <w:tc>
          <w:tcPr>
            <w:tcW w:w="1088" w:type="dxa"/>
            <w:gridSpan w:val="2"/>
          </w:tcPr>
          <w:p w:rsidR="00D930B0" w:rsidRPr="005D44A2" w:rsidRDefault="008334F8" w:rsidP="00E25DE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182429</w:t>
            </w:r>
            <w:r w:rsidR="008E083E">
              <w:rPr>
                <w:rFonts w:ascii="Calibri" w:eastAsia="Calibri" w:hAnsi="Calibri" w:cs="Times New Roman"/>
                <w:sz w:val="20"/>
                <w:szCs w:val="20"/>
              </w:rPr>
              <w:t>,133</w:t>
            </w:r>
          </w:p>
        </w:tc>
        <w:tc>
          <w:tcPr>
            <w:tcW w:w="992" w:type="dxa"/>
            <w:gridSpan w:val="2"/>
          </w:tcPr>
          <w:p w:rsidR="00D930B0" w:rsidRPr="005D44A2" w:rsidRDefault="005D44A2" w:rsidP="00D930B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D44A2">
              <w:rPr>
                <w:rFonts w:ascii="Calibri" w:eastAsia="Calibri" w:hAnsi="Calibri" w:cs="Times New Roman"/>
                <w:sz w:val="20"/>
                <w:szCs w:val="20"/>
              </w:rPr>
              <w:t>26169,291</w:t>
            </w:r>
          </w:p>
        </w:tc>
        <w:tc>
          <w:tcPr>
            <w:tcW w:w="981" w:type="dxa"/>
            <w:gridSpan w:val="2"/>
          </w:tcPr>
          <w:p w:rsidR="00D930B0" w:rsidRPr="00D930B0" w:rsidRDefault="007D674D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28118</w:t>
            </w:r>
            <w:r w:rsidR="007C2D64">
              <w:rPr>
                <w:rFonts w:ascii="Calibri" w:eastAsia="Calibri" w:hAnsi="Calibri" w:cs="Times New Roman"/>
              </w:rPr>
              <w:t>,2</w:t>
            </w:r>
            <w:r w:rsidR="00D930B0" w:rsidRPr="00D930B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77" w:type="dxa"/>
            <w:gridSpan w:val="2"/>
          </w:tcPr>
          <w:p w:rsidR="00D930B0" w:rsidRPr="00D930B0" w:rsidRDefault="002579DA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30640</w:t>
            </w:r>
            <w:r w:rsidR="00E431BD">
              <w:rPr>
                <w:rFonts w:ascii="Calibri" w:eastAsia="Calibri" w:hAnsi="Calibri" w:cs="Times New Roman"/>
              </w:rPr>
              <w:t>,680</w:t>
            </w:r>
          </w:p>
        </w:tc>
        <w:tc>
          <w:tcPr>
            <w:tcW w:w="1202" w:type="dxa"/>
            <w:gridSpan w:val="3"/>
          </w:tcPr>
          <w:p w:rsidR="00D930B0" w:rsidRPr="00D930B0" w:rsidRDefault="008E083E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30320,962</w:t>
            </w:r>
          </w:p>
        </w:tc>
        <w:tc>
          <w:tcPr>
            <w:tcW w:w="1770" w:type="dxa"/>
            <w:gridSpan w:val="3"/>
          </w:tcPr>
          <w:p w:rsidR="00D930B0" w:rsidRPr="00D930B0" w:rsidRDefault="000016F8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326</w:t>
            </w:r>
            <w:r w:rsidR="008E083E">
              <w:rPr>
                <w:rFonts w:ascii="Calibri" w:eastAsia="Calibri" w:hAnsi="Calibri" w:cs="Times New Roman"/>
              </w:rPr>
              <w:t>4</w:t>
            </w:r>
            <w:r w:rsidR="00D930B0" w:rsidRPr="00D930B0"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1632" w:type="dxa"/>
          </w:tcPr>
          <w:p w:rsidR="00D930B0" w:rsidRPr="00D930B0" w:rsidRDefault="008E083E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3454</w:t>
            </w:r>
            <w:r w:rsidR="00D930B0" w:rsidRPr="00D930B0"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x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608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внебюджетные источники</w:t>
            </w:r>
          </w:p>
        </w:tc>
        <w:tc>
          <w:tcPr>
            <w:tcW w:w="1088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7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2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2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x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608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  <w:b/>
              </w:rPr>
            </w:pPr>
            <w:r w:rsidRPr="00D930B0">
              <w:rPr>
                <w:rFonts w:ascii="Calibri" w:eastAsia="Calibri" w:hAnsi="Calibri" w:cs="Times New Roman"/>
                <w:b/>
              </w:rPr>
              <w:t>Капитальные вложения</w:t>
            </w:r>
          </w:p>
        </w:tc>
        <w:tc>
          <w:tcPr>
            <w:tcW w:w="1088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7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2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2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x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608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федеральный бюджет</w:t>
            </w:r>
          </w:p>
        </w:tc>
        <w:tc>
          <w:tcPr>
            <w:tcW w:w="1088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7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2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2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x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608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областной бюджет</w:t>
            </w:r>
          </w:p>
        </w:tc>
        <w:tc>
          <w:tcPr>
            <w:tcW w:w="1088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7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2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2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x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608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местный бюджет</w:t>
            </w:r>
          </w:p>
        </w:tc>
        <w:tc>
          <w:tcPr>
            <w:tcW w:w="1088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7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2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2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x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608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внебюджетные источники</w:t>
            </w:r>
          </w:p>
        </w:tc>
        <w:tc>
          <w:tcPr>
            <w:tcW w:w="1088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7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2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2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x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608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Научно-исследовательские и опытно-конструкторские работы</w:t>
            </w:r>
          </w:p>
        </w:tc>
        <w:tc>
          <w:tcPr>
            <w:tcW w:w="1088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7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2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2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x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608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федеральный бюджет</w:t>
            </w:r>
          </w:p>
        </w:tc>
        <w:tc>
          <w:tcPr>
            <w:tcW w:w="1088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7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2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2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x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lastRenderedPageBreak/>
              <w:t>13</w:t>
            </w:r>
          </w:p>
        </w:tc>
        <w:tc>
          <w:tcPr>
            <w:tcW w:w="2608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областной бюджет</w:t>
            </w:r>
          </w:p>
        </w:tc>
        <w:tc>
          <w:tcPr>
            <w:tcW w:w="1088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7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2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2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x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608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местный бюджет</w:t>
            </w:r>
          </w:p>
        </w:tc>
        <w:tc>
          <w:tcPr>
            <w:tcW w:w="1088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7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2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2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x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608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внебюджетные источники</w:t>
            </w:r>
          </w:p>
        </w:tc>
        <w:tc>
          <w:tcPr>
            <w:tcW w:w="1088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7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2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2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x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2608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  <w:b/>
              </w:rPr>
            </w:pPr>
            <w:r w:rsidRPr="00D930B0">
              <w:rPr>
                <w:rFonts w:ascii="Calibri" w:eastAsia="Calibri" w:hAnsi="Calibri" w:cs="Times New Roman"/>
                <w:b/>
              </w:rPr>
              <w:t>Прочие нужды</w:t>
            </w:r>
          </w:p>
        </w:tc>
        <w:tc>
          <w:tcPr>
            <w:tcW w:w="1088" w:type="dxa"/>
            <w:gridSpan w:val="2"/>
          </w:tcPr>
          <w:p w:rsidR="00D930B0" w:rsidRPr="005D44A2" w:rsidRDefault="008E083E" w:rsidP="00D930B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185297,833</w:t>
            </w:r>
          </w:p>
        </w:tc>
        <w:tc>
          <w:tcPr>
            <w:tcW w:w="992" w:type="dxa"/>
            <w:gridSpan w:val="2"/>
          </w:tcPr>
          <w:p w:rsidR="00D930B0" w:rsidRPr="005D44A2" w:rsidRDefault="00113E34" w:rsidP="00D930B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26943,4</w:t>
            </w:r>
            <w:r w:rsidR="005D44A2" w:rsidRPr="005D44A2">
              <w:rPr>
                <w:rFonts w:ascii="Calibri" w:eastAsia="Calibri" w:hAnsi="Calibri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981" w:type="dxa"/>
            <w:gridSpan w:val="2"/>
          </w:tcPr>
          <w:p w:rsidR="00D930B0" w:rsidRPr="00A3154C" w:rsidRDefault="007C2D64" w:rsidP="00D930B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154C">
              <w:rPr>
                <w:rFonts w:ascii="Calibri" w:eastAsia="Calibri" w:hAnsi="Calibri" w:cs="Times New Roman"/>
                <w:b/>
                <w:sz w:val="20"/>
                <w:szCs w:val="20"/>
              </w:rPr>
              <w:t>28228,2</w:t>
            </w:r>
            <w:r w:rsidR="00D930B0" w:rsidRPr="00A3154C"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77" w:type="dxa"/>
            <w:gridSpan w:val="2"/>
          </w:tcPr>
          <w:p w:rsidR="00D930B0" w:rsidRPr="00A3154C" w:rsidRDefault="00784A4E" w:rsidP="00D930B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154C">
              <w:rPr>
                <w:rFonts w:ascii="Calibri" w:eastAsia="Calibri" w:hAnsi="Calibri" w:cs="Times New Roman"/>
                <w:b/>
                <w:sz w:val="20"/>
                <w:szCs w:val="20"/>
              </w:rPr>
              <w:t>32331</w:t>
            </w:r>
            <w:r w:rsidR="00E431BD" w:rsidRPr="00A3154C">
              <w:rPr>
                <w:rFonts w:ascii="Calibri" w:eastAsia="Calibri" w:hAnsi="Calibri" w:cs="Times New Roman"/>
                <w:b/>
                <w:sz w:val="20"/>
                <w:szCs w:val="20"/>
              </w:rPr>
              <w:t>,680</w:t>
            </w:r>
          </w:p>
        </w:tc>
        <w:tc>
          <w:tcPr>
            <w:tcW w:w="1202" w:type="dxa"/>
            <w:gridSpan w:val="3"/>
          </w:tcPr>
          <w:p w:rsidR="00D930B0" w:rsidRPr="00A3154C" w:rsidRDefault="008E083E" w:rsidP="00D930B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154C">
              <w:rPr>
                <w:rFonts w:ascii="Calibri" w:eastAsia="Calibri" w:hAnsi="Calibri" w:cs="Times New Roman"/>
                <w:b/>
                <w:sz w:val="20"/>
                <w:szCs w:val="20"/>
              </w:rPr>
              <w:t>30614,462</w:t>
            </w:r>
          </w:p>
        </w:tc>
        <w:tc>
          <w:tcPr>
            <w:tcW w:w="1770" w:type="dxa"/>
            <w:gridSpan w:val="3"/>
          </w:tcPr>
          <w:p w:rsidR="00D930B0" w:rsidRPr="00A3154C" w:rsidRDefault="008E083E" w:rsidP="00D930B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154C">
              <w:rPr>
                <w:rFonts w:ascii="Calibri" w:eastAsia="Calibri" w:hAnsi="Calibri" w:cs="Times New Roman"/>
                <w:b/>
                <w:sz w:val="20"/>
                <w:szCs w:val="20"/>
              </w:rPr>
              <w:t>3264</w:t>
            </w:r>
            <w:r w:rsidR="000016F8" w:rsidRPr="00A3154C"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  <w:r w:rsidR="00D930B0" w:rsidRPr="00A3154C">
              <w:rPr>
                <w:rFonts w:ascii="Calibri" w:eastAsia="Calibri" w:hAnsi="Calibri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632" w:type="dxa"/>
          </w:tcPr>
          <w:p w:rsidR="00D930B0" w:rsidRPr="00A3154C" w:rsidRDefault="008E083E" w:rsidP="00D930B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154C">
              <w:rPr>
                <w:rFonts w:ascii="Calibri" w:eastAsia="Calibri" w:hAnsi="Calibri" w:cs="Times New Roman"/>
                <w:b/>
                <w:sz w:val="20"/>
                <w:szCs w:val="20"/>
              </w:rPr>
              <w:t>34540</w:t>
            </w:r>
            <w:r w:rsidR="00D930B0" w:rsidRPr="00A3154C">
              <w:rPr>
                <w:rFonts w:ascii="Calibri" w:eastAsia="Calibri" w:hAnsi="Calibri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  <w:b/>
              </w:rPr>
            </w:pPr>
            <w:r w:rsidRPr="00D930B0">
              <w:rPr>
                <w:rFonts w:ascii="Calibri" w:eastAsia="Calibri" w:hAnsi="Calibri" w:cs="Times New Roman"/>
                <w:b/>
              </w:rPr>
              <w:t>x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2608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федеральный бюджет</w:t>
            </w:r>
          </w:p>
        </w:tc>
        <w:tc>
          <w:tcPr>
            <w:tcW w:w="1088" w:type="dxa"/>
            <w:gridSpan w:val="2"/>
          </w:tcPr>
          <w:p w:rsidR="00D930B0" w:rsidRPr="00D930B0" w:rsidRDefault="00784A4E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75,71</w:t>
            </w:r>
          </w:p>
        </w:tc>
        <w:tc>
          <w:tcPr>
            <w:tcW w:w="992" w:type="dxa"/>
            <w:gridSpan w:val="2"/>
          </w:tcPr>
          <w:p w:rsidR="00D930B0" w:rsidRPr="00D930B0" w:rsidRDefault="00822AC5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75,71</w:t>
            </w:r>
          </w:p>
        </w:tc>
        <w:tc>
          <w:tcPr>
            <w:tcW w:w="981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7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2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2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x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2608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областной бюджет</w:t>
            </w:r>
          </w:p>
        </w:tc>
        <w:tc>
          <w:tcPr>
            <w:tcW w:w="1088" w:type="dxa"/>
            <w:gridSpan w:val="2"/>
          </w:tcPr>
          <w:p w:rsidR="00D930B0" w:rsidRPr="00D930B0" w:rsidRDefault="00B771E5" w:rsidP="002674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2792,99</w:t>
            </w:r>
          </w:p>
        </w:tc>
        <w:tc>
          <w:tcPr>
            <w:tcW w:w="992" w:type="dxa"/>
            <w:gridSpan w:val="2"/>
          </w:tcPr>
          <w:p w:rsidR="00D930B0" w:rsidRPr="00D930B0" w:rsidRDefault="00113E34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698,4</w:t>
            </w:r>
            <w:r w:rsidR="00822AC5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81" w:type="dxa"/>
            <w:gridSpan w:val="2"/>
          </w:tcPr>
          <w:p w:rsidR="00D930B0" w:rsidRPr="00D930B0" w:rsidRDefault="00050D72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110,00</w:t>
            </w:r>
          </w:p>
        </w:tc>
        <w:tc>
          <w:tcPr>
            <w:tcW w:w="1077" w:type="dxa"/>
            <w:gridSpan w:val="2"/>
          </w:tcPr>
          <w:p w:rsidR="00D930B0" w:rsidRPr="00D930B0" w:rsidRDefault="00784A4E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1691</w:t>
            </w:r>
            <w:r w:rsidR="00F66530">
              <w:rPr>
                <w:rFonts w:ascii="Calibri" w:eastAsia="Calibri" w:hAnsi="Calibri" w:cs="Times New Roman"/>
              </w:rPr>
              <w:t>,00</w:t>
            </w:r>
          </w:p>
        </w:tc>
        <w:tc>
          <w:tcPr>
            <w:tcW w:w="1202" w:type="dxa"/>
            <w:gridSpan w:val="3"/>
          </w:tcPr>
          <w:p w:rsidR="00D930B0" w:rsidRPr="00D930B0" w:rsidRDefault="00B771E5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293,5</w:t>
            </w:r>
          </w:p>
        </w:tc>
        <w:tc>
          <w:tcPr>
            <w:tcW w:w="1770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2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x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2608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местный бюджет</w:t>
            </w:r>
          </w:p>
        </w:tc>
        <w:tc>
          <w:tcPr>
            <w:tcW w:w="1088" w:type="dxa"/>
            <w:gridSpan w:val="2"/>
          </w:tcPr>
          <w:p w:rsidR="00D930B0" w:rsidRPr="005D44A2" w:rsidRDefault="008334F8" w:rsidP="00024E0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182429</w:t>
            </w:r>
            <w:r w:rsidR="00B771E5">
              <w:rPr>
                <w:rFonts w:ascii="Calibri" w:eastAsia="Calibri" w:hAnsi="Calibri" w:cs="Times New Roman"/>
                <w:sz w:val="20"/>
                <w:szCs w:val="20"/>
              </w:rPr>
              <w:t>,133</w:t>
            </w:r>
          </w:p>
        </w:tc>
        <w:tc>
          <w:tcPr>
            <w:tcW w:w="992" w:type="dxa"/>
            <w:gridSpan w:val="2"/>
          </w:tcPr>
          <w:p w:rsidR="00D930B0" w:rsidRPr="005D44A2" w:rsidRDefault="005D44A2" w:rsidP="005D44A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D44A2">
              <w:rPr>
                <w:rFonts w:ascii="Calibri" w:eastAsia="Calibri" w:hAnsi="Calibri" w:cs="Times New Roman"/>
                <w:sz w:val="20"/>
                <w:szCs w:val="20"/>
              </w:rPr>
              <w:t>26169,291</w:t>
            </w:r>
          </w:p>
        </w:tc>
        <w:tc>
          <w:tcPr>
            <w:tcW w:w="981" w:type="dxa"/>
            <w:gridSpan w:val="2"/>
          </w:tcPr>
          <w:p w:rsidR="00D930B0" w:rsidRPr="007C2D64" w:rsidRDefault="007C2D64" w:rsidP="00D930B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2D64">
              <w:rPr>
                <w:rFonts w:ascii="Calibri" w:eastAsia="Calibri" w:hAnsi="Calibri" w:cs="Times New Roman"/>
                <w:sz w:val="20"/>
                <w:szCs w:val="20"/>
              </w:rPr>
              <w:t>28118,2</w:t>
            </w:r>
            <w:r w:rsidR="00D930B0" w:rsidRPr="007C2D64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gridSpan w:val="2"/>
          </w:tcPr>
          <w:p w:rsidR="00D930B0" w:rsidRPr="007A226B" w:rsidRDefault="002579DA" w:rsidP="00D930B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30640</w:t>
            </w:r>
            <w:r w:rsidR="00E431BD">
              <w:rPr>
                <w:rFonts w:ascii="Calibri" w:eastAsia="Calibri" w:hAnsi="Calibri" w:cs="Times New Roman"/>
                <w:sz w:val="18"/>
                <w:szCs w:val="18"/>
              </w:rPr>
              <w:t>,680</w:t>
            </w:r>
          </w:p>
        </w:tc>
        <w:tc>
          <w:tcPr>
            <w:tcW w:w="1202" w:type="dxa"/>
            <w:gridSpan w:val="3"/>
          </w:tcPr>
          <w:p w:rsidR="00D930B0" w:rsidRPr="007A226B" w:rsidRDefault="00B771E5" w:rsidP="00D930B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30320,962</w:t>
            </w:r>
          </w:p>
        </w:tc>
        <w:tc>
          <w:tcPr>
            <w:tcW w:w="1770" w:type="dxa"/>
            <w:gridSpan w:val="3"/>
          </w:tcPr>
          <w:p w:rsidR="00D930B0" w:rsidRPr="007A226B" w:rsidRDefault="000016F8" w:rsidP="00D930B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A226B">
              <w:rPr>
                <w:rFonts w:ascii="Calibri" w:eastAsia="Calibri" w:hAnsi="Calibri" w:cs="Times New Roman"/>
                <w:sz w:val="18"/>
                <w:szCs w:val="18"/>
              </w:rPr>
              <w:t>326</w:t>
            </w:r>
            <w:r w:rsidR="00B771E5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  <w:r w:rsidR="00D930B0" w:rsidRPr="007A226B">
              <w:rPr>
                <w:rFonts w:ascii="Calibri" w:eastAsia="Calibri" w:hAnsi="Calibri" w:cs="Times New Roman"/>
                <w:sz w:val="18"/>
                <w:szCs w:val="18"/>
              </w:rPr>
              <w:t>0,00</w:t>
            </w:r>
          </w:p>
        </w:tc>
        <w:tc>
          <w:tcPr>
            <w:tcW w:w="1632" w:type="dxa"/>
          </w:tcPr>
          <w:p w:rsidR="00D930B0" w:rsidRPr="007A226B" w:rsidRDefault="00B771E5" w:rsidP="00D930B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34540</w:t>
            </w:r>
            <w:r w:rsidR="00D930B0" w:rsidRPr="007A226B">
              <w:rPr>
                <w:rFonts w:ascii="Calibri" w:eastAsia="Calibri" w:hAnsi="Calibri" w:cs="Times New Roman"/>
                <w:sz w:val="18"/>
                <w:szCs w:val="18"/>
              </w:rPr>
              <w:t>,00</w:t>
            </w: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x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2608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внебюджетные источники</w:t>
            </w:r>
          </w:p>
        </w:tc>
        <w:tc>
          <w:tcPr>
            <w:tcW w:w="1088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7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2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2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x</w:t>
            </w:r>
          </w:p>
        </w:tc>
      </w:tr>
      <w:tr w:rsidR="00D930B0" w:rsidRPr="00D930B0" w:rsidTr="005D44A2">
        <w:trPr>
          <w:trHeight w:val="447"/>
        </w:trPr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3221" w:type="dxa"/>
            <w:gridSpan w:val="17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  <w:b/>
              </w:rPr>
            </w:pPr>
            <w:r w:rsidRPr="00D930B0">
              <w:rPr>
                <w:rFonts w:ascii="Calibri" w:eastAsia="Calibri" w:hAnsi="Calibri" w:cs="Times New Roman"/>
                <w:b/>
              </w:rPr>
              <w:t>ПОДПРОГРАММА 1 «Организация культурно-досуговой деятельности в Гаринском городском округе»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2608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  <w:b/>
              </w:rPr>
            </w:pPr>
            <w:r w:rsidRPr="00D930B0">
              <w:rPr>
                <w:rFonts w:ascii="Calibri" w:eastAsia="Calibri" w:hAnsi="Calibri" w:cs="Times New Roman"/>
                <w:b/>
              </w:rPr>
              <w:t>ВСЕГО ПО ПОДПРОГРАММЕ 1, В ТОМ ЧИСЛЕ</w:t>
            </w:r>
          </w:p>
        </w:tc>
        <w:tc>
          <w:tcPr>
            <w:tcW w:w="1088" w:type="dxa"/>
            <w:gridSpan w:val="2"/>
          </w:tcPr>
          <w:p w:rsidR="00D930B0" w:rsidRPr="005D44A2" w:rsidRDefault="00B771E5" w:rsidP="00D81A7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152866,051</w:t>
            </w:r>
          </w:p>
        </w:tc>
        <w:tc>
          <w:tcPr>
            <w:tcW w:w="992" w:type="dxa"/>
            <w:gridSpan w:val="2"/>
          </w:tcPr>
          <w:p w:rsidR="00D930B0" w:rsidRPr="00D67B7B" w:rsidRDefault="00113E34" w:rsidP="00D81A7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22202,265</w:t>
            </w:r>
          </w:p>
        </w:tc>
        <w:tc>
          <w:tcPr>
            <w:tcW w:w="981" w:type="dxa"/>
            <w:gridSpan w:val="2"/>
          </w:tcPr>
          <w:p w:rsidR="00D930B0" w:rsidRPr="002B24D0" w:rsidRDefault="007C2D64" w:rsidP="002B24D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23407,1</w:t>
            </w:r>
            <w:r w:rsidR="00A0174B">
              <w:rPr>
                <w:rFonts w:ascii="Calibri" w:eastAsia="Calibri" w:hAnsi="Calibri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077" w:type="dxa"/>
            <w:gridSpan w:val="2"/>
          </w:tcPr>
          <w:p w:rsidR="00D930B0" w:rsidRPr="002B24D0" w:rsidRDefault="00784A4E" w:rsidP="00D930B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26525,576</w:t>
            </w:r>
          </w:p>
        </w:tc>
        <w:tc>
          <w:tcPr>
            <w:tcW w:w="1020" w:type="dxa"/>
            <w:gridSpan w:val="2"/>
          </w:tcPr>
          <w:p w:rsidR="00D930B0" w:rsidRPr="002B24D0" w:rsidRDefault="00B771E5" w:rsidP="00D930B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25051,093</w:t>
            </w:r>
          </w:p>
        </w:tc>
        <w:tc>
          <w:tcPr>
            <w:tcW w:w="1600" w:type="dxa"/>
            <w:gridSpan w:val="2"/>
          </w:tcPr>
          <w:p w:rsidR="00D930B0" w:rsidRPr="007A226B" w:rsidRDefault="00B771E5" w:rsidP="00D930B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271</w:t>
            </w:r>
            <w:r w:rsidR="007A226B" w:rsidRPr="007A226B">
              <w:rPr>
                <w:rFonts w:ascii="Calibri" w:eastAsia="Calibri" w:hAnsi="Calibri" w:cs="Times New Roman"/>
                <w:b/>
                <w:sz w:val="18"/>
                <w:szCs w:val="18"/>
              </w:rPr>
              <w:t>40</w:t>
            </w:r>
            <w:r w:rsidR="00D930B0" w:rsidRPr="007A226B">
              <w:rPr>
                <w:rFonts w:ascii="Calibri" w:eastAsia="Calibri" w:hAnsi="Calibri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984" w:type="dxa"/>
            <w:gridSpan w:val="3"/>
          </w:tcPr>
          <w:p w:rsidR="00D930B0" w:rsidRPr="007A226B" w:rsidRDefault="00B771E5" w:rsidP="00D930B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28540</w:t>
            </w:r>
            <w:r w:rsidR="00D930B0" w:rsidRPr="007A226B">
              <w:rPr>
                <w:rFonts w:ascii="Calibri" w:eastAsia="Calibri" w:hAnsi="Calibri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  <w:b/>
              </w:rPr>
            </w:pPr>
            <w:r w:rsidRPr="00D930B0">
              <w:rPr>
                <w:rFonts w:ascii="Calibri" w:eastAsia="Calibri" w:hAnsi="Calibri" w:cs="Times New Roman"/>
                <w:b/>
              </w:rPr>
              <w:t>x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2608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федеральный бюджет</w:t>
            </w:r>
          </w:p>
        </w:tc>
        <w:tc>
          <w:tcPr>
            <w:tcW w:w="1088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7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x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2608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областной бюджет</w:t>
            </w:r>
          </w:p>
        </w:tc>
        <w:tc>
          <w:tcPr>
            <w:tcW w:w="1088" w:type="dxa"/>
            <w:gridSpan w:val="2"/>
          </w:tcPr>
          <w:p w:rsidR="00D930B0" w:rsidRPr="00D930B0" w:rsidRDefault="00B771E5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1932</w:t>
            </w:r>
            <w:r w:rsidR="002674E6">
              <w:rPr>
                <w:rFonts w:ascii="Calibri" w:eastAsia="Calibri" w:hAnsi="Calibri" w:cs="Times New Roman"/>
              </w:rPr>
              <w:t>,87</w:t>
            </w:r>
          </w:p>
        </w:tc>
        <w:tc>
          <w:tcPr>
            <w:tcW w:w="992" w:type="dxa"/>
            <w:gridSpan w:val="2"/>
          </w:tcPr>
          <w:p w:rsidR="00D930B0" w:rsidRPr="00D930B0" w:rsidRDefault="00113E34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528,974</w:t>
            </w:r>
          </w:p>
        </w:tc>
        <w:tc>
          <w:tcPr>
            <w:tcW w:w="981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7" w:type="dxa"/>
            <w:gridSpan w:val="2"/>
          </w:tcPr>
          <w:p w:rsidR="00D930B0" w:rsidRPr="00D930B0" w:rsidRDefault="00784A4E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1283,896</w:t>
            </w:r>
          </w:p>
        </w:tc>
        <w:tc>
          <w:tcPr>
            <w:tcW w:w="1020" w:type="dxa"/>
            <w:gridSpan w:val="2"/>
          </w:tcPr>
          <w:p w:rsidR="00D930B0" w:rsidRPr="00D930B0" w:rsidRDefault="00B771E5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120,0</w:t>
            </w:r>
            <w:r w:rsidR="00627DC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600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x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lastRenderedPageBreak/>
              <w:t>25</w:t>
            </w:r>
          </w:p>
        </w:tc>
        <w:tc>
          <w:tcPr>
            <w:tcW w:w="2608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местный бюджет</w:t>
            </w:r>
          </w:p>
        </w:tc>
        <w:tc>
          <w:tcPr>
            <w:tcW w:w="1088" w:type="dxa"/>
            <w:gridSpan w:val="2"/>
          </w:tcPr>
          <w:p w:rsidR="00D930B0" w:rsidRPr="006F4808" w:rsidRDefault="00B771E5" w:rsidP="00D67B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150933,181</w:t>
            </w:r>
          </w:p>
        </w:tc>
        <w:tc>
          <w:tcPr>
            <w:tcW w:w="992" w:type="dxa"/>
            <w:gridSpan w:val="2"/>
          </w:tcPr>
          <w:p w:rsidR="00D930B0" w:rsidRPr="00D67B7B" w:rsidRDefault="00D67B7B" w:rsidP="00D930B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7B7B">
              <w:rPr>
                <w:rFonts w:ascii="Calibri" w:eastAsia="Calibri" w:hAnsi="Calibri" w:cs="Times New Roman"/>
                <w:sz w:val="20"/>
                <w:szCs w:val="20"/>
              </w:rPr>
              <w:t>21673,291</w:t>
            </w:r>
          </w:p>
        </w:tc>
        <w:tc>
          <w:tcPr>
            <w:tcW w:w="981" w:type="dxa"/>
            <w:gridSpan w:val="2"/>
          </w:tcPr>
          <w:p w:rsidR="00D930B0" w:rsidRPr="002B24D0" w:rsidRDefault="007C2D64" w:rsidP="002B24D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23407,1</w:t>
            </w:r>
            <w:r w:rsidR="00A0174B">
              <w:rPr>
                <w:rFonts w:ascii="Calibri" w:eastAsia="Calibri" w:hAnsi="Calibri" w:cs="Times New Roman"/>
                <w:sz w:val="18"/>
                <w:szCs w:val="18"/>
              </w:rPr>
              <w:t>17</w:t>
            </w:r>
          </w:p>
        </w:tc>
        <w:tc>
          <w:tcPr>
            <w:tcW w:w="1077" w:type="dxa"/>
            <w:gridSpan w:val="2"/>
          </w:tcPr>
          <w:p w:rsidR="00D930B0" w:rsidRPr="002B24D0" w:rsidRDefault="00E431BD" w:rsidP="002B24D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25241,680</w:t>
            </w:r>
          </w:p>
        </w:tc>
        <w:tc>
          <w:tcPr>
            <w:tcW w:w="1020" w:type="dxa"/>
            <w:gridSpan w:val="2"/>
          </w:tcPr>
          <w:p w:rsidR="00D930B0" w:rsidRPr="002B24D0" w:rsidRDefault="00B771E5" w:rsidP="00D930B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24931,093</w:t>
            </w:r>
          </w:p>
        </w:tc>
        <w:tc>
          <w:tcPr>
            <w:tcW w:w="1600" w:type="dxa"/>
            <w:gridSpan w:val="2"/>
          </w:tcPr>
          <w:p w:rsidR="00D930B0" w:rsidRPr="007A226B" w:rsidRDefault="00B771E5" w:rsidP="00D930B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271</w:t>
            </w:r>
            <w:r w:rsidR="007A226B" w:rsidRPr="007A226B">
              <w:rPr>
                <w:rFonts w:ascii="Calibri" w:eastAsia="Calibri" w:hAnsi="Calibri" w:cs="Times New Roman"/>
                <w:sz w:val="18"/>
                <w:szCs w:val="18"/>
              </w:rPr>
              <w:t>40</w:t>
            </w:r>
            <w:r w:rsidR="00D930B0" w:rsidRPr="007A226B">
              <w:rPr>
                <w:rFonts w:ascii="Calibri" w:eastAsia="Calibri" w:hAnsi="Calibri" w:cs="Times New Roman"/>
                <w:sz w:val="18"/>
                <w:szCs w:val="18"/>
              </w:rPr>
              <w:t>,00</w:t>
            </w:r>
          </w:p>
        </w:tc>
        <w:tc>
          <w:tcPr>
            <w:tcW w:w="1984" w:type="dxa"/>
            <w:gridSpan w:val="3"/>
          </w:tcPr>
          <w:p w:rsidR="00D930B0" w:rsidRPr="007A226B" w:rsidRDefault="00B771E5" w:rsidP="00D930B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28540,</w:t>
            </w:r>
            <w:r w:rsidR="00D930B0" w:rsidRPr="007A226B"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x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2608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внебюджетные источники</w:t>
            </w:r>
          </w:p>
        </w:tc>
        <w:tc>
          <w:tcPr>
            <w:tcW w:w="1088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7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x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21" w:type="dxa"/>
            <w:gridSpan w:val="17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  <w:b/>
              </w:rPr>
            </w:pPr>
            <w:r w:rsidRPr="00D930B0">
              <w:rPr>
                <w:rFonts w:ascii="Calibri" w:eastAsia="Calibri" w:hAnsi="Calibri" w:cs="Times New Roman"/>
                <w:b/>
              </w:rPr>
              <w:t>1. Прочие нужды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2608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  <w:b/>
              </w:rPr>
            </w:pPr>
            <w:r w:rsidRPr="00D930B0">
              <w:rPr>
                <w:rFonts w:ascii="Calibri" w:eastAsia="Calibri" w:hAnsi="Calibri" w:cs="Times New Roman"/>
                <w:b/>
              </w:rPr>
              <w:t>Всего по направлению "Прочие нужды", в том числе</w:t>
            </w:r>
          </w:p>
        </w:tc>
        <w:tc>
          <w:tcPr>
            <w:tcW w:w="1088" w:type="dxa"/>
            <w:gridSpan w:val="2"/>
          </w:tcPr>
          <w:p w:rsidR="00D930B0" w:rsidRPr="00D67B7B" w:rsidRDefault="00B771E5" w:rsidP="00A0174B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152866,051</w:t>
            </w:r>
          </w:p>
        </w:tc>
        <w:tc>
          <w:tcPr>
            <w:tcW w:w="992" w:type="dxa"/>
            <w:gridSpan w:val="2"/>
          </w:tcPr>
          <w:p w:rsidR="00D930B0" w:rsidRPr="00D67B7B" w:rsidRDefault="003B0D43" w:rsidP="00D930B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22202,265</w:t>
            </w:r>
          </w:p>
        </w:tc>
        <w:tc>
          <w:tcPr>
            <w:tcW w:w="981" w:type="dxa"/>
            <w:gridSpan w:val="2"/>
          </w:tcPr>
          <w:p w:rsidR="00D930B0" w:rsidRPr="00A0174B" w:rsidRDefault="007C2D64" w:rsidP="00D930B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23407,1</w:t>
            </w:r>
            <w:r w:rsidR="009604C5">
              <w:rPr>
                <w:rFonts w:ascii="Calibri" w:eastAsia="Calibri" w:hAnsi="Calibri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077" w:type="dxa"/>
            <w:gridSpan w:val="2"/>
          </w:tcPr>
          <w:p w:rsidR="00D930B0" w:rsidRPr="00A0174B" w:rsidRDefault="00784A4E" w:rsidP="00D930B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26525,576</w:t>
            </w:r>
          </w:p>
        </w:tc>
        <w:tc>
          <w:tcPr>
            <w:tcW w:w="1020" w:type="dxa"/>
            <w:gridSpan w:val="2"/>
          </w:tcPr>
          <w:p w:rsidR="00D930B0" w:rsidRPr="00A0174B" w:rsidRDefault="00B771E5" w:rsidP="00D930B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25051,093</w:t>
            </w:r>
          </w:p>
        </w:tc>
        <w:tc>
          <w:tcPr>
            <w:tcW w:w="1600" w:type="dxa"/>
            <w:gridSpan w:val="2"/>
          </w:tcPr>
          <w:p w:rsidR="00D930B0" w:rsidRPr="007A226B" w:rsidRDefault="00B771E5" w:rsidP="00D930B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2714</w:t>
            </w:r>
            <w:r w:rsidR="00D930B0" w:rsidRPr="007A226B">
              <w:rPr>
                <w:rFonts w:ascii="Calibri" w:eastAsia="Calibri" w:hAnsi="Calibri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984" w:type="dxa"/>
            <w:gridSpan w:val="3"/>
          </w:tcPr>
          <w:p w:rsidR="00D930B0" w:rsidRPr="007A226B" w:rsidRDefault="00B771E5" w:rsidP="00D930B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28540</w:t>
            </w:r>
            <w:r w:rsidR="00D930B0" w:rsidRPr="007A226B">
              <w:rPr>
                <w:rFonts w:ascii="Calibri" w:eastAsia="Calibri" w:hAnsi="Calibri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  <w:b/>
              </w:rPr>
            </w:pPr>
            <w:r w:rsidRPr="00D930B0">
              <w:rPr>
                <w:rFonts w:ascii="Calibri" w:eastAsia="Calibri" w:hAnsi="Calibri" w:cs="Times New Roman"/>
                <w:b/>
              </w:rPr>
              <w:t>x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2608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федеральный бюджет</w:t>
            </w:r>
          </w:p>
        </w:tc>
        <w:tc>
          <w:tcPr>
            <w:tcW w:w="1088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7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x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2608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областной бюджет</w:t>
            </w:r>
          </w:p>
        </w:tc>
        <w:tc>
          <w:tcPr>
            <w:tcW w:w="1088" w:type="dxa"/>
            <w:gridSpan w:val="2"/>
          </w:tcPr>
          <w:p w:rsidR="00D930B0" w:rsidRPr="00D930B0" w:rsidRDefault="00B771E5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193</w:t>
            </w:r>
            <w:r w:rsidR="002674E6">
              <w:rPr>
                <w:rFonts w:ascii="Calibri" w:eastAsia="Calibri" w:hAnsi="Calibri" w:cs="Times New Roman"/>
              </w:rPr>
              <w:t>2,87</w:t>
            </w:r>
          </w:p>
        </w:tc>
        <w:tc>
          <w:tcPr>
            <w:tcW w:w="992" w:type="dxa"/>
            <w:gridSpan w:val="2"/>
          </w:tcPr>
          <w:p w:rsidR="00D930B0" w:rsidRPr="00D930B0" w:rsidRDefault="003B0D43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528,974</w:t>
            </w:r>
          </w:p>
        </w:tc>
        <w:tc>
          <w:tcPr>
            <w:tcW w:w="981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7" w:type="dxa"/>
            <w:gridSpan w:val="2"/>
          </w:tcPr>
          <w:p w:rsidR="00D930B0" w:rsidRPr="00D930B0" w:rsidRDefault="00784A4E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1283,896</w:t>
            </w:r>
          </w:p>
        </w:tc>
        <w:tc>
          <w:tcPr>
            <w:tcW w:w="1020" w:type="dxa"/>
            <w:gridSpan w:val="2"/>
          </w:tcPr>
          <w:p w:rsidR="00D930B0" w:rsidRPr="00D930B0" w:rsidRDefault="00B771E5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120,0</w:t>
            </w:r>
            <w:r w:rsidR="00627DC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600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x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2608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местный бюджет</w:t>
            </w:r>
          </w:p>
        </w:tc>
        <w:tc>
          <w:tcPr>
            <w:tcW w:w="1088" w:type="dxa"/>
            <w:gridSpan w:val="2"/>
          </w:tcPr>
          <w:p w:rsidR="00D930B0" w:rsidRPr="00D67B7B" w:rsidRDefault="00627DC6" w:rsidP="007A226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150933,181</w:t>
            </w:r>
          </w:p>
        </w:tc>
        <w:tc>
          <w:tcPr>
            <w:tcW w:w="992" w:type="dxa"/>
            <w:gridSpan w:val="2"/>
          </w:tcPr>
          <w:p w:rsidR="00D930B0" w:rsidRPr="00D67B7B" w:rsidRDefault="00D67B7B" w:rsidP="00D930B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7B7B">
              <w:rPr>
                <w:rFonts w:ascii="Calibri" w:eastAsia="Calibri" w:hAnsi="Calibri" w:cs="Times New Roman"/>
                <w:sz w:val="20"/>
                <w:szCs w:val="20"/>
              </w:rPr>
              <w:t>21673,291</w:t>
            </w:r>
          </w:p>
        </w:tc>
        <w:tc>
          <w:tcPr>
            <w:tcW w:w="981" w:type="dxa"/>
            <w:gridSpan w:val="2"/>
          </w:tcPr>
          <w:p w:rsidR="00D930B0" w:rsidRPr="00A0174B" w:rsidRDefault="00C5182B" w:rsidP="00D930B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23407,1</w:t>
            </w:r>
            <w:r w:rsidR="009604C5">
              <w:rPr>
                <w:rFonts w:ascii="Calibri" w:eastAsia="Calibri" w:hAnsi="Calibri" w:cs="Times New Roman"/>
                <w:sz w:val="18"/>
                <w:szCs w:val="18"/>
              </w:rPr>
              <w:t>17</w:t>
            </w:r>
          </w:p>
        </w:tc>
        <w:tc>
          <w:tcPr>
            <w:tcW w:w="1077" w:type="dxa"/>
            <w:gridSpan w:val="2"/>
          </w:tcPr>
          <w:p w:rsidR="00D930B0" w:rsidRPr="00A0174B" w:rsidRDefault="005F3C6B" w:rsidP="007A226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25241,680</w:t>
            </w:r>
          </w:p>
        </w:tc>
        <w:tc>
          <w:tcPr>
            <w:tcW w:w="1020" w:type="dxa"/>
            <w:gridSpan w:val="2"/>
          </w:tcPr>
          <w:p w:rsidR="00D930B0" w:rsidRPr="00A0174B" w:rsidRDefault="00627DC6" w:rsidP="00D930B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24931,093</w:t>
            </w:r>
          </w:p>
        </w:tc>
        <w:tc>
          <w:tcPr>
            <w:tcW w:w="1600" w:type="dxa"/>
            <w:gridSpan w:val="2"/>
          </w:tcPr>
          <w:p w:rsidR="00D930B0" w:rsidRPr="007A226B" w:rsidRDefault="00627DC6" w:rsidP="00D930B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271</w:t>
            </w:r>
            <w:r w:rsidR="007A226B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  <w:r w:rsidR="00D930B0" w:rsidRPr="007A226B">
              <w:rPr>
                <w:rFonts w:ascii="Calibri" w:eastAsia="Calibri" w:hAnsi="Calibri" w:cs="Times New Roman"/>
                <w:sz w:val="18"/>
                <w:szCs w:val="18"/>
              </w:rPr>
              <w:t>0,00</w:t>
            </w:r>
          </w:p>
        </w:tc>
        <w:tc>
          <w:tcPr>
            <w:tcW w:w="1984" w:type="dxa"/>
            <w:gridSpan w:val="3"/>
          </w:tcPr>
          <w:p w:rsidR="00D930B0" w:rsidRPr="007A226B" w:rsidRDefault="00627DC6" w:rsidP="00D930B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28540</w:t>
            </w:r>
            <w:r w:rsidR="00D930B0" w:rsidRPr="007A226B">
              <w:rPr>
                <w:rFonts w:ascii="Calibri" w:eastAsia="Calibri" w:hAnsi="Calibri" w:cs="Times New Roman"/>
                <w:sz w:val="18"/>
                <w:szCs w:val="18"/>
              </w:rPr>
              <w:t>,00</w:t>
            </w: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x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2608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внебюджетные источники</w:t>
            </w:r>
          </w:p>
        </w:tc>
        <w:tc>
          <w:tcPr>
            <w:tcW w:w="1088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7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x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21" w:type="dxa"/>
            <w:gridSpan w:val="17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</w:tr>
      <w:tr w:rsidR="00D930B0" w:rsidRPr="00D930B0" w:rsidTr="005D44A2">
        <w:trPr>
          <w:trHeight w:val="842"/>
        </w:trPr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13221" w:type="dxa"/>
            <w:gridSpan w:val="17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  <w:b/>
              </w:rPr>
            </w:pPr>
            <w:r w:rsidRPr="00D930B0">
              <w:rPr>
                <w:rFonts w:ascii="Calibri" w:eastAsia="Calibri" w:hAnsi="Calibri" w:cs="Times New Roman"/>
                <w:b/>
              </w:rPr>
              <w:t>1.2. Прочие нужды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2704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  <w:b/>
              </w:rPr>
            </w:pPr>
            <w:r w:rsidRPr="00D930B0">
              <w:rPr>
                <w:rFonts w:ascii="Calibri" w:eastAsia="Calibri" w:hAnsi="Calibri" w:cs="Times New Roman"/>
                <w:b/>
              </w:rPr>
              <w:t xml:space="preserve">Мероприятие 1 Организация деятельности учреждений </w:t>
            </w:r>
            <w:r w:rsidRPr="00D930B0">
              <w:rPr>
                <w:rFonts w:ascii="Calibri" w:eastAsia="Calibri" w:hAnsi="Calibri" w:cs="Times New Roman"/>
                <w:b/>
              </w:rPr>
              <w:lastRenderedPageBreak/>
              <w:t>культуры и искусства культурно-досуговой сферы (заработная плата, коммунальные услуги, капитальный и текущий ремонт, оснащение оборудованием, музыкальными инструментами и т.д.)</w:t>
            </w:r>
          </w:p>
        </w:tc>
        <w:tc>
          <w:tcPr>
            <w:tcW w:w="1134" w:type="dxa"/>
            <w:gridSpan w:val="2"/>
          </w:tcPr>
          <w:p w:rsidR="00D930B0" w:rsidRPr="00D67B7B" w:rsidRDefault="007D674D" w:rsidP="00D930B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132081</w:t>
            </w:r>
            <w:r w:rsidR="00627DC6">
              <w:rPr>
                <w:rFonts w:ascii="Calibri" w:eastAsia="Calibri" w:hAnsi="Calibri" w:cs="Times New Roman"/>
                <w:b/>
                <w:sz w:val="20"/>
                <w:szCs w:val="20"/>
              </w:rPr>
              <w:t>,909</w:t>
            </w:r>
          </w:p>
          <w:p w:rsidR="00D930B0" w:rsidRPr="00D930B0" w:rsidRDefault="00D930B0" w:rsidP="00D930B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D930B0" w:rsidRPr="00D67B7B" w:rsidRDefault="00532C54" w:rsidP="00D930B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195</w:t>
            </w:r>
            <w:r w:rsidR="007D674D">
              <w:rPr>
                <w:rFonts w:ascii="Calibri" w:eastAsia="Calibri" w:hAnsi="Calibri" w:cs="Times New Roman"/>
                <w:b/>
                <w:sz w:val="20"/>
                <w:szCs w:val="20"/>
              </w:rPr>
              <w:t>84</w:t>
            </w:r>
            <w:r w:rsidR="003B0D43">
              <w:rPr>
                <w:rFonts w:ascii="Calibri" w:eastAsia="Calibri" w:hAnsi="Calibri" w:cs="Times New Roman"/>
                <w:b/>
                <w:sz w:val="20"/>
                <w:szCs w:val="20"/>
              </w:rPr>
              <w:t>,081</w:t>
            </w:r>
          </w:p>
        </w:tc>
        <w:tc>
          <w:tcPr>
            <w:tcW w:w="992" w:type="dxa"/>
            <w:gridSpan w:val="2"/>
          </w:tcPr>
          <w:p w:rsidR="00D930B0" w:rsidRPr="00E45D5C" w:rsidRDefault="00C5182B" w:rsidP="00D930B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20226,2</w:t>
            </w:r>
            <w:r w:rsidR="00E45D5C" w:rsidRPr="00E45D5C">
              <w:rPr>
                <w:rFonts w:ascii="Calibri" w:eastAsia="Calibri" w:hAnsi="Calibri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134" w:type="dxa"/>
            <w:gridSpan w:val="2"/>
          </w:tcPr>
          <w:p w:rsidR="00D930B0" w:rsidRPr="00E45D5C" w:rsidRDefault="00784A4E" w:rsidP="00D930B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23186,024</w:t>
            </w:r>
          </w:p>
        </w:tc>
        <w:tc>
          <w:tcPr>
            <w:tcW w:w="992" w:type="dxa"/>
            <w:gridSpan w:val="2"/>
          </w:tcPr>
          <w:p w:rsidR="00D930B0" w:rsidRPr="00E45D5C" w:rsidRDefault="00627DC6" w:rsidP="00D930B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21285,559</w:t>
            </w:r>
          </w:p>
        </w:tc>
        <w:tc>
          <w:tcPr>
            <w:tcW w:w="1560" w:type="dxa"/>
            <w:gridSpan w:val="2"/>
          </w:tcPr>
          <w:p w:rsidR="00D930B0" w:rsidRPr="007A226B" w:rsidRDefault="00627DC6" w:rsidP="00D930B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233</w:t>
            </w:r>
            <w:r w:rsidR="007A226B" w:rsidRPr="007A226B">
              <w:rPr>
                <w:rFonts w:ascii="Calibri" w:eastAsia="Calibri" w:hAnsi="Calibri" w:cs="Times New Roman"/>
                <w:b/>
                <w:sz w:val="18"/>
                <w:szCs w:val="18"/>
              </w:rPr>
              <w:t>00</w:t>
            </w:r>
            <w:r w:rsidR="00D930B0" w:rsidRPr="007A226B">
              <w:rPr>
                <w:rFonts w:ascii="Calibri" w:eastAsia="Calibri" w:hAnsi="Calibri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842" w:type="dxa"/>
            <w:gridSpan w:val="2"/>
          </w:tcPr>
          <w:p w:rsidR="00D930B0" w:rsidRPr="007A226B" w:rsidRDefault="00627DC6" w:rsidP="00D930B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2450</w:t>
            </w:r>
            <w:r w:rsidR="00D930B0" w:rsidRPr="007A226B">
              <w:rPr>
                <w:rFonts w:ascii="Calibri" w:eastAsia="Calibri" w:hAnsi="Calibri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4,5,8,9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2704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2704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D930B0" w:rsidRPr="00D930B0" w:rsidRDefault="009C104B" w:rsidP="009C104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1586,134</w:t>
            </w:r>
          </w:p>
        </w:tc>
        <w:tc>
          <w:tcPr>
            <w:tcW w:w="992" w:type="dxa"/>
            <w:gridSpan w:val="2"/>
          </w:tcPr>
          <w:p w:rsidR="00D930B0" w:rsidRPr="00D930B0" w:rsidRDefault="003B0D43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462,79</w:t>
            </w:r>
          </w:p>
        </w:tc>
        <w:tc>
          <w:tcPr>
            <w:tcW w:w="99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</w:tcPr>
          <w:p w:rsidR="00D930B0" w:rsidRPr="00D930B0" w:rsidRDefault="009C104B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1123,344</w:t>
            </w:r>
          </w:p>
        </w:tc>
        <w:tc>
          <w:tcPr>
            <w:tcW w:w="99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2704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D930B0" w:rsidRPr="00D67B7B" w:rsidRDefault="00627DC6" w:rsidP="00D930B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130495,775</w:t>
            </w:r>
          </w:p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D930B0" w:rsidRPr="00D67B7B" w:rsidRDefault="00D67B7B" w:rsidP="00D930B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7B7B">
              <w:rPr>
                <w:rFonts w:ascii="Calibri" w:eastAsia="Calibri" w:hAnsi="Calibri" w:cs="Times New Roman"/>
                <w:sz w:val="20"/>
                <w:szCs w:val="20"/>
              </w:rPr>
              <w:t>19121,291</w:t>
            </w:r>
          </w:p>
        </w:tc>
        <w:tc>
          <w:tcPr>
            <w:tcW w:w="992" w:type="dxa"/>
            <w:gridSpan w:val="2"/>
          </w:tcPr>
          <w:p w:rsidR="00D930B0" w:rsidRPr="00E45D5C" w:rsidRDefault="00C5182B" w:rsidP="00D930B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20226,2</w:t>
            </w:r>
            <w:r w:rsidR="00E45D5C" w:rsidRPr="00E45D5C">
              <w:rPr>
                <w:rFonts w:ascii="Calibri" w:eastAsia="Calibri" w:hAnsi="Calibri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gridSpan w:val="2"/>
          </w:tcPr>
          <w:p w:rsidR="00D930B0" w:rsidRPr="00E45D5C" w:rsidRDefault="002F6957" w:rsidP="00D930B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  <w:r w:rsidR="005F3C6B">
              <w:rPr>
                <w:rFonts w:ascii="Calibri" w:eastAsia="Calibri" w:hAnsi="Calibri" w:cs="Times New Roman"/>
                <w:sz w:val="18"/>
                <w:szCs w:val="18"/>
              </w:rPr>
              <w:t>2062,680</w:t>
            </w:r>
          </w:p>
        </w:tc>
        <w:tc>
          <w:tcPr>
            <w:tcW w:w="992" w:type="dxa"/>
            <w:gridSpan w:val="2"/>
          </w:tcPr>
          <w:p w:rsidR="00D930B0" w:rsidRPr="00E45D5C" w:rsidRDefault="00627DC6" w:rsidP="00D930B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21285,559</w:t>
            </w:r>
          </w:p>
        </w:tc>
        <w:tc>
          <w:tcPr>
            <w:tcW w:w="1560" w:type="dxa"/>
            <w:gridSpan w:val="2"/>
          </w:tcPr>
          <w:p w:rsidR="00D930B0" w:rsidRPr="007A226B" w:rsidRDefault="00627DC6" w:rsidP="00D930B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233</w:t>
            </w:r>
            <w:r w:rsidR="007A226B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r w:rsidR="00D930B0" w:rsidRPr="007A226B">
              <w:rPr>
                <w:rFonts w:ascii="Calibri" w:eastAsia="Calibri" w:hAnsi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</w:tcPr>
          <w:p w:rsidR="00D930B0" w:rsidRPr="007A226B" w:rsidRDefault="00627DC6" w:rsidP="00D930B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24</w:t>
            </w:r>
            <w:r w:rsidR="00D930B0" w:rsidRPr="007A226B">
              <w:rPr>
                <w:rFonts w:ascii="Calibri" w:eastAsia="Calibri" w:hAnsi="Calibri" w:cs="Times New Roman"/>
                <w:sz w:val="18"/>
                <w:szCs w:val="18"/>
              </w:rPr>
              <w:t>50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r w:rsidR="00D930B0" w:rsidRPr="007A226B">
              <w:rPr>
                <w:rFonts w:ascii="Calibri" w:eastAsia="Calibri" w:hAnsi="Calibri" w:cs="Times New Roman"/>
                <w:sz w:val="18"/>
                <w:szCs w:val="18"/>
              </w:rPr>
              <w:t>,00</w:t>
            </w: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2704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внебюджетные источники</w:t>
            </w:r>
          </w:p>
        </w:tc>
        <w:tc>
          <w:tcPr>
            <w:tcW w:w="1134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2704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  <w:b/>
              </w:rPr>
            </w:pPr>
            <w:r w:rsidRPr="00D930B0">
              <w:rPr>
                <w:rFonts w:ascii="Calibri" w:eastAsia="Calibri" w:hAnsi="Calibri" w:cs="Times New Roman"/>
                <w:b/>
              </w:rPr>
              <w:t>Мероприятие 2 Мероприятия в сфере культуры и искусства (по отдельному плану)</w:t>
            </w:r>
          </w:p>
        </w:tc>
        <w:tc>
          <w:tcPr>
            <w:tcW w:w="1134" w:type="dxa"/>
            <w:gridSpan w:val="2"/>
          </w:tcPr>
          <w:p w:rsidR="00D930B0" w:rsidRPr="00D60BC1" w:rsidRDefault="00627DC6" w:rsidP="00D930B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23</w:t>
            </w:r>
            <w:r w:rsidR="00D930B0" w:rsidRPr="00D60BC1">
              <w:rPr>
                <w:rFonts w:ascii="Calibri" w:eastAsia="Calibri" w:hAnsi="Calibri" w:cs="Times New Roman"/>
                <w:b/>
                <w:sz w:val="18"/>
                <w:szCs w:val="18"/>
              </w:rPr>
              <w:t>45,00</w:t>
            </w:r>
          </w:p>
        </w:tc>
        <w:tc>
          <w:tcPr>
            <w:tcW w:w="992" w:type="dxa"/>
            <w:gridSpan w:val="2"/>
          </w:tcPr>
          <w:p w:rsidR="00D930B0" w:rsidRPr="00D60BC1" w:rsidRDefault="00D930B0" w:rsidP="00D930B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60BC1">
              <w:rPr>
                <w:rFonts w:ascii="Calibri" w:eastAsia="Calibri" w:hAnsi="Calibri" w:cs="Times New Roman"/>
                <w:b/>
                <w:sz w:val="18"/>
                <w:szCs w:val="18"/>
              </w:rPr>
              <w:t>345,00</w:t>
            </w:r>
          </w:p>
        </w:tc>
        <w:tc>
          <w:tcPr>
            <w:tcW w:w="992" w:type="dxa"/>
            <w:gridSpan w:val="2"/>
          </w:tcPr>
          <w:p w:rsidR="00D930B0" w:rsidRPr="00D60BC1" w:rsidRDefault="00D930B0" w:rsidP="00D930B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60BC1">
              <w:rPr>
                <w:rFonts w:ascii="Calibri" w:eastAsia="Calibri" w:hAnsi="Calibri" w:cs="Times New Roman"/>
                <w:b/>
                <w:sz w:val="18"/>
                <w:szCs w:val="18"/>
              </w:rPr>
              <w:t>400,00</w:t>
            </w:r>
          </w:p>
        </w:tc>
        <w:tc>
          <w:tcPr>
            <w:tcW w:w="1134" w:type="dxa"/>
            <w:gridSpan w:val="2"/>
          </w:tcPr>
          <w:p w:rsidR="00D930B0" w:rsidRPr="00D60BC1" w:rsidRDefault="00D930B0" w:rsidP="00D930B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60BC1">
              <w:rPr>
                <w:rFonts w:ascii="Calibri" w:eastAsia="Calibri" w:hAnsi="Calibri" w:cs="Times New Roman"/>
                <w:b/>
                <w:sz w:val="18"/>
                <w:szCs w:val="18"/>
              </w:rPr>
              <w:t>400,00</w:t>
            </w:r>
          </w:p>
        </w:tc>
        <w:tc>
          <w:tcPr>
            <w:tcW w:w="992" w:type="dxa"/>
            <w:gridSpan w:val="2"/>
          </w:tcPr>
          <w:p w:rsidR="00D930B0" w:rsidRPr="00D60BC1" w:rsidRDefault="00627DC6" w:rsidP="00D930B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400</w:t>
            </w:r>
            <w:r w:rsidR="00D930B0" w:rsidRPr="00D60BC1">
              <w:rPr>
                <w:rFonts w:ascii="Calibri" w:eastAsia="Calibri" w:hAnsi="Calibri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60" w:type="dxa"/>
            <w:gridSpan w:val="2"/>
          </w:tcPr>
          <w:p w:rsidR="00D930B0" w:rsidRPr="00D60BC1" w:rsidRDefault="00D930B0" w:rsidP="00D930B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60BC1">
              <w:rPr>
                <w:rFonts w:ascii="Calibri" w:eastAsia="Calibri" w:hAnsi="Calibri" w:cs="Times New Roman"/>
                <w:b/>
                <w:sz w:val="18"/>
                <w:szCs w:val="18"/>
              </w:rPr>
              <w:t>400,00</w:t>
            </w:r>
          </w:p>
        </w:tc>
        <w:tc>
          <w:tcPr>
            <w:tcW w:w="1842" w:type="dxa"/>
            <w:gridSpan w:val="2"/>
          </w:tcPr>
          <w:p w:rsidR="00D930B0" w:rsidRPr="00D60BC1" w:rsidRDefault="00D930B0" w:rsidP="00D930B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60BC1">
              <w:rPr>
                <w:rFonts w:ascii="Calibri" w:eastAsia="Calibri" w:hAnsi="Calibri" w:cs="Times New Roman"/>
                <w:b/>
                <w:sz w:val="18"/>
                <w:szCs w:val="18"/>
              </w:rPr>
              <w:t>400,00</w:t>
            </w: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4,8,9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2704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lastRenderedPageBreak/>
              <w:t>40</w:t>
            </w:r>
          </w:p>
        </w:tc>
        <w:tc>
          <w:tcPr>
            <w:tcW w:w="2704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2704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2345,00</w:t>
            </w:r>
          </w:p>
        </w:tc>
        <w:tc>
          <w:tcPr>
            <w:tcW w:w="99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345,00</w:t>
            </w:r>
          </w:p>
        </w:tc>
        <w:tc>
          <w:tcPr>
            <w:tcW w:w="99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400,00</w:t>
            </w:r>
          </w:p>
        </w:tc>
        <w:tc>
          <w:tcPr>
            <w:tcW w:w="1134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400,00</w:t>
            </w:r>
          </w:p>
        </w:tc>
        <w:tc>
          <w:tcPr>
            <w:tcW w:w="99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400,00</w:t>
            </w:r>
          </w:p>
        </w:tc>
        <w:tc>
          <w:tcPr>
            <w:tcW w:w="1560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400,00</w:t>
            </w:r>
          </w:p>
        </w:tc>
        <w:tc>
          <w:tcPr>
            <w:tcW w:w="184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400,00</w:t>
            </w: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21" w:type="dxa"/>
            <w:gridSpan w:val="17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2608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  <w:b/>
              </w:rPr>
            </w:pPr>
            <w:r w:rsidRPr="00D930B0">
              <w:rPr>
                <w:rFonts w:ascii="Calibri" w:eastAsia="Calibri" w:hAnsi="Calibri" w:cs="Times New Roman"/>
                <w:b/>
              </w:rPr>
              <w:t>Мероприятие 3</w:t>
            </w:r>
          </w:p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  <w:b/>
              </w:rPr>
              <w:t>Охрана культурного наследия (по отдельному плану)</w:t>
            </w:r>
          </w:p>
        </w:tc>
        <w:tc>
          <w:tcPr>
            <w:tcW w:w="1088" w:type="dxa"/>
            <w:gridSpan w:val="2"/>
          </w:tcPr>
          <w:p w:rsidR="00D930B0" w:rsidRPr="00D930B0" w:rsidRDefault="00627DC6" w:rsidP="00D930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24</w:t>
            </w:r>
            <w:r w:rsidR="00D930B0" w:rsidRPr="00D930B0">
              <w:rPr>
                <w:rFonts w:ascii="Calibri" w:eastAsia="Calibri" w:hAnsi="Calibri" w:cs="Times New Roman"/>
                <w:b/>
              </w:rPr>
              <w:t>0,00</w:t>
            </w:r>
          </w:p>
        </w:tc>
        <w:tc>
          <w:tcPr>
            <w:tcW w:w="99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  <w:b/>
              </w:rPr>
            </w:pPr>
            <w:r w:rsidRPr="00D930B0">
              <w:rPr>
                <w:rFonts w:ascii="Calibri" w:eastAsia="Calibri" w:hAnsi="Calibri" w:cs="Times New Roman"/>
                <w:b/>
              </w:rPr>
              <w:t>40,00</w:t>
            </w:r>
          </w:p>
        </w:tc>
        <w:tc>
          <w:tcPr>
            <w:tcW w:w="981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  <w:b/>
              </w:rPr>
            </w:pPr>
            <w:r w:rsidRPr="00D930B0">
              <w:rPr>
                <w:rFonts w:ascii="Calibri" w:eastAsia="Calibri" w:hAnsi="Calibri" w:cs="Times New Roman"/>
                <w:b/>
              </w:rPr>
              <w:t>40,00</w:t>
            </w:r>
          </w:p>
        </w:tc>
        <w:tc>
          <w:tcPr>
            <w:tcW w:w="1077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  <w:b/>
              </w:rPr>
            </w:pPr>
            <w:r w:rsidRPr="00D930B0">
              <w:rPr>
                <w:rFonts w:ascii="Calibri" w:eastAsia="Calibri" w:hAnsi="Calibri" w:cs="Times New Roman"/>
                <w:b/>
              </w:rPr>
              <w:t>40,00</w:t>
            </w:r>
          </w:p>
        </w:tc>
        <w:tc>
          <w:tcPr>
            <w:tcW w:w="1020" w:type="dxa"/>
            <w:gridSpan w:val="2"/>
          </w:tcPr>
          <w:p w:rsidR="00D930B0" w:rsidRPr="00D930B0" w:rsidRDefault="005C0323" w:rsidP="00D930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  <w:r w:rsidR="00D930B0" w:rsidRPr="00D930B0">
              <w:rPr>
                <w:rFonts w:ascii="Calibri" w:eastAsia="Calibri" w:hAnsi="Calibri" w:cs="Times New Roman"/>
                <w:b/>
              </w:rPr>
              <w:t>0,00</w:t>
            </w:r>
          </w:p>
        </w:tc>
        <w:tc>
          <w:tcPr>
            <w:tcW w:w="1600" w:type="dxa"/>
            <w:gridSpan w:val="2"/>
          </w:tcPr>
          <w:p w:rsidR="00D930B0" w:rsidRPr="00D930B0" w:rsidRDefault="00D60BC1" w:rsidP="00D930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  <w:r w:rsidR="00D930B0" w:rsidRPr="00D930B0">
              <w:rPr>
                <w:rFonts w:ascii="Calibri" w:eastAsia="Calibri" w:hAnsi="Calibri" w:cs="Times New Roman"/>
                <w:b/>
              </w:rPr>
              <w:t>0,00</w:t>
            </w:r>
          </w:p>
        </w:tc>
        <w:tc>
          <w:tcPr>
            <w:tcW w:w="1984" w:type="dxa"/>
            <w:gridSpan w:val="3"/>
          </w:tcPr>
          <w:p w:rsidR="00D930B0" w:rsidRPr="00D930B0" w:rsidRDefault="00627DC6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  <w:r w:rsidR="00D930B0" w:rsidRPr="00D930B0">
              <w:rPr>
                <w:rFonts w:ascii="Calibri" w:eastAsia="Calibri" w:hAnsi="Calibri" w:cs="Times New Roman"/>
                <w:b/>
              </w:rPr>
              <w:t>0,00</w:t>
            </w: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20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2608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федеральный бюджет</w:t>
            </w:r>
          </w:p>
        </w:tc>
        <w:tc>
          <w:tcPr>
            <w:tcW w:w="1088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7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2608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областной бюджет</w:t>
            </w:r>
          </w:p>
        </w:tc>
        <w:tc>
          <w:tcPr>
            <w:tcW w:w="1088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7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2608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местный бюджет</w:t>
            </w:r>
          </w:p>
        </w:tc>
        <w:tc>
          <w:tcPr>
            <w:tcW w:w="1088" w:type="dxa"/>
            <w:gridSpan w:val="2"/>
          </w:tcPr>
          <w:p w:rsidR="00D930B0" w:rsidRPr="00D930B0" w:rsidRDefault="00627DC6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  <w:r w:rsidR="00D930B0" w:rsidRPr="00D930B0"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99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40,00</w:t>
            </w:r>
          </w:p>
        </w:tc>
        <w:tc>
          <w:tcPr>
            <w:tcW w:w="981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40,00</w:t>
            </w:r>
          </w:p>
        </w:tc>
        <w:tc>
          <w:tcPr>
            <w:tcW w:w="1077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40,00</w:t>
            </w:r>
          </w:p>
        </w:tc>
        <w:tc>
          <w:tcPr>
            <w:tcW w:w="1020" w:type="dxa"/>
            <w:gridSpan w:val="2"/>
          </w:tcPr>
          <w:p w:rsidR="00D930B0" w:rsidRPr="00D930B0" w:rsidRDefault="005C0323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D930B0" w:rsidRPr="00D930B0"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1600" w:type="dxa"/>
            <w:gridSpan w:val="2"/>
          </w:tcPr>
          <w:p w:rsidR="00D930B0" w:rsidRPr="00D930B0" w:rsidRDefault="00D60BC1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D930B0" w:rsidRPr="00D930B0"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1984" w:type="dxa"/>
            <w:gridSpan w:val="3"/>
          </w:tcPr>
          <w:p w:rsidR="00D930B0" w:rsidRPr="00D930B0" w:rsidRDefault="00627DC6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D930B0" w:rsidRPr="00D930B0"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2608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внебюджетные источники</w:t>
            </w:r>
          </w:p>
        </w:tc>
        <w:tc>
          <w:tcPr>
            <w:tcW w:w="1088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7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47</w:t>
            </w:r>
          </w:p>
        </w:tc>
        <w:tc>
          <w:tcPr>
            <w:tcW w:w="2608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  <w:b/>
              </w:rPr>
            </w:pPr>
            <w:r w:rsidRPr="00D930B0">
              <w:rPr>
                <w:rFonts w:ascii="Calibri" w:eastAsia="Calibri" w:hAnsi="Calibri" w:cs="Times New Roman"/>
                <w:b/>
              </w:rPr>
              <w:t xml:space="preserve">Мероприятие 4 Организация деятельности краеведческого музея, приобретение и хранение музейной коллекции (заработная </w:t>
            </w:r>
            <w:r w:rsidRPr="00D930B0">
              <w:rPr>
                <w:rFonts w:ascii="Calibri" w:eastAsia="Calibri" w:hAnsi="Calibri" w:cs="Times New Roman"/>
                <w:b/>
              </w:rPr>
              <w:lastRenderedPageBreak/>
              <w:t>плата, коммунальные услуги и т.д.)</w:t>
            </w:r>
          </w:p>
        </w:tc>
        <w:tc>
          <w:tcPr>
            <w:tcW w:w="1088" w:type="dxa"/>
            <w:gridSpan w:val="2"/>
          </w:tcPr>
          <w:p w:rsidR="00D930B0" w:rsidRPr="00D930B0" w:rsidRDefault="00627DC6" w:rsidP="009253A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18199,142</w:t>
            </w:r>
          </w:p>
        </w:tc>
        <w:tc>
          <w:tcPr>
            <w:tcW w:w="992" w:type="dxa"/>
            <w:gridSpan w:val="2"/>
          </w:tcPr>
          <w:p w:rsidR="00D930B0" w:rsidRPr="00D930B0" w:rsidRDefault="003B0D43" w:rsidP="00D930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2233,184</w:t>
            </w:r>
          </w:p>
        </w:tc>
        <w:tc>
          <w:tcPr>
            <w:tcW w:w="981" w:type="dxa"/>
            <w:gridSpan w:val="2"/>
          </w:tcPr>
          <w:p w:rsidR="00D930B0" w:rsidRPr="005C0323" w:rsidRDefault="005C0323" w:rsidP="00D930B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2740,872</w:t>
            </w:r>
          </w:p>
        </w:tc>
        <w:tc>
          <w:tcPr>
            <w:tcW w:w="1077" w:type="dxa"/>
            <w:gridSpan w:val="2"/>
          </w:tcPr>
          <w:p w:rsidR="00D930B0" w:rsidRPr="005C0323" w:rsidRDefault="009C104B" w:rsidP="00D930B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2899,552</w:t>
            </w:r>
          </w:p>
        </w:tc>
        <w:tc>
          <w:tcPr>
            <w:tcW w:w="1020" w:type="dxa"/>
            <w:gridSpan w:val="2"/>
          </w:tcPr>
          <w:p w:rsidR="00D930B0" w:rsidRPr="005C0323" w:rsidRDefault="00627DC6" w:rsidP="00D930B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3325,534</w:t>
            </w:r>
          </w:p>
        </w:tc>
        <w:tc>
          <w:tcPr>
            <w:tcW w:w="1600" w:type="dxa"/>
            <w:gridSpan w:val="2"/>
          </w:tcPr>
          <w:p w:rsidR="00D930B0" w:rsidRPr="00D60BC1" w:rsidRDefault="00D60BC1" w:rsidP="00D930B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34</w:t>
            </w:r>
            <w:r w:rsidR="00D930B0" w:rsidRPr="00D60BC1">
              <w:rPr>
                <w:rFonts w:ascii="Calibri" w:eastAsia="Calibri" w:hAnsi="Calibri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984" w:type="dxa"/>
            <w:gridSpan w:val="3"/>
          </w:tcPr>
          <w:p w:rsidR="00D930B0" w:rsidRPr="00D60BC1" w:rsidRDefault="00627DC6" w:rsidP="00D930B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36</w:t>
            </w:r>
            <w:r w:rsidR="00D930B0" w:rsidRPr="00D60BC1">
              <w:rPr>
                <w:rFonts w:ascii="Calibri" w:eastAsia="Calibri" w:hAnsi="Calibri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6,7,10,12,13,14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2608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федеральный  бюджет</w:t>
            </w:r>
          </w:p>
        </w:tc>
        <w:tc>
          <w:tcPr>
            <w:tcW w:w="1088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7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49</w:t>
            </w:r>
          </w:p>
        </w:tc>
        <w:tc>
          <w:tcPr>
            <w:tcW w:w="2608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областной бюджет</w:t>
            </w:r>
          </w:p>
        </w:tc>
        <w:tc>
          <w:tcPr>
            <w:tcW w:w="1088" w:type="dxa"/>
            <w:gridSpan w:val="2"/>
          </w:tcPr>
          <w:p w:rsidR="00D930B0" w:rsidRPr="00D930B0" w:rsidRDefault="00627DC6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  <w:r w:rsidR="009C104B">
              <w:rPr>
                <w:rFonts w:ascii="Calibri" w:eastAsia="Calibri" w:hAnsi="Calibri" w:cs="Times New Roman"/>
              </w:rPr>
              <w:t>6,736</w:t>
            </w:r>
          </w:p>
        </w:tc>
        <w:tc>
          <w:tcPr>
            <w:tcW w:w="992" w:type="dxa"/>
            <w:gridSpan w:val="2"/>
          </w:tcPr>
          <w:p w:rsidR="00D930B0" w:rsidRPr="00D930B0" w:rsidRDefault="003B0D43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66,184</w:t>
            </w:r>
          </w:p>
        </w:tc>
        <w:tc>
          <w:tcPr>
            <w:tcW w:w="981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7" w:type="dxa"/>
            <w:gridSpan w:val="2"/>
          </w:tcPr>
          <w:p w:rsidR="00D930B0" w:rsidRPr="00D930B0" w:rsidRDefault="009C104B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160,552</w:t>
            </w:r>
          </w:p>
        </w:tc>
        <w:tc>
          <w:tcPr>
            <w:tcW w:w="1020" w:type="dxa"/>
            <w:gridSpan w:val="2"/>
          </w:tcPr>
          <w:p w:rsidR="00D930B0" w:rsidRPr="00D930B0" w:rsidRDefault="00627DC6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120,00</w:t>
            </w:r>
          </w:p>
        </w:tc>
        <w:tc>
          <w:tcPr>
            <w:tcW w:w="1600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2608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местный бюджет</w:t>
            </w:r>
          </w:p>
        </w:tc>
        <w:tc>
          <w:tcPr>
            <w:tcW w:w="1088" w:type="dxa"/>
            <w:gridSpan w:val="2"/>
          </w:tcPr>
          <w:p w:rsidR="00D930B0" w:rsidRPr="00D930B0" w:rsidRDefault="002674E6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17852,406</w:t>
            </w:r>
          </w:p>
        </w:tc>
        <w:tc>
          <w:tcPr>
            <w:tcW w:w="99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2167,00</w:t>
            </w:r>
          </w:p>
        </w:tc>
        <w:tc>
          <w:tcPr>
            <w:tcW w:w="981" w:type="dxa"/>
            <w:gridSpan w:val="2"/>
          </w:tcPr>
          <w:p w:rsidR="00D930B0" w:rsidRPr="00D930B0" w:rsidRDefault="003B7DF7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2740,872</w:t>
            </w:r>
          </w:p>
        </w:tc>
        <w:tc>
          <w:tcPr>
            <w:tcW w:w="1077" w:type="dxa"/>
            <w:gridSpan w:val="2"/>
          </w:tcPr>
          <w:p w:rsidR="00D930B0" w:rsidRPr="00D930B0" w:rsidRDefault="00D60BC1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2739,00</w:t>
            </w:r>
          </w:p>
        </w:tc>
        <w:tc>
          <w:tcPr>
            <w:tcW w:w="1020" w:type="dxa"/>
            <w:gridSpan w:val="2"/>
          </w:tcPr>
          <w:p w:rsidR="00D930B0" w:rsidRPr="00D930B0" w:rsidRDefault="002674E6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3205,534</w:t>
            </w:r>
          </w:p>
        </w:tc>
        <w:tc>
          <w:tcPr>
            <w:tcW w:w="1600" w:type="dxa"/>
            <w:gridSpan w:val="2"/>
          </w:tcPr>
          <w:p w:rsidR="00D930B0" w:rsidRPr="00D930B0" w:rsidRDefault="00D60BC1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  <w:r w:rsidR="00D930B0" w:rsidRPr="00D930B0">
              <w:rPr>
                <w:rFonts w:ascii="Calibri" w:eastAsia="Calibri" w:hAnsi="Calibri" w:cs="Times New Roman"/>
              </w:rPr>
              <w:t>00,00</w:t>
            </w:r>
          </w:p>
        </w:tc>
        <w:tc>
          <w:tcPr>
            <w:tcW w:w="1984" w:type="dxa"/>
            <w:gridSpan w:val="3"/>
          </w:tcPr>
          <w:p w:rsidR="00D930B0" w:rsidRPr="00D930B0" w:rsidRDefault="002674E6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</w:t>
            </w:r>
            <w:r w:rsidR="00D930B0" w:rsidRPr="00D930B0">
              <w:rPr>
                <w:rFonts w:ascii="Calibri" w:eastAsia="Calibri" w:hAnsi="Calibri" w:cs="Times New Roman"/>
              </w:rPr>
              <w:t>00,00</w:t>
            </w: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</w:tr>
      <w:tr w:rsidR="00D930B0" w:rsidRPr="00D930B0" w:rsidTr="005D44A2">
        <w:trPr>
          <w:trHeight w:val="540"/>
        </w:trPr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21" w:type="dxa"/>
            <w:gridSpan w:val="17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13221" w:type="dxa"/>
            <w:gridSpan w:val="17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  <w:b/>
              </w:rPr>
            </w:pPr>
            <w:r w:rsidRPr="00D930B0">
              <w:rPr>
                <w:rFonts w:ascii="Calibri" w:eastAsia="Calibri" w:hAnsi="Calibri" w:cs="Times New Roman"/>
                <w:b/>
              </w:rPr>
              <w:t>ПОДПРОГРАММА 2 Развитие системы библиотечного обслуживания населения Гаринского городского округа</w:t>
            </w: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 xml:space="preserve">     </w:t>
            </w:r>
          </w:p>
        </w:tc>
        <w:tc>
          <w:tcPr>
            <w:tcW w:w="2608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  <w:b/>
              </w:rPr>
            </w:pPr>
            <w:r w:rsidRPr="00D930B0">
              <w:rPr>
                <w:rFonts w:ascii="Calibri" w:eastAsia="Calibri" w:hAnsi="Calibri" w:cs="Times New Roman"/>
                <w:b/>
              </w:rPr>
              <w:t>ВСЕГО ПО ПОДПРОГРАММЕ 2, В ТОМ ЧИСЛЕ</w:t>
            </w:r>
          </w:p>
        </w:tc>
        <w:tc>
          <w:tcPr>
            <w:tcW w:w="1088" w:type="dxa"/>
            <w:gridSpan w:val="2"/>
          </w:tcPr>
          <w:p w:rsidR="00D930B0" w:rsidRPr="00D930B0" w:rsidRDefault="002674E6" w:rsidP="00D930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32258,282</w:t>
            </w:r>
          </w:p>
        </w:tc>
        <w:tc>
          <w:tcPr>
            <w:tcW w:w="992" w:type="dxa"/>
            <w:gridSpan w:val="2"/>
          </w:tcPr>
          <w:p w:rsidR="00D930B0" w:rsidRPr="00D930B0" w:rsidRDefault="003B0D43" w:rsidP="00D930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4741,226</w:t>
            </w:r>
          </w:p>
        </w:tc>
        <w:tc>
          <w:tcPr>
            <w:tcW w:w="981" w:type="dxa"/>
            <w:gridSpan w:val="2"/>
          </w:tcPr>
          <w:p w:rsidR="00D930B0" w:rsidRPr="00D930B0" w:rsidRDefault="00050D72" w:rsidP="00D930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482</w:t>
            </w:r>
            <w:r w:rsidR="003B7DF7">
              <w:rPr>
                <w:rFonts w:ascii="Calibri" w:eastAsia="Calibri" w:hAnsi="Calibri" w:cs="Times New Roman"/>
                <w:b/>
              </w:rPr>
              <w:t>1,083</w:t>
            </w:r>
          </w:p>
        </w:tc>
        <w:tc>
          <w:tcPr>
            <w:tcW w:w="1077" w:type="dxa"/>
            <w:gridSpan w:val="2"/>
          </w:tcPr>
          <w:p w:rsidR="00D930B0" w:rsidRPr="00D930B0" w:rsidRDefault="009C104B" w:rsidP="00D930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5806,1</w:t>
            </w:r>
            <w:r w:rsidR="003B7DF7">
              <w:rPr>
                <w:rFonts w:ascii="Calibri" w:eastAsia="Calibri" w:hAnsi="Calibri" w:cs="Times New Roman"/>
                <w:b/>
              </w:rPr>
              <w:t>0</w:t>
            </w: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1020" w:type="dxa"/>
            <w:gridSpan w:val="2"/>
          </w:tcPr>
          <w:p w:rsidR="00D930B0" w:rsidRPr="00D930B0" w:rsidRDefault="002674E6" w:rsidP="00D930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5389,869</w:t>
            </w:r>
          </w:p>
        </w:tc>
        <w:tc>
          <w:tcPr>
            <w:tcW w:w="1600" w:type="dxa"/>
            <w:gridSpan w:val="2"/>
          </w:tcPr>
          <w:p w:rsidR="00D930B0" w:rsidRPr="00D930B0" w:rsidRDefault="002674E6" w:rsidP="00D930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550</w:t>
            </w:r>
            <w:r w:rsidR="00D930B0" w:rsidRPr="00D930B0">
              <w:rPr>
                <w:rFonts w:ascii="Calibri" w:eastAsia="Calibri" w:hAnsi="Calibri" w:cs="Times New Roman"/>
                <w:b/>
              </w:rPr>
              <w:t>0,00</w:t>
            </w:r>
          </w:p>
        </w:tc>
        <w:tc>
          <w:tcPr>
            <w:tcW w:w="1984" w:type="dxa"/>
            <w:gridSpan w:val="3"/>
          </w:tcPr>
          <w:p w:rsidR="00D930B0" w:rsidRPr="00D930B0" w:rsidRDefault="002674E6" w:rsidP="00D930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60</w:t>
            </w:r>
            <w:r w:rsidR="00D930B0" w:rsidRPr="00D930B0">
              <w:rPr>
                <w:rFonts w:ascii="Calibri" w:eastAsia="Calibri" w:hAnsi="Calibri" w:cs="Times New Roman"/>
                <w:b/>
              </w:rPr>
              <w:t>00,00</w:t>
            </w: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  <w:b/>
              </w:rPr>
            </w:pPr>
            <w:r w:rsidRPr="00D930B0">
              <w:rPr>
                <w:rFonts w:ascii="Calibri" w:eastAsia="Calibri" w:hAnsi="Calibri" w:cs="Times New Roman"/>
                <w:b/>
              </w:rPr>
              <w:t>x</w:t>
            </w:r>
          </w:p>
        </w:tc>
      </w:tr>
      <w:tr w:rsidR="00D930B0" w:rsidRPr="00D930B0" w:rsidTr="005D44A2">
        <w:trPr>
          <w:trHeight w:val="482"/>
        </w:trPr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53</w:t>
            </w:r>
          </w:p>
        </w:tc>
        <w:tc>
          <w:tcPr>
            <w:tcW w:w="2608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федеральный  бюджет</w:t>
            </w:r>
          </w:p>
        </w:tc>
        <w:tc>
          <w:tcPr>
            <w:tcW w:w="1088" w:type="dxa"/>
            <w:gridSpan w:val="2"/>
          </w:tcPr>
          <w:p w:rsidR="00D930B0" w:rsidRPr="00D930B0" w:rsidRDefault="00822AC5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75,71</w:t>
            </w:r>
          </w:p>
        </w:tc>
        <w:tc>
          <w:tcPr>
            <w:tcW w:w="992" w:type="dxa"/>
            <w:gridSpan w:val="2"/>
          </w:tcPr>
          <w:p w:rsidR="00D930B0" w:rsidRPr="00D930B0" w:rsidRDefault="00822AC5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75,71</w:t>
            </w:r>
          </w:p>
        </w:tc>
        <w:tc>
          <w:tcPr>
            <w:tcW w:w="981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7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2608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областной бюджет</w:t>
            </w:r>
          </w:p>
        </w:tc>
        <w:tc>
          <w:tcPr>
            <w:tcW w:w="1088" w:type="dxa"/>
            <w:gridSpan w:val="2"/>
          </w:tcPr>
          <w:p w:rsidR="00D930B0" w:rsidRPr="00D930B0" w:rsidRDefault="00B245FB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860,1</w:t>
            </w:r>
            <w:r w:rsidR="009C104B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992" w:type="dxa"/>
            <w:gridSpan w:val="2"/>
          </w:tcPr>
          <w:p w:rsidR="00D930B0" w:rsidRPr="00D930B0" w:rsidRDefault="003B0D43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169,516</w:t>
            </w:r>
          </w:p>
        </w:tc>
        <w:tc>
          <w:tcPr>
            <w:tcW w:w="981" w:type="dxa"/>
            <w:gridSpan w:val="2"/>
          </w:tcPr>
          <w:p w:rsidR="00D930B0" w:rsidRPr="00D930B0" w:rsidRDefault="00050D72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110</w:t>
            </w:r>
            <w:r w:rsidR="006D590B">
              <w:rPr>
                <w:rFonts w:ascii="Calibri" w:eastAsia="Calibri" w:hAnsi="Calibri" w:cs="Times New Roman"/>
              </w:rPr>
              <w:t>,00</w:t>
            </w:r>
          </w:p>
        </w:tc>
        <w:tc>
          <w:tcPr>
            <w:tcW w:w="1077" w:type="dxa"/>
            <w:gridSpan w:val="2"/>
          </w:tcPr>
          <w:p w:rsidR="00D930B0" w:rsidRPr="00D930B0" w:rsidRDefault="009C104B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407,104</w:t>
            </w:r>
          </w:p>
        </w:tc>
        <w:tc>
          <w:tcPr>
            <w:tcW w:w="1020" w:type="dxa"/>
            <w:gridSpan w:val="2"/>
          </w:tcPr>
          <w:p w:rsidR="00D930B0" w:rsidRPr="00D930B0" w:rsidRDefault="00B245FB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173,5</w:t>
            </w:r>
          </w:p>
        </w:tc>
        <w:tc>
          <w:tcPr>
            <w:tcW w:w="1600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gridSpan w:val="3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</w:p>
        </w:tc>
      </w:tr>
      <w:tr w:rsidR="00D930B0" w:rsidRPr="00D930B0" w:rsidTr="005D44A2">
        <w:tc>
          <w:tcPr>
            <w:tcW w:w="624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2608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местный бюджет</w:t>
            </w:r>
          </w:p>
        </w:tc>
        <w:tc>
          <w:tcPr>
            <w:tcW w:w="1088" w:type="dxa"/>
            <w:gridSpan w:val="2"/>
          </w:tcPr>
          <w:p w:rsidR="00D930B0" w:rsidRPr="00D930B0" w:rsidRDefault="00B245FB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31322,452</w:t>
            </w:r>
          </w:p>
        </w:tc>
        <w:tc>
          <w:tcPr>
            <w:tcW w:w="992" w:type="dxa"/>
            <w:gridSpan w:val="2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4496,00</w:t>
            </w:r>
          </w:p>
        </w:tc>
        <w:tc>
          <w:tcPr>
            <w:tcW w:w="981" w:type="dxa"/>
            <w:gridSpan w:val="2"/>
          </w:tcPr>
          <w:p w:rsidR="00D930B0" w:rsidRPr="00D930B0" w:rsidRDefault="003B7DF7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4711,083</w:t>
            </w:r>
          </w:p>
        </w:tc>
        <w:tc>
          <w:tcPr>
            <w:tcW w:w="1077" w:type="dxa"/>
            <w:gridSpan w:val="2"/>
          </w:tcPr>
          <w:p w:rsidR="00D930B0" w:rsidRPr="00D930B0" w:rsidRDefault="00CB7286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5399</w:t>
            </w:r>
            <w:r w:rsidR="003B7DF7">
              <w:rPr>
                <w:rFonts w:ascii="Calibri" w:eastAsia="Calibri" w:hAnsi="Calibri" w:cs="Times New Roman"/>
              </w:rPr>
              <w:t>,00</w:t>
            </w:r>
          </w:p>
        </w:tc>
        <w:tc>
          <w:tcPr>
            <w:tcW w:w="1020" w:type="dxa"/>
            <w:gridSpan w:val="2"/>
          </w:tcPr>
          <w:p w:rsidR="00D930B0" w:rsidRPr="00D930B0" w:rsidRDefault="00B245FB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5216,369</w:t>
            </w:r>
          </w:p>
        </w:tc>
        <w:tc>
          <w:tcPr>
            <w:tcW w:w="1600" w:type="dxa"/>
            <w:gridSpan w:val="2"/>
          </w:tcPr>
          <w:p w:rsidR="00D930B0" w:rsidRPr="00D930B0" w:rsidRDefault="00B245FB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550</w:t>
            </w:r>
            <w:r w:rsidR="00D930B0" w:rsidRPr="00D930B0"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1984" w:type="dxa"/>
            <w:gridSpan w:val="3"/>
          </w:tcPr>
          <w:p w:rsidR="00D930B0" w:rsidRPr="00D930B0" w:rsidRDefault="00B245FB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</w:t>
            </w:r>
            <w:r w:rsidR="00D930B0" w:rsidRPr="00D930B0">
              <w:rPr>
                <w:rFonts w:ascii="Calibri" w:eastAsia="Calibri" w:hAnsi="Calibri" w:cs="Times New Roman"/>
              </w:rPr>
              <w:t>00,00</w:t>
            </w:r>
          </w:p>
        </w:tc>
        <w:tc>
          <w:tcPr>
            <w:tcW w:w="1871" w:type="dxa"/>
          </w:tcPr>
          <w:p w:rsidR="00D930B0" w:rsidRPr="00D930B0" w:rsidRDefault="00D930B0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24,25,27</w:t>
            </w:r>
          </w:p>
        </w:tc>
      </w:tr>
      <w:tr w:rsidR="00E066EB" w:rsidRPr="00D930B0" w:rsidTr="005D44A2">
        <w:tc>
          <w:tcPr>
            <w:tcW w:w="624" w:type="dxa"/>
          </w:tcPr>
          <w:p w:rsidR="00E066EB" w:rsidRPr="00D930B0" w:rsidRDefault="0080486D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2608" w:type="dxa"/>
          </w:tcPr>
          <w:p w:rsidR="00E066EB" w:rsidRPr="00D930B0" w:rsidRDefault="0080486D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 xml:space="preserve">Мероприятие 1. Организация библиотечного </w:t>
            </w:r>
            <w:r w:rsidRPr="00D930B0">
              <w:rPr>
                <w:rFonts w:ascii="Calibri" w:eastAsia="Calibri" w:hAnsi="Calibri" w:cs="Times New Roman"/>
              </w:rPr>
              <w:lastRenderedPageBreak/>
              <w:t>обслуживания населения, формирование и хранение библиотечных фондов муниципальных библиотек (заработная плата, коммунальные услуги, приобретение книжного фонда и т.д.)</w:t>
            </w:r>
          </w:p>
        </w:tc>
        <w:tc>
          <w:tcPr>
            <w:tcW w:w="1088" w:type="dxa"/>
            <w:gridSpan w:val="2"/>
          </w:tcPr>
          <w:p w:rsidR="00E066EB" w:rsidRPr="00D930B0" w:rsidRDefault="00B245FB" w:rsidP="00822AC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31747,532</w:t>
            </w:r>
          </w:p>
        </w:tc>
        <w:tc>
          <w:tcPr>
            <w:tcW w:w="992" w:type="dxa"/>
            <w:gridSpan w:val="2"/>
          </w:tcPr>
          <w:p w:rsidR="00E066EB" w:rsidRPr="00D930B0" w:rsidRDefault="003B0D43" w:rsidP="00822AC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4599,976</w:t>
            </w:r>
          </w:p>
        </w:tc>
        <w:tc>
          <w:tcPr>
            <w:tcW w:w="981" w:type="dxa"/>
            <w:gridSpan w:val="2"/>
          </w:tcPr>
          <w:p w:rsidR="00E066EB" w:rsidRPr="00D930B0" w:rsidRDefault="003B7DF7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4711,083</w:t>
            </w:r>
          </w:p>
        </w:tc>
        <w:tc>
          <w:tcPr>
            <w:tcW w:w="1077" w:type="dxa"/>
            <w:gridSpan w:val="2"/>
          </w:tcPr>
          <w:p w:rsidR="00E066EB" w:rsidRPr="00D930B0" w:rsidRDefault="009C104B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5720,104</w:t>
            </w:r>
          </w:p>
        </w:tc>
        <w:tc>
          <w:tcPr>
            <w:tcW w:w="1020" w:type="dxa"/>
            <w:gridSpan w:val="2"/>
          </w:tcPr>
          <w:p w:rsidR="00E066EB" w:rsidRPr="00D930B0" w:rsidRDefault="00B245FB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5216,369</w:t>
            </w:r>
          </w:p>
        </w:tc>
        <w:tc>
          <w:tcPr>
            <w:tcW w:w="1600" w:type="dxa"/>
            <w:gridSpan w:val="2"/>
          </w:tcPr>
          <w:p w:rsidR="00E066EB" w:rsidRPr="00D930B0" w:rsidRDefault="00B245FB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550</w:t>
            </w:r>
            <w:r w:rsidR="00D60BC1">
              <w:rPr>
                <w:rFonts w:ascii="Calibri" w:eastAsia="Calibri" w:hAnsi="Calibri" w:cs="Times New Roman"/>
              </w:rPr>
              <w:t>0</w:t>
            </w:r>
            <w:r w:rsidR="0080486D">
              <w:rPr>
                <w:rFonts w:ascii="Calibri" w:eastAsia="Calibri" w:hAnsi="Calibri" w:cs="Times New Roman"/>
              </w:rPr>
              <w:t>,00</w:t>
            </w:r>
          </w:p>
        </w:tc>
        <w:tc>
          <w:tcPr>
            <w:tcW w:w="1984" w:type="dxa"/>
            <w:gridSpan w:val="3"/>
          </w:tcPr>
          <w:p w:rsidR="00E066EB" w:rsidRPr="00D930B0" w:rsidRDefault="00B245FB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</w:t>
            </w:r>
            <w:r w:rsidR="0080486D">
              <w:rPr>
                <w:rFonts w:ascii="Calibri" w:eastAsia="Calibri" w:hAnsi="Calibri" w:cs="Times New Roman"/>
              </w:rPr>
              <w:t>00,00</w:t>
            </w:r>
          </w:p>
        </w:tc>
        <w:tc>
          <w:tcPr>
            <w:tcW w:w="1871" w:type="dxa"/>
          </w:tcPr>
          <w:p w:rsidR="00E066EB" w:rsidRPr="00D930B0" w:rsidRDefault="0080486D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24,25,27</w:t>
            </w:r>
          </w:p>
        </w:tc>
      </w:tr>
      <w:tr w:rsidR="005E4689" w:rsidRPr="00D930B0" w:rsidTr="005D44A2">
        <w:tc>
          <w:tcPr>
            <w:tcW w:w="624" w:type="dxa"/>
          </w:tcPr>
          <w:p w:rsidR="005E4689" w:rsidRDefault="005E4689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2608" w:type="dxa"/>
          </w:tcPr>
          <w:p w:rsidR="005E4689" w:rsidRDefault="005E4689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федеральный  бюджет</w:t>
            </w:r>
          </w:p>
        </w:tc>
        <w:tc>
          <w:tcPr>
            <w:tcW w:w="1088" w:type="dxa"/>
            <w:gridSpan w:val="2"/>
          </w:tcPr>
          <w:p w:rsidR="005E4689" w:rsidRDefault="005E4689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5E4689" w:rsidRDefault="005E4689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dxa"/>
            <w:gridSpan w:val="2"/>
          </w:tcPr>
          <w:p w:rsidR="005E4689" w:rsidRPr="00D930B0" w:rsidRDefault="005E4689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7" w:type="dxa"/>
            <w:gridSpan w:val="2"/>
          </w:tcPr>
          <w:p w:rsidR="005E4689" w:rsidRPr="00D930B0" w:rsidRDefault="005E4689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  <w:gridSpan w:val="2"/>
          </w:tcPr>
          <w:p w:rsidR="005E4689" w:rsidRPr="00D930B0" w:rsidRDefault="005E4689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gridSpan w:val="2"/>
          </w:tcPr>
          <w:p w:rsidR="005E4689" w:rsidRPr="00D930B0" w:rsidRDefault="005E4689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gridSpan w:val="3"/>
          </w:tcPr>
          <w:p w:rsidR="005E4689" w:rsidRPr="00D930B0" w:rsidRDefault="005E4689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</w:tcPr>
          <w:p w:rsidR="005E4689" w:rsidRPr="00D930B0" w:rsidRDefault="005E4689" w:rsidP="00D930B0">
            <w:pPr>
              <w:rPr>
                <w:rFonts w:ascii="Calibri" w:eastAsia="Calibri" w:hAnsi="Calibri" w:cs="Times New Roman"/>
              </w:rPr>
            </w:pPr>
          </w:p>
        </w:tc>
      </w:tr>
      <w:tr w:rsidR="005E4689" w:rsidRPr="00D930B0" w:rsidTr="005D44A2">
        <w:tc>
          <w:tcPr>
            <w:tcW w:w="624" w:type="dxa"/>
          </w:tcPr>
          <w:p w:rsidR="005E4689" w:rsidRDefault="005E4689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</w:t>
            </w:r>
          </w:p>
        </w:tc>
        <w:tc>
          <w:tcPr>
            <w:tcW w:w="2608" w:type="dxa"/>
          </w:tcPr>
          <w:p w:rsidR="005E4689" w:rsidRDefault="005E4689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областной бюджет</w:t>
            </w:r>
          </w:p>
        </w:tc>
        <w:tc>
          <w:tcPr>
            <w:tcW w:w="1088" w:type="dxa"/>
            <w:gridSpan w:val="2"/>
          </w:tcPr>
          <w:p w:rsidR="005E4689" w:rsidRDefault="009C104B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453,33</w:t>
            </w:r>
          </w:p>
        </w:tc>
        <w:tc>
          <w:tcPr>
            <w:tcW w:w="992" w:type="dxa"/>
            <w:gridSpan w:val="2"/>
          </w:tcPr>
          <w:p w:rsidR="005E4689" w:rsidRDefault="003B0D43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132,226</w:t>
            </w:r>
          </w:p>
        </w:tc>
        <w:tc>
          <w:tcPr>
            <w:tcW w:w="981" w:type="dxa"/>
            <w:gridSpan w:val="2"/>
          </w:tcPr>
          <w:p w:rsidR="005E4689" w:rsidRPr="00D930B0" w:rsidRDefault="005E4689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7" w:type="dxa"/>
            <w:gridSpan w:val="2"/>
          </w:tcPr>
          <w:p w:rsidR="005E4689" w:rsidRPr="00D930B0" w:rsidRDefault="009C104B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321,104</w:t>
            </w:r>
          </w:p>
        </w:tc>
        <w:tc>
          <w:tcPr>
            <w:tcW w:w="1020" w:type="dxa"/>
            <w:gridSpan w:val="2"/>
          </w:tcPr>
          <w:p w:rsidR="005E4689" w:rsidRPr="00D930B0" w:rsidRDefault="005E4689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gridSpan w:val="2"/>
          </w:tcPr>
          <w:p w:rsidR="005E4689" w:rsidRPr="00D930B0" w:rsidRDefault="005E4689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gridSpan w:val="3"/>
          </w:tcPr>
          <w:p w:rsidR="005E4689" w:rsidRPr="00D930B0" w:rsidRDefault="005E4689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</w:tcPr>
          <w:p w:rsidR="005E4689" w:rsidRPr="00D930B0" w:rsidRDefault="005E4689" w:rsidP="00D930B0">
            <w:pPr>
              <w:rPr>
                <w:rFonts w:ascii="Calibri" w:eastAsia="Calibri" w:hAnsi="Calibri" w:cs="Times New Roman"/>
              </w:rPr>
            </w:pPr>
          </w:p>
        </w:tc>
      </w:tr>
      <w:tr w:rsidR="005E4689" w:rsidRPr="00D930B0" w:rsidTr="005D44A2">
        <w:tc>
          <w:tcPr>
            <w:tcW w:w="624" w:type="dxa"/>
          </w:tcPr>
          <w:p w:rsidR="005E4689" w:rsidRDefault="005E4689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2608" w:type="dxa"/>
          </w:tcPr>
          <w:p w:rsidR="005E4689" w:rsidRDefault="005E4689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местный бюджет</w:t>
            </w:r>
          </w:p>
        </w:tc>
        <w:tc>
          <w:tcPr>
            <w:tcW w:w="1088" w:type="dxa"/>
            <w:gridSpan w:val="2"/>
          </w:tcPr>
          <w:p w:rsidR="005E4689" w:rsidRDefault="00B245FB" w:rsidP="004B28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31294,202</w:t>
            </w:r>
          </w:p>
        </w:tc>
        <w:tc>
          <w:tcPr>
            <w:tcW w:w="992" w:type="dxa"/>
            <w:gridSpan w:val="2"/>
          </w:tcPr>
          <w:p w:rsidR="005E4689" w:rsidRDefault="005E4689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4467,75</w:t>
            </w:r>
          </w:p>
        </w:tc>
        <w:tc>
          <w:tcPr>
            <w:tcW w:w="981" w:type="dxa"/>
            <w:gridSpan w:val="2"/>
          </w:tcPr>
          <w:p w:rsidR="005E4689" w:rsidRPr="00D930B0" w:rsidRDefault="003B7DF7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4711,083</w:t>
            </w:r>
          </w:p>
        </w:tc>
        <w:tc>
          <w:tcPr>
            <w:tcW w:w="1077" w:type="dxa"/>
            <w:gridSpan w:val="2"/>
          </w:tcPr>
          <w:p w:rsidR="005E4689" w:rsidRPr="00D930B0" w:rsidRDefault="00AA4EF1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5399</w:t>
            </w:r>
            <w:r w:rsidR="005E4689">
              <w:rPr>
                <w:rFonts w:ascii="Calibri" w:eastAsia="Calibri" w:hAnsi="Calibri" w:cs="Times New Roman"/>
              </w:rPr>
              <w:t>,00</w:t>
            </w:r>
          </w:p>
        </w:tc>
        <w:tc>
          <w:tcPr>
            <w:tcW w:w="1020" w:type="dxa"/>
            <w:gridSpan w:val="2"/>
          </w:tcPr>
          <w:p w:rsidR="005E4689" w:rsidRPr="00D930B0" w:rsidRDefault="00B245FB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5216,369</w:t>
            </w:r>
          </w:p>
        </w:tc>
        <w:tc>
          <w:tcPr>
            <w:tcW w:w="1600" w:type="dxa"/>
            <w:gridSpan w:val="2"/>
          </w:tcPr>
          <w:p w:rsidR="005E4689" w:rsidRPr="00D930B0" w:rsidRDefault="00B245FB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550</w:t>
            </w:r>
            <w:r w:rsidR="005E4689"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1984" w:type="dxa"/>
            <w:gridSpan w:val="3"/>
          </w:tcPr>
          <w:p w:rsidR="005E4689" w:rsidRPr="00D930B0" w:rsidRDefault="00B245FB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</w:t>
            </w:r>
            <w:r w:rsidR="005E4689">
              <w:rPr>
                <w:rFonts w:ascii="Calibri" w:eastAsia="Calibri" w:hAnsi="Calibri" w:cs="Times New Roman"/>
              </w:rPr>
              <w:t>00,00</w:t>
            </w:r>
          </w:p>
        </w:tc>
        <w:tc>
          <w:tcPr>
            <w:tcW w:w="1871" w:type="dxa"/>
          </w:tcPr>
          <w:p w:rsidR="005E4689" w:rsidRPr="00D930B0" w:rsidRDefault="005E4689" w:rsidP="00D930B0">
            <w:pPr>
              <w:rPr>
                <w:rFonts w:ascii="Calibri" w:eastAsia="Calibri" w:hAnsi="Calibri" w:cs="Times New Roman"/>
              </w:rPr>
            </w:pPr>
          </w:p>
        </w:tc>
      </w:tr>
      <w:tr w:rsidR="00DC2376" w:rsidRPr="00D930B0" w:rsidTr="005D44A2">
        <w:tc>
          <w:tcPr>
            <w:tcW w:w="624" w:type="dxa"/>
          </w:tcPr>
          <w:p w:rsidR="00DC2376" w:rsidRDefault="00DC2376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2608" w:type="dxa"/>
          </w:tcPr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Мероприятие 2.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</w:t>
            </w:r>
            <w:r>
              <w:rPr>
                <w:rFonts w:ascii="Calibri" w:eastAsia="Calibri" w:hAnsi="Calibri" w:cs="Times New Roman"/>
              </w:rPr>
              <w:lastRenderedPageBreak/>
              <w:t>оборудования и лицензионного программного обеспечения, подключение муниципальных библиотек к сети «Интернет» и развитие системы библиотечного дела с учетом задачи расширения информационных  технологий и оцифровки.</w:t>
            </w: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федеральный бюджет</w:t>
            </w: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областной бюджет </w:t>
            </w:r>
          </w:p>
          <w:p w:rsidR="00DC2376" w:rsidRPr="00D930B0" w:rsidRDefault="00DC2376" w:rsidP="00DC237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местный бюджет</w:t>
            </w:r>
          </w:p>
        </w:tc>
        <w:tc>
          <w:tcPr>
            <w:tcW w:w="1088" w:type="dxa"/>
            <w:gridSpan w:val="2"/>
          </w:tcPr>
          <w:p w:rsidR="00DC2376" w:rsidRDefault="00B245FB" w:rsidP="00DC237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510,7</w:t>
            </w:r>
            <w:r w:rsidR="00DC2376">
              <w:rPr>
                <w:rFonts w:ascii="Calibri" w:eastAsia="Calibri" w:hAnsi="Calibri" w:cs="Times New Roman"/>
              </w:rPr>
              <w:t>5</w:t>
            </w: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75,71</w:t>
            </w:r>
          </w:p>
          <w:p w:rsidR="00DC2376" w:rsidRDefault="00B245FB" w:rsidP="00DC237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406,79</w:t>
            </w: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28,25</w:t>
            </w:r>
          </w:p>
        </w:tc>
        <w:tc>
          <w:tcPr>
            <w:tcW w:w="992" w:type="dxa"/>
            <w:gridSpan w:val="2"/>
          </w:tcPr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141,25</w:t>
            </w: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75,71</w:t>
            </w: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37,29</w:t>
            </w: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28,25</w:t>
            </w:r>
          </w:p>
          <w:p w:rsidR="00DC2376" w:rsidRDefault="00DC2376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dxa"/>
            <w:gridSpan w:val="2"/>
          </w:tcPr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110,00</w:t>
            </w: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C2376">
            <w:pPr>
              <w:rPr>
                <w:rFonts w:ascii="Calibri" w:eastAsia="Calibri" w:hAnsi="Calibri" w:cs="Times New Roman"/>
              </w:rPr>
            </w:pPr>
          </w:p>
          <w:p w:rsidR="00DC2376" w:rsidRDefault="00DC2376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110,00</w:t>
            </w:r>
          </w:p>
        </w:tc>
        <w:tc>
          <w:tcPr>
            <w:tcW w:w="1077" w:type="dxa"/>
            <w:gridSpan w:val="2"/>
          </w:tcPr>
          <w:p w:rsidR="00DC2376" w:rsidRDefault="00F66530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86,00</w:t>
            </w:r>
          </w:p>
          <w:p w:rsidR="00F66530" w:rsidRDefault="00F66530" w:rsidP="00D930B0">
            <w:pPr>
              <w:rPr>
                <w:rFonts w:ascii="Calibri" w:eastAsia="Calibri" w:hAnsi="Calibri" w:cs="Times New Roman"/>
              </w:rPr>
            </w:pPr>
          </w:p>
          <w:p w:rsidR="00F66530" w:rsidRDefault="00F66530" w:rsidP="00D930B0">
            <w:pPr>
              <w:rPr>
                <w:rFonts w:ascii="Calibri" w:eastAsia="Calibri" w:hAnsi="Calibri" w:cs="Times New Roman"/>
              </w:rPr>
            </w:pPr>
          </w:p>
          <w:p w:rsidR="00F66530" w:rsidRDefault="00F66530" w:rsidP="00D930B0">
            <w:pPr>
              <w:rPr>
                <w:rFonts w:ascii="Calibri" w:eastAsia="Calibri" w:hAnsi="Calibri" w:cs="Times New Roman"/>
              </w:rPr>
            </w:pPr>
          </w:p>
          <w:p w:rsidR="00F66530" w:rsidRDefault="00F66530" w:rsidP="00D930B0">
            <w:pPr>
              <w:rPr>
                <w:rFonts w:ascii="Calibri" w:eastAsia="Calibri" w:hAnsi="Calibri" w:cs="Times New Roman"/>
              </w:rPr>
            </w:pPr>
          </w:p>
          <w:p w:rsidR="00F66530" w:rsidRDefault="00F66530" w:rsidP="00D930B0">
            <w:pPr>
              <w:rPr>
                <w:rFonts w:ascii="Calibri" w:eastAsia="Calibri" w:hAnsi="Calibri" w:cs="Times New Roman"/>
              </w:rPr>
            </w:pPr>
          </w:p>
          <w:p w:rsidR="00F66530" w:rsidRDefault="00F66530" w:rsidP="00D930B0">
            <w:pPr>
              <w:rPr>
                <w:rFonts w:ascii="Calibri" w:eastAsia="Calibri" w:hAnsi="Calibri" w:cs="Times New Roman"/>
              </w:rPr>
            </w:pPr>
          </w:p>
          <w:p w:rsidR="00F66530" w:rsidRDefault="00F66530" w:rsidP="00D930B0">
            <w:pPr>
              <w:rPr>
                <w:rFonts w:ascii="Calibri" w:eastAsia="Calibri" w:hAnsi="Calibri" w:cs="Times New Roman"/>
              </w:rPr>
            </w:pPr>
          </w:p>
          <w:p w:rsidR="00F66530" w:rsidRDefault="00F66530" w:rsidP="00D930B0">
            <w:pPr>
              <w:rPr>
                <w:rFonts w:ascii="Calibri" w:eastAsia="Calibri" w:hAnsi="Calibri" w:cs="Times New Roman"/>
              </w:rPr>
            </w:pPr>
          </w:p>
          <w:p w:rsidR="00F66530" w:rsidRDefault="00F66530" w:rsidP="00D930B0">
            <w:pPr>
              <w:rPr>
                <w:rFonts w:ascii="Calibri" w:eastAsia="Calibri" w:hAnsi="Calibri" w:cs="Times New Roman"/>
              </w:rPr>
            </w:pPr>
          </w:p>
          <w:p w:rsidR="00F66530" w:rsidRDefault="00F66530" w:rsidP="00D930B0">
            <w:pPr>
              <w:rPr>
                <w:rFonts w:ascii="Calibri" w:eastAsia="Calibri" w:hAnsi="Calibri" w:cs="Times New Roman"/>
              </w:rPr>
            </w:pPr>
          </w:p>
          <w:p w:rsidR="00F66530" w:rsidRDefault="00F66530" w:rsidP="00D930B0">
            <w:pPr>
              <w:rPr>
                <w:rFonts w:ascii="Calibri" w:eastAsia="Calibri" w:hAnsi="Calibri" w:cs="Times New Roman"/>
              </w:rPr>
            </w:pPr>
          </w:p>
          <w:p w:rsidR="00F66530" w:rsidRDefault="00F66530" w:rsidP="00D930B0">
            <w:pPr>
              <w:rPr>
                <w:rFonts w:ascii="Calibri" w:eastAsia="Calibri" w:hAnsi="Calibri" w:cs="Times New Roman"/>
              </w:rPr>
            </w:pPr>
          </w:p>
          <w:p w:rsidR="00F66530" w:rsidRDefault="00F66530" w:rsidP="00D930B0">
            <w:pPr>
              <w:rPr>
                <w:rFonts w:ascii="Calibri" w:eastAsia="Calibri" w:hAnsi="Calibri" w:cs="Times New Roman"/>
              </w:rPr>
            </w:pPr>
          </w:p>
          <w:p w:rsidR="00F66530" w:rsidRDefault="00F66530" w:rsidP="00D930B0">
            <w:pPr>
              <w:rPr>
                <w:rFonts w:ascii="Calibri" w:eastAsia="Calibri" w:hAnsi="Calibri" w:cs="Times New Roman"/>
              </w:rPr>
            </w:pPr>
          </w:p>
          <w:p w:rsidR="00F66530" w:rsidRDefault="00F66530" w:rsidP="00D930B0">
            <w:pPr>
              <w:rPr>
                <w:rFonts w:ascii="Calibri" w:eastAsia="Calibri" w:hAnsi="Calibri" w:cs="Times New Roman"/>
              </w:rPr>
            </w:pPr>
          </w:p>
          <w:p w:rsidR="00F66530" w:rsidRDefault="00F66530" w:rsidP="00D930B0">
            <w:pPr>
              <w:rPr>
                <w:rFonts w:ascii="Calibri" w:eastAsia="Calibri" w:hAnsi="Calibri" w:cs="Times New Roman"/>
              </w:rPr>
            </w:pPr>
          </w:p>
          <w:p w:rsidR="00F66530" w:rsidRDefault="00F66530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86,00</w:t>
            </w:r>
          </w:p>
        </w:tc>
        <w:tc>
          <w:tcPr>
            <w:tcW w:w="1020" w:type="dxa"/>
            <w:gridSpan w:val="2"/>
          </w:tcPr>
          <w:p w:rsidR="00B231E8" w:rsidRDefault="00584EAE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173,5</w:t>
            </w:r>
          </w:p>
          <w:p w:rsidR="00B231E8" w:rsidRDefault="00B231E8" w:rsidP="00D930B0">
            <w:pPr>
              <w:rPr>
                <w:rFonts w:ascii="Calibri" w:eastAsia="Calibri" w:hAnsi="Calibri" w:cs="Times New Roman"/>
              </w:rPr>
            </w:pPr>
          </w:p>
          <w:p w:rsidR="00B231E8" w:rsidRDefault="00B231E8" w:rsidP="00D930B0">
            <w:pPr>
              <w:rPr>
                <w:rFonts w:ascii="Calibri" w:eastAsia="Calibri" w:hAnsi="Calibri" w:cs="Times New Roman"/>
              </w:rPr>
            </w:pPr>
          </w:p>
          <w:p w:rsidR="00B231E8" w:rsidRDefault="00B231E8" w:rsidP="00D930B0">
            <w:pPr>
              <w:rPr>
                <w:rFonts w:ascii="Calibri" w:eastAsia="Calibri" w:hAnsi="Calibri" w:cs="Times New Roman"/>
              </w:rPr>
            </w:pPr>
          </w:p>
          <w:p w:rsidR="00B231E8" w:rsidRDefault="00B231E8" w:rsidP="00D930B0">
            <w:pPr>
              <w:rPr>
                <w:rFonts w:ascii="Calibri" w:eastAsia="Calibri" w:hAnsi="Calibri" w:cs="Times New Roman"/>
              </w:rPr>
            </w:pPr>
          </w:p>
          <w:p w:rsidR="00B231E8" w:rsidRDefault="00B231E8" w:rsidP="00D930B0">
            <w:pPr>
              <w:rPr>
                <w:rFonts w:ascii="Calibri" w:eastAsia="Calibri" w:hAnsi="Calibri" w:cs="Times New Roman"/>
              </w:rPr>
            </w:pPr>
          </w:p>
          <w:p w:rsidR="00B231E8" w:rsidRDefault="00B231E8" w:rsidP="00D930B0">
            <w:pPr>
              <w:rPr>
                <w:rFonts w:ascii="Calibri" w:eastAsia="Calibri" w:hAnsi="Calibri" w:cs="Times New Roman"/>
              </w:rPr>
            </w:pPr>
          </w:p>
          <w:p w:rsidR="00B231E8" w:rsidRDefault="00B231E8" w:rsidP="00D930B0">
            <w:pPr>
              <w:rPr>
                <w:rFonts w:ascii="Calibri" w:eastAsia="Calibri" w:hAnsi="Calibri" w:cs="Times New Roman"/>
              </w:rPr>
            </w:pPr>
          </w:p>
          <w:p w:rsidR="00B231E8" w:rsidRDefault="00B231E8" w:rsidP="00D930B0">
            <w:pPr>
              <w:rPr>
                <w:rFonts w:ascii="Calibri" w:eastAsia="Calibri" w:hAnsi="Calibri" w:cs="Times New Roman"/>
              </w:rPr>
            </w:pPr>
          </w:p>
          <w:p w:rsidR="00B231E8" w:rsidRDefault="00B231E8" w:rsidP="00D930B0">
            <w:pPr>
              <w:rPr>
                <w:rFonts w:ascii="Calibri" w:eastAsia="Calibri" w:hAnsi="Calibri" w:cs="Times New Roman"/>
              </w:rPr>
            </w:pPr>
          </w:p>
          <w:p w:rsidR="00B231E8" w:rsidRDefault="00B231E8" w:rsidP="00D930B0">
            <w:pPr>
              <w:rPr>
                <w:rFonts w:ascii="Calibri" w:eastAsia="Calibri" w:hAnsi="Calibri" w:cs="Times New Roman"/>
              </w:rPr>
            </w:pPr>
          </w:p>
          <w:p w:rsidR="00B231E8" w:rsidRDefault="00B231E8" w:rsidP="00D930B0">
            <w:pPr>
              <w:rPr>
                <w:rFonts w:ascii="Calibri" w:eastAsia="Calibri" w:hAnsi="Calibri" w:cs="Times New Roman"/>
              </w:rPr>
            </w:pPr>
          </w:p>
          <w:p w:rsidR="00B231E8" w:rsidRDefault="00B231E8" w:rsidP="00D930B0">
            <w:pPr>
              <w:rPr>
                <w:rFonts w:ascii="Calibri" w:eastAsia="Calibri" w:hAnsi="Calibri" w:cs="Times New Roman"/>
              </w:rPr>
            </w:pPr>
          </w:p>
          <w:p w:rsidR="00B231E8" w:rsidRDefault="00B231E8" w:rsidP="00D930B0">
            <w:pPr>
              <w:rPr>
                <w:rFonts w:ascii="Calibri" w:eastAsia="Calibri" w:hAnsi="Calibri" w:cs="Times New Roman"/>
              </w:rPr>
            </w:pPr>
          </w:p>
          <w:p w:rsidR="00B231E8" w:rsidRDefault="00B231E8" w:rsidP="00D930B0">
            <w:pPr>
              <w:rPr>
                <w:rFonts w:ascii="Calibri" w:eastAsia="Calibri" w:hAnsi="Calibri" w:cs="Times New Roman"/>
              </w:rPr>
            </w:pPr>
          </w:p>
          <w:p w:rsidR="00B231E8" w:rsidRDefault="00B231E8" w:rsidP="00D930B0">
            <w:pPr>
              <w:rPr>
                <w:rFonts w:ascii="Calibri" w:eastAsia="Calibri" w:hAnsi="Calibri" w:cs="Times New Roman"/>
              </w:rPr>
            </w:pPr>
          </w:p>
          <w:p w:rsidR="00B231E8" w:rsidRDefault="00B231E8" w:rsidP="00D930B0">
            <w:pPr>
              <w:rPr>
                <w:rFonts w:ascii="Calibri" w:eastAsia="Calibri" w:hAnsi="Calibri" w:cs="Times New Roman"/>
              </w:rPr>
            </w:pPr>
          </w:p>
          <w:p w:rsidR="00DC2376" w:rsidRDefault="00B245FB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173,5</w:t>
            </w:r>
          </w:p>
        </w:tc>
        <w:tc>
          <w:tcPr>
            <w:tcW w:w="1600" w:type="dxa"/>
            <w:gridSpan w:val="2"/>
          </w:tcPr>
          <w:p w:rsidR="00DC2376" w:rsidRDefault="00DC2376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gridSpan w:val="3"/>
          </w:tcPr>
          <w:p w:rsidR="00DC2376" w:rsidRDefault="00DC2376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</w:tcPr>
          <w:p w:rsidR="00DC2376" w:rsidRPr="00D930B0" w:rsidRDefault="00DC2376" w:rsidP="00D930B0">
            <w:pPr>
              <w:rPr>
                <w:rFonts w:ascii="Calibri" w:eastAsia="Calibri" w:hAnsi="Calibri" w:cs="Times New Roman"/>
              </w:rPr>
            </w:pPr>
            <w:r w:rsidRPr="00D930B0">
              <w:rPr>
                <w:rFonts w:ascii="Calibri" w:eastAsia="Calibri" w:hAnsi="Calibri" w:cs="Times New Roman"/>
              </w:rPr>
              <w:t>24,25,27</w:t>
            </w:r>
          </w:p>
        </w:tc>
      </w:tr>
      <w:tr w:rsidR="00DC2376" w:rsidRPr="00D930B0" w:rsidTr="005D44A2">
        <w:tc>
          <w:tcPr>
            <w:tcW w:w="624" w:type="dxa"/>
          </w:tcPr>
          <w:p w:rsidR="00DC2376" w:rsidRDefault="00DC2376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</w:t>
            </w:r>
          </w:p>
        </w:tc>
        <w:tc>
          <w:tcPr>
            <w:tcW w:w="2608" w:type="dxa"/>
          </w:tcPr>
          <w:p w:rsidR="00DC2376" w:rsidRDefault="00DC2376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Мероприятие 3</w:t>
            </w:r>
          </w:p>
          <w:p w:rsidR="005D174A" w:rsidRDefault="005D174A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Приобретение недвижимого имущества</w:t>
            </w:r>
            <w:r w:rsidR="00325894">
              <w:rPr>
                <w:rFonts w:ascii="Calibri" w:eastAsia="Calibri" w:hAnsi="Calibri" w:cs="Times New Roman"/>
              </w:rPr>
              <w:t xml:space="preserve"> в муниципальную собственность</w:t>
            </w:r>
          </w:p>
          <w:p w:rsidR="00DC2376" w:rsidRPr="00D930B0" w:rsidRDefault="00DC2376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местный бюджет</w:t>
            </w:r>
          </w:p>
        </w:tc>
        <w:tc>
          <w:tcPr>
            <w:tcW w:w="1088" w:type="dxa"/>
            <w:gridSpan w:val="2"/>
          </w:tcPr>
          <w:p w:rsidR="00DC2376" w:rsidRDefault="00CB7286" w:rsidP="004B28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DC2376">
              <w:rPr>
                <w:rFonts w:ascii="Calibri" w:eastAsia="Calibri" w:hAnsi="Calibri" w:cs="Times New Roman"/>
              </w:rPr>
              <w:t>,00</w:t>
            </w:r>
          </w:p>
          <w:p w:rsidR="005D174A" w:rsidRDefault="005D174A" w:rsidP="004B28C6">
            <w:pPr>
              <w:rPr>
                <w:rFonts w:ascii="Calibri" w:eastAsia="Calibri" w:hAnsi="Calibri" w:cs="Times New Roman"/>
              </w:rPr>
            </w:pPr>
          </w:p>
          <w:p w:rsidR="00325894" w:rsidRDefault="00325894" w:rsidP="004B28C6">
            <w:pPr>
              <w:rPr>
                <w:rFonts w:ascii="Calibri" w:eastAsia="Calibri" w:hAnsi="Calibri" w:cs="Times New Roman"/>
              </w:rPr>
            </w:pPr>
          </w:p>
          <w:p w:rsidR="00AA4EF1" w:rsidRDefault="00CB7286" w:rsidP="004B28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AA4EF1">
              <w:rPr>
                <w:rFonts w:ascii="Calibri" w:eastAsia="Calibri" w:hAnsi="Calibri" w:cs="Times New Roman"/>
              </w:rPr>
              <w:t>,00</w:t>
            </w:r>
          </w:p>
        </w:tc>
        <w:tc>
          <w:tcPr>
            <w:tcW w:w="992" w:type="dxa"/>
            <w:gridSpan w:val="2"/>
          </w:tcPr>
          <w:p w:rsidR="00DC2376" w:rsidRDefault="00DC2376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dxa"/>
            <w:gridSpan w:val="2"/>
          </w:tcPr>
          <w:p w:rsidR="00DC2376" w:rsidRDefault="00DC2376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7" w:type="dxa"/>
            <w:gridSpan w:val="2"/>
          </w:tcPr>
          <w:p w:rsidR="00CB7286" w:rsidRDefault="00CB7286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  <w:p w:rsidR="00CB7286" w:rsidRDefault="00CB7286" w:rsidP="00D930B0">
            <w:pPr>
              <w:rPr>
                <w:rFonts w:ascii="Calibri" w:eastAsia="Calibri" w:hAnsi="Calibri" w:cs="Times New Roman"/>
              </w:rPr>
            </w:pPr>
          </w:p>
          <w:p w:rsidR="00CB7286" w:rsidRDefault="00CB7286" w:rsidP="00D930B0">
            <w:pPr>
              <w:rPr>
                <w:rFonts w:ascii="Calibri" w:eastAsia="Calibri" w:hAnsi="Calibri" w:cs="Times New Roman"/>
              </w:rPr>
            </w:pPr>
          </w:p>
          <w:p w:rsidR="00AA4EF1" w:rsidRDefault="00CB7286" w:rsidP="00D93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AA4EF1">
              <w:rPr>
                <w:rFonts w:ascii="Calibri" w:eastAsia="Calibri" w:hAnsi="Calibri" w:cs="Times New Roman"/>
              </w:rPr>
              <w:t>,00</w:t>
            </w:r>
          </w:p>
        </w:tc>
        <w:tc>
          <w:tcPr>
            <w:tcW w:w="1020" w:type="dxa"/>
            <w:gridSpan w:val="2"/>
          </w:tcPr>
          <w:p w:rsidR="00DC2376" w:rsidRDefault="00DC2376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gridSpan w:val="2"/>
          </w:tcPr>
          <w:p w:rsidR="00DC2376" w:rsidRDefault="00DC2376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gridSpan w:val="3"/>
          </w:tcPr>
          <w:p w:rsidR="00DC2376" w:rsidRDefault="00DC2376" w:rsidP="00D930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</w:tcPr>
          <w:p w:rsidR="00DC2376" w:rsidRPr="00D930B0" w:rsidRDefault="00DC2376" w:rsidP="00D930B0">
            <w:pPr>
              <w:rPr>
                <w:rFonts w:ascii="Calibri" w:eastAsia="Calibri" w:hAnsi="Calibri" w:cs="Times New Roman"/>
              </w:rPr>
            </w:pPr>
          </w:p>
        </w:tc>
      </w:tr>
    </w:tbl>
    <w:p w:rsidR="00191A23" w:rsidRDefault="00191A23"/>
    <w:sectPr w:rsidR="00191A23" w:rsidSect="00D96D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052A9"/>
    <w:multiLevelType w:val="hybridMultilevel"/>
    <w:tmpl w:val="4558C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225F01"/>
    <w:multiLevelType w:val="hybridMultilevel"/>
    <w:tmpl w:val="16484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A23C5"/>
    <w:multiLevelType w:val="hybridMultilevel"/>
    <w:tmpl w:val="AE36EADC"/>
    <w:lvl w:ilvl="0" w:tplc="98B28D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BBE3B3D"/>
    <w:multiLevelType w:val="hybridMultilevel"/>
    <w:tmpl w:val="9AE85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6738F"/>
    <w:multiLevelType w:val="multilevel"/>
    <w:tmpl w:val="FE7CA52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5" w15:restartNumberingAfterBreak="0">
    <w:nsid w:val="4B0F5482"/>
    <w:multiLevelType w:val="hybridMultilevel"/>
    <w:tmpl w:val="3FB213AC"/>
    <w:lvl w:ilvl="0" w:tplc="66E01588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0B0"/>
    <w:rsid w:val="000016F8"/>
    <w:rsid w:val="000054D7"/>
    <w:rsid w:val="00024E0B"/>
    <w:rsid w:val="00050D72"/>
    <w:rsid w:val="000931CB"/>
    <w:rsid w:val="000D62E1"/>
    <w:rsid w:val="000E536E"/>
    <w:rsid w:val="00101891"/>
    <w:rsid w:val="00113E34"/>
    <w:rsid w:val="00191A23"/>
    <w:rsid w:val="001B38A8"/>
    <w:rsid w:val="0022022E"/>
    <w:rsid w:val="00251A3B"/>
    <w:rsid w:val="002579DA"/>
    <w:rsid w:val="002674E6"/>
    <w:rsid w:val="002B24D0"/>
    <w:rsid w:val="002C1EE6"/>
    <w:rsid w:val="002F6957"/>
    <w:rsid w:val="003151AB"/>
    <w:rsid w:val="00321B5F"/>
    <w:rsid w:val="00325894"/>
    <w:rsid w:val="003446EA"/>
    <w:rsid w:val="0038124D"/>
    <w:rsid w:val="003B0D43"/>
    <w:rsid w:val="003B7DF7"/>
    <w:rsid w:val="003C13E0"/>
    <w:rsid w:val="0047012D"/>
    <w:rsid w:val="004B28C6"/>
    <w:rsid w:val="004E1A54"/>
    <w:rsid w:val="005071AE"/>
    <w:rsid w:val="00522A62"/>
    <w:rsid w:val="00530AD6"/>
    <w:rsid w:val="00532C54"/>
    <w:rsid w:val="0057666E"/>
    <w:rsid w:val="00584C5C"/>
    <w:rsid w:val="00584EAE"/>
    <w:rsid w:val="005A649B"/>
    <w:rsid w:val="005B16ED"/>
    <w:rsid w:val="005C0323"/>
    <w:rsid w:val="005C7CA0"/>
    <w:rsid w:val="005D174A"/>
    <w:rsid w:val="005D44A2"/>
    <w:rsid w:val="005E4689"/>
    <w:rsid w:val="005F3C6B"/>
    <w:rsid w:val="00627DC6"/>
    <w:rsid w:val="00647FB9"/>
    <w:rsid w:val="006A2F2F"/>
    <w:rsid w:val="006D587F"/>
    <w:rsid w:val="006D590B"/>
    <w:rsid w:val="006F4808"/>
    <w:rsid w:val="00705E10"/>
    <w:rsid w:val="00732545"/>
    <w:rsid w:val="00784A4E"/>
    <w:rsid w:val="007A226B"/>
    <w:rsid w:val="007C2D64"/>
    <w:rsid w:val="007D674D"/>
    <w:rsid w:val="007E4A7B"/>
    <w:rsid w:val="0080486D"/>
    <w:rsid w:val="00822AC5"/>
    <w:rsid w:val="008334F8"/>
    <w:rsid w:val="008335F2"/>
    <w:rsid w:val="008E083E"/>
    <w:rsid w:val="009253A6"/>
    <w:rsid w:val="00947410"/>
    <w:rsid w:val="0095048B"/>
    <w:rsid w:val="009604C5"/>
    <w:rsid w:val="009619EC"/>
    <w:rsid w:val="009C104B"/>
    <w:rsid w:val="009C35EE"/>
    <w:rsid w:val="009E0376"/>
    <w:rsid w:val="009E7D5C"/>
    <w:rsid w:val="00A0174B"/>
    <w:rsid w:val="00A12FCA"/>
    <w:rsid w:val="00A3154C"/>
    <w:rsid w:val="00A645DB"/>
    <w:rsid w:val="00A673C8"/>
    <w:rsid w:val="00A971BE"/>
    <w:rsid w:val="00AA4EF1"/>
    <w:rsid w:val="00AB3986"/>
    <w:rsid w:val="00AE3F0D"/>
    <w:rsid w:val="00B231E8"/>
    <w:rsid w:val="00B245FB"/>
    <w:rsid w:val="00B771E5"/>
    <w:rsid w:val="00C5182B"/>
    <w:rsid w:val="00C6400E"/>
    <w:rsid w:val="00CB7286"/>
    <w:rsid w:val="00CE2B7C"/>
    <w:rsid w:val="00D169B1"/>
    <w:rsid w:val="00D552B1"/>
    <w:rsid w:val="00D60BC1"/>
    <w:rsid w:val="00D67B7B"/>
    <w:rsid w:val="00D81A7D"/>
    <w:rsid w:val="00D930B0"/>
    <w:rsid w:val="00D96D73"/>
    <w:rsid w:val="00DB6761"/>
    <w:rsid w:val="00DC2376"/>
    <w:rsid w:val="00E066EB"/>
    <w:rsid w:val="00E25DE1"/>
    <w:rsid w:val="00E431BD"/>
    <w:rsid w:val="00E45D5C"/>
    <w:rsid w:val="00E57635"/>
    <w:rsid w:val="00E73D88"/>
    <w:rsid w:val="00F66530"/>
    <w:rsid w:val="00F749AE"/>
    <w:rsid w:val="00F96747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39B5"/>
  <w15:docId w15:val="{CDE33AD2-C9BA-45C8-8F95-83E16E3F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30B0"/>
    <w:pPr>
      <w:keepNext/>
      <w:spacing w:after="0" w:line="240" w:lineRule="auto"/>
      <w:outlineLvl w:val="0"/>
    </w:pPr>
    <w:rPr>
      <w:rFonts w:ascii="Times New Roman CYR" w:eastAsia="Times New Roman" w:hAnsi="Times New Roman CYR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0B0"/>
    <w:rPr>
      <w:rFonts w:ascii="Times New Roman CYR" w:eastAsia="Times New Roman" w:hAnsi="Times New Roman CYR" w:cs="Times New Roman"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30B0"/>
  </w:style>
  <w:style w:type="paragraph" w:customStyle="1" w:styleId="ConsPlusTitle">
    <w:name w:val="ConsPlusTitle"/>
    <w:rsid w:val="00D93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0B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930B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930B0"/>
  </w:style>
  <w:style w:type="paragraph" w:customStyle="1" w:styleId="ConsPlusNormal">
    <w:name w:val="ConsPlusNormal"/>
    <w:rsid w:val="00D93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0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930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30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30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30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30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930B0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930B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930B0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D930B0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D930B0"/>
  </w:style>
  <w:style w:type="table" w:styleId="a9">
    <w:name w:val="Table Grid"/>
    <w:basedOn w:val="a1"/>
    <w:uiPriority w:val="59"/>
    <w:rsid w:val="00D9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22A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2F620E768E09F937B4591212D9FFECCB09A51734444722A15A4970F563C8C7EFA0B32B2253C0CFB1150F13bCB5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1FCFE-A11D-4A7D-9C4D-6DCECE5C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8179</Words>
  <Characters>46626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ORG</cp:lastModifiedBy>
  <cp:revision>9</cp:revision>
  <cp:lastPrinted>2022-01-14T05:52:00Z</cp:lastPrinted>
  <dcterms:created xsi:type="dcterms:W3CDTF">2022-01-14T05:51:00Z</dcterms:created>
  <dcterms:modified xsi:type="dcterms:W3CDTF">2022-01-25T09:48:00Z</dcterms:modified>
</cp:coreProperties>
</file>