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75" w:rsidRDefault="00BC0475" w:rsidP="00BC0475">
      <w:pPr>
        <w:widowControl w:val="0"/>
        <w:tabs>
          <w:tab w:val="left" w:pos="142"/>
          <w:tab w:val="left" w:pos="1008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нормативных правовых актов, регулирующих исполнение муниципальной функции: 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Конституция Российской Федерации («Российская газета», № 237, 25.12.1993);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Гражданский кодекс Российской Федерации (Текст части первой опубликован в «Российской газете» от 8 декабря 1994 г. № 238-239, в Собрании законодательства Российской Федерации от 5 декабря 1994 г. № 32 ст. 3301. Текст части второй опубликован в «Российской газете» от 6, 7, 8 февраля 1996 г. № 23, 24, 25, в Собрании законодательства Российской Федерации от 29 января 1996 г. № 5 ст. 410. Текст части третьей опубликован в «Российской газете» от 28 ноября 2001 г. № 233, в «Парламентской газете» от 28 ноября 2001 г. № 224, в Собрании законодательства Российской Федерации от 3 декабря 2001 г. № 49 ст. 4552.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Кодекс Российской Федерации об административных правонарушениях от 30.12.2001г. № 195-ФЗ ("Российская газета", N 256, 31.12.2001);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Федеральный закон Российской Федерации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 от 30 декабря 2008 г. N 266);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Федеральный закон от 28.12.2009г. № 381-ФЗ «Об основах государственного регулирования торговой деятельности в Российской Федерации»</w:t>
      </w:r>
      <w:r>
        <w:t xml:space="preserve"> </w:t>
      </w:r>
      <w:r>
        <w:rPr>
          <w:sz w:val="28"/>
          <w:szCs w:val="28"/>
        </w:rPr>
        <w:t>(«</w:t>
      </w:r>
      <w:r>
        <w:rPr>
          <w:color w:val="000000"/>
          <w:sz w:val="28"/>
          <w:szCs w:val="28"/>
        </w:rPr>
        <w:t>Российская газета», N 253, 30.12.2009);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постановление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предпринимателей» («Российская газета» от 5.07.2010 г. N 52);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) Устав Гаринского городского округа (принят решением Гаринской районной Думы от 23.06.2005 г. № 62);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) Постановление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</w:t>
      </w:r>
      <w:r>
        <w:rPr>
          <w:color w:val="000000"/>
          <w:sz w:val="28"/>
          <w:szCs w:val="28"/>
        </w:rPr>
        <w:lastRenderedPageBreak/>
        <w:t xml:space="preserve">регламентов предоставления муниципальных услуг» (Официальный сайт Гаринского городского округа </w:t>
      </w:r>
      <w:hyperlink r:id="rId4" w:history="1">
        <w:r>
          <w:rPr>
            <w:rStyle w:val="a3"/>
            <w:sz w:val="28"/>
            <w:szCs w:val="28"/>
          </w:rPr>
          <w:t>http://admgari-sever.ru/</w:t>
        </w:r>
      </w:hyperlink>
      <w:r>
        <w:rPr>
          <w:color w:val="000000"/>
          <w:sz w:val="28"/>
          <w:szCs w:val="28"/>
        </w:rPr>
        <w:t>);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) постановление администрации Гаринского городского округа от 08.08.2018 г. № 17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результатов мероприятий, в том числе результатов плановых (рейдовых) осмотров»</w:t>
      </w:r>
      <w:r>
        <w:t xml:space="preserve"> </w:t>
      </w:r>
      <w:r>
        <w:rPr>
          <w:sz w:val="28"/>
          <w:szCs w:val="28"/>
        </w:rPr>
        <w:t>(Официальный сайт Гаринского городского округа http://admgari-sever.ru/).</w:t>
      </w:r>
    </w:p>
    <w:p w:rsidR="00F2564F" w:rsidRPr="00BC0475" w:rsidRDefault="00F2564F" w:rsidP="00BC0475"/>
    <w:sectPr w:rsidR="00F2564F" w:rsidRPr="00BC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6D"/>
    <w:rsid w:val="00082AC1"/>
    <w:rsid w:val="004A2995"/>
    <w:rsid w:val="00B17052"/>
    <w:rsid w:val="00BC0475"/>
    <w:rsid w:val="00BE4D6D"/>
    <w:rsid w:val="00F1556D"/>
    <w:rsid w:val="00F2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6A29"/>
  <w15:chartTrackingRefBased/>
  <w15:docId w15:val="{DC6094D0-66A3-4267-9F02-7A002F1F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gari-se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2019-06-24T12:40:00Z</dcterms:created>
  <dcterms:modified xsi:type="dcterms:W3CDTF">2019-07-08T07:54:00Z</dcterms:modified>
</cp:coreProperties>
</file>