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58" w:rsidRDefault="00CB61E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4858" w:rsidRDefault="00CB61EB">
      <w:pPr>
        <w:pStyle w:val="ConsPlusNonformat"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 w:cs="Times New Roman"/>
          <w:sz w:val="20"/>
        </w:rPr>
        <w:t>Приложение № 1  к   постановлению</w:t>
      </w:r>
    </w:p>
    <w:p w:rsidR="00644858" w:rsidRDefault="00CB61EB">
      <w:pPr>
        <w:pStyle w:val="ConsPlusNonformat"/>
        <w:jc w:val="right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 xml:space="preserve">администрации Гаринского </w:t>
      </w:r>
      <w:proofErr w:type="gramStart"/>
      <w:r>
        <w:rPr>
          <w:rFonts w:ascii="Liberation Serif" w:hAnsi="Liberation Serif" w:cs="Times New Roman"/>
          <w:sz w:val="20"/>
        </w:rPr>
        <w:t>городского</w:t>
      </w:r>
      <w:proofErr w:type="gramEnd"/>
      <w:r>
        <w:rPr>
          <w:rFonts w:ascii="Liberation Serif" w:hAnsi="Liberation Serif" w:cs="Times New Roman"/>
          <w:sz w:val="20"/>
        </w:rPr>
        <w:t xml:space="preserve"> </w:t>
      </w:r>
    </w:p>
    <w:p w:rsidR="00644858" w:rsidRDefault="00CB61EB">
      <w:pPr>
        <w:pStyle w:val="ConsPlusNonformat"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 w:cs="Times New Roman"/>
          <w:sz w:val="20"/>
        </w:rPr>
        <w:t>округа от 20.10.2023 №373</w:t>
      </w:r>
    </w:p>
    <w:p w:rsidR="00644858" w:rsidRDefault="00CB61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644858" w:rsidRDefault="00CB61EB">
      <w:pPr>
        <w:pStyle w:val="ConsPlusNormal"/>
        <w:jc w:val="center"/>
        <w:rPr>
          <w:rFonts w:ascii="Liberation Serif" w:hAnsi="Liberation Serif" w:cs="Times New Roman"/>
          <w:b/>
          <w:szCs w:val="22"/>
        </w:rPr>
      </w:pPr>
      <w:bookmarkStart w:id="0" w:name="P1992"/>
      <w:bookmarkEnd w:id="0"/>
      <w:r>
        <w:rPr>
          <w:rFonts w:ascii="Liberation Serif" w:hAnsi="Liberation Serif" w:cs="Times New Roman"/>
          <w:b/>
          <w:szCs w:val="22"/>
        </w:rPr>
        <w:t>ИЗМЕНЕНИЕ</w:t>
      </w:r>
    </w:p>
    <w:p w:rsidR="00644858" w:rsidRDefault="00CB61EB">
      <w:pPr>
        <w:pStyle w:val="ConsPlusNormal"/>
        <w:jc w:val="center"/>
        <w:rPr>
          <w:rFonts w:ascii="Liberation Serif" w:hAnsi="Liberation Serif" w:cs="Times New Roman"/>
          <w:b/>
          <w:szCs w:val="22"/>
        </w:rPr>
      </w:pPr>
      <w:r>
        <w:rPr>
          <w:rFonts w:ascii="Liberation Serif" w:hAnsi="Liberation Serif" w:cs="Times New Roman"/>
          <w:b/>
          <w:szCs w:val="22"/>
        </w:rPr>
        <w:t>МЕРОПРИЯТИЙ, ОБЪЕМОВ ФИНАНСИРОВАНИЯ И ЦЕЛЕВЫХ ПОКАЗАТЕЛЕЙ</w:t>
      </w:r>
    </w:p>
    <w:p w:rsidR="00644858" w:rsidRDefault="00CB61EB">
      <w:pPr>
        <w:pStyle w:val="ConsPlusNormal"/>
        <w:jc w:val="center"/>
        <w:rPr>
          <w:rFonts w:ascii="Liberation Serif" w:hAnsi="Liberation Serif" w:cs="Times New Roman"/>
          <w:b/>
          <w:szCs w:val="22"/>
        </w:rPr>
      </w:pPr>
      <w:r>
        <w:rPr>
          <w:rFonts w:ascii="Liberation Serif" w:hAnsi="Liberation Serif" w:cs="Times New Roman"/>
          <w:b/>
          <w:szCs w:val="22"/>
        </w:rPr>
        <w:t>МУНИЦИПАЛЬНОЙ ПРОГРАММЫ ГАРИНСКОГО ГОРОДСКОГО ОКРУГА</w:t>
      </w:r>
    </w:p>
    <w:p w:rsidR="00644858" w:rsidRDefault="00CB61EB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" Формирование комфортной городской среды </w:t>
      </w:r>
      <w:r>
        <w:rPr>
          <w:rFonts w:ascii="Liberation Serif" w:hAnsi="Liberation Serif"/>
          <w:b/>
          <w:bCs/>
        </w:rPr>
        <w:t xml:space="preserve"> на  территории Гаринского городского округа на 2019 – 2027 годы</w:t>
      </w:r>
      <w:r>
        <w:rPr>
          <w:rFonts w:ascii="Liberation Serif" w:hAnsi="Liberation Serif"/>
          <w:b/>
        </w:rPr>
        <w:t xml:space="preserve"> "</w:t>
      </w:r>
    </w:p>
    <w:tbl>
      <w:tblPr>
        <w:tblW w:w="15528" w:type="dxa"/>
        <w:tblInd w:w="-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1600"/>
        <w:gridCol w:w="1427"/>
        <w:gridCol w:w="1366"/>
        <w:gridCol w:w="1366"/>
        <w:gridCol w:w="1366"/>
        <w:gridCol w:w="1366"/>
        <w:gridCol w:w="1366"/>
        <w:gridCol w:w="1366"/>
        <w:gridCol w:w="1303"/>
        <w:gridCol w:w="1303"/>
        <w:gridCol w:w="1303"/>
      </w:tblGrid>
      <w:tr w:rsidR="00644858" w:rsidTr="00A37899">
        <w:tc>
          <w:tcPr>
            <w:tcW w:w="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Мероприятие муниципальной программы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целевого показателя муниципальной программы               (с указанием единицы измерения)</w:t>
            </w:r>
          </w:p>
        </w:tc>
        <w:tc>
          <w:tcPr>
            <w:tcW w:w="409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 изменение общего объема финансирования в рамках муниципальной программы, тыс. рублей</w:t>
            </w:r>
          </w:p>
        </w:tc>
        <w:tc>
          <w:tcPr>
            <w:tcW w:w="80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644858" w:rsidRDefault="00CB61E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204">
              <w:r>
                <w:rPr>
                  <w:rStyle w:val="-"/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>
              <w:rPr>
                <w:rFonts w:ascii="Times New Roman" w:hAnsi="Times New Roman" w:cs="Times New Roman"/>
                <w:szCs w:val="22"/>
              </w:rPr>
              <w:t>, тыс. рублей</w:t>
            </w:r>
          </w:p>
        </w:tc>
      </w:tr>
      <w:tr w:rsidR="00644858" w:rsidTr="00A37899"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644858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644858">
            <w:pPr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644858">
            <w:pPr>
              <w:rPr>
                <w:rFonts w:ascii="Times New Roman" w:hAnsi="Times New Roman"/>
              </w:rPr>
            </w:pPr>
          </w:p>
        </w:tc>
        <w:tc>
          <w:tcPr>
            <w:tcW w:w="409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644858">
            <w:pPr>
              <w:rPr>
                <w:rFonts w:ascii="Times New Roman" w:hAnsi="Times New Roman"/>
              </w:rPr>
            </w:pPr>
          </w:p>
        </w:tc>
        <w:tc>
          <w:tcPr>
            <w:tcW w:w="40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изменение объемов финансирования муниципальной программы</w:t>
            </w:r>
          </w:p>
        </w:tc>
        <w:tc>
          <w:tcPr>
            <w:tcW w:w="39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изменение целевых показателей муниципальной программы</w:t>
            </w:r>
          </w:p>
        </w:tc>
      </w:tr>
      <w:tr w:rsidR="00644858" w:rsidTr="00A37899"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644858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644858">
            <w:pPr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644858">
            <w:pPr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изменение объема финансирования муниципальной программы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(+/-)</w:t>
            </w:r>
            <w:proofErr w:type="gramEnd"/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изменение объема финансирования муниципальной программы в 2024 году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(+/-)</w:t>
            </w:r>
            <w:proofErr w:type="gramEnd"/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изменение значения целевого показателя муниципальной программы в 2024 году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(+/-)</w:t>
            </w:r>
            <w:proofErr w:type="gramEnd"/>
          </w:p>
        </w:tc>
      </w:tr>
      <w:tr w:rsidR="00644858" w:rsidTr="00A37899">
        <w:trPr>
          <w:trHeight w:val="224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spacing w:beforeAutospacing="1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spacing w:beforeAutospacing="1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spacing w:beforeAutospacing="1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spacing w:beforeAutospacing="1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spacing w:beforeAutospacing="1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spacing w:beforeAutospacing="1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spacing w:beforeAutospacing="1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spacing w:beforeAutospacing="1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spacing w:beforeAutospacing="1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spacing w:beforeAutospacing="1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spacing w:beforeAutospacing="1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spacing w:beforeAutospacing="1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44858" w:rsidRPr="008E1E4A" w:rsidTr="00A3789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1.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ВСЕГО ПО МУНИЦИПАЛЬНОЙ ПРОГРАММЕ</w:t>
            </w:r>
            <w:r w:rsidRPr="008E1E4A">
              <w:rPr>
                <w:rFonts w:ascii="Liberation Serif" w:hAnsi="Liberation Serif"/>
                <w:bCs/>
                <w:sz w:val="18"/>
                <w:szCs w:val="18"/>
              </w:rPr>
              <w:t xml:space="preserve">  том числе,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644858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208422,70403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 w:rsidP="004C4A9E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210772,153</w:t>
            </w:r>
            <w:r w:rsidR="004C4A9E">
              <w:rPr>
                <w:rFonts w:ascii="Liberation Serif" w:hAnsi="Liberation Serif"/>
                <w:sz w:val="18"/>
                <w:szCs w:val="18"/>
              </w:rPr>
              <w:t>59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+2349,44956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32701,434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BC4BE0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35050,88356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+2349,44956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644858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644858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644858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644858" w:rsidRPr="008E1E4A" w:rsidTr="00A3789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644858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88226,12403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90575,57360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+2349,44956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32583,634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34933,08356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+2349,44956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644858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644858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644858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644858" w:rsidRPr="008E1E4A" w:rsidTr="00A3789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Всего по направлению «Прочие нужды», в том числе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644858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208422,70403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210772,15360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+2349,44956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32701,434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BC4BE0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35050,88356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+2349,44956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644858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644858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8E1E4A" w:rsidRDefault="00644858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F872C9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88226,12403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4C4A9E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90575,573</w:t>
            </w:r>
            <w:r w:rsidR="004C4A9E">
              <w:rPr>
                <w:rFonts w:ascii="Liberation Serif" w:hAnsi="Liberation Serif"/>
                <w:sz w:val="18"/>
                <w:szCs w:val="18"/>
              </w:rPr>
              <w:t>59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F872C9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+2349,44956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F872C9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32583,634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F872C9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34933,08356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F872C9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+2349,44956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Мероприятие 1 </w:t>
            </w:r>
            <w:r w:rsidRPr="008E1E4A">
              <w:rPr>
                <w:rFonts w:ascii="Liberation Serif" w:hAnsi="Liberation Serif"/>
                <w:sz w:val="18"/>
                <w:szCs w:val="18"/>
              </w:rPr>
              <w:t>Комплексное благоустройство дворовых  территорий, всего, в том числе: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 xml:space="preserve">Целевой показатель 1.Доля благоустроенных дворовых территорий от общего </w:t>
            </w:r>
            <w:r w:rsidRPr="008E1E4A">
              <w:rPr>
                <w:rFonts w:ascii="Liberation Serif" w:hAnsi="Liberation Serif"/>
                <w:sz w:val="18"/>
                <w:szCs w:val="18"/>
              </w:rPr>
              <w:lastRenderedPageBreak/>
              <w:t>количества дворовых территорий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lastRenderedPageBreak/>
              <w:t>1174,94660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1374,1176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+199,171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199,171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199,171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bCs/>
                <w:sz w:val="18"/>
                <w:szCs w:val="18"/>
              </w:rPr>
              <w:t>1174,94660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bCs/>
                <w:sz w:val="18"/>
                <w:szCs w:val="18"/>
              </w:rPr>
              <w:t>1374,1176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bCs/>
                <w:sz w:val="18"/>
                <w:szCs w:val="18"/>
              </w:rPr>
              <w:t>+199,171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ind w:left="-57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bCs/>
                <w:sz w:val="18"/>
                <w:szCs w:val="18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ind w:left="-57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bCs/>
                <w:sz w:val="18"/>
                <w:szCs w:val="18"/>
              </w:rPr>
              <w:t>199,171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ind w:left="-57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bCs/>
                <w:sz w:val="18"/>
                <w:szCs w:val="18"/>
              </w:rPr>
              <w:t>199,171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17.1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ул</w:t>
            </w:r>
            <w:proofErr w:type="gramStart"/>
            <w:r w:rsidRPr="008E1E4A">
              <w:rPr>
                <w:rFonts w:ascii="Liberation Serif" w:hAnsi="Liberation Serif"/>
                <w:sz w:val="18"/>
                <w:szCs w:val="18"/>
              </w:rPr>
              <w:t>.К</w:t>
            </w:r>
            <w:proofErr w:type="gramEnd"/>
            <w:r w:rsidRPr="008E1E4A">
              <w:rPr>
                <w:rFonts w:ascii="Liberation Serif" w:hAnsi="Liberation Serif"/>
                <w:sz w:val="18"/>
                <w:szCs w:val="18"/>
              </w:rPr>
              <w:t>омсомольская,58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bCs/>
                <w:sz w:val="18"/>
                <w:szCs w:val="18"/>
              </w:rPr>
              <w:t>199,171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ind w:left="-57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bCs/>
                <w:sz w:val="18"/>
                <w:szCs w:val="18"/>
              </w:rPr>
              <w:t>+199,171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ind w:left="-57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bCs/>
                <w:sz w:val="18"/>
                <w:szCs w:val="18"/>
              </w:rPr>
              <w:t>199,171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ind w:left="-57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bCs/>
                <w:sz w:val="18"/>
                <w:szCs w:val="18"/>
              </w:rPr>
              <w:t>+199,171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21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widowControl w:val="0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Мероприятие 2</w:t>
            </w:r>
          </w:p>
          <w:p w:rsidR="00CB61EB" w:rsidRPr="008E1E4A" w:rsidRDefault="00CB61EB">
            <w:pPr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Благоустройство общественных территорий, всего,</w:t>
            </w:r>
          </w:p>
          <w:p w:rsidR="00CB61EB" w:rsidRPr="008E1E4A" w:rsidRDefault="00CB61EB">
            <w:pPr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jc w:val="right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bCs/>
                <w:sz w:val="18"/>
                <w:szCs w:val="18"/>
              </w:rPr>
              <w:t>93281,69271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bCs/>
                <w:sz w:val="18"/>
                <w:szCs w:val="18"/>
              </w:rPr>
              <w:t>95123,36427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+4913,270</w:t>
            </w:r>
          </w:p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-3071,59844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ind w:left="-57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bCs/>
                <w:sz w:val="18"/>
                <w:szCs w:val="18"/>
              </w:rPr>
              <w:t>31979,184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ind w:left="-57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33820,85556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+4913,270</w:t>
            </w:r>
          </w:p>
          <w:p w:rsidR="00CB61EB" w:rsidRPr="008E1E4A" w:rsidRDefault="00CB61EB" w:rsidP="008E1E4A">
            <w:pPr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-3071,59844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24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75065,59271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76907,26427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+4913,270</w:t>
            </w:r>
          </w:p>
          <w:p w:rsidR="00CB61EB" w:rsidRPr="008E1E4A" w:rsidRDefault="00CB61EB" w:rsidP="008E1E4A">
            <w:pPr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-3071,59844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31979,184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33820,85556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+4913,270</w:t>
            </w:r>
          </w:p>
          <w:p w:rsidR="00CB61EB" w:rsidRPr="008E1E4A" w:rsidRDefault="00CB61EB" w:rsidP="008E1E4A">
            <w:pPr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-3071,59844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31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spacing w:after="0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 xml:space="preserve">Благоустройство  детских площадок,  </w:t>
            </w:r>
          </w:p>
          <w:p w:rsidR="00CB61EB" w:rsidRPr="008E1E4A" w:rsidRDefault="00CB61EB">
            <w:pPr>
              <w:spacing w:after="0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всего, в том числе: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spacing w:after="0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Целевой показатель 3</w:t>
            </w:r>
          </w:p>
          <w:p w:rsidR="00CB61EB" w:rsidRPr="008E1E4A" w:rsidRDefault="00CB61EB">
            <w:pPr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CB61EB" w:rsidRPr="008E1E4A" w:rsidRDefault="00CB61E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B61EB" w:rsidRPr="008E1E4A" w:rsidRDefault="00CB61EB">
            <w:pPr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3372,87653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4833,04653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+1460,170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563,2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2023,37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+1460,170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31.1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spacing w:after="0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 xml:space="preserve">проведение кадастровых работ </w:t>
            </w: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44,830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78,230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+33,4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33,4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+33,4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31.2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spacing w:after="0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составление проектно-сметной документации</w:t>
            </w: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7,5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15,0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+7,5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7,5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+7,5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31.3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spacing w:after="0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подготовка (ремонт) общественной  территории  для  детской  площадки</w:t>
            </w: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778,6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1270,2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+491,6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491,6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+491,6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31.4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spacing w:after="0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установка детского игрового  и спортивного оборудования</w:t>
            </w: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2281,34653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3190,21653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B454F0">
            <w:pPr>
              <w:pStyle w:val="ConsPlusNormal"/>
              <w:ind w:left="-5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+908,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70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500,0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B454F0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1408,</w:t>
            </w:r>
            <w:r>
              <w:rPr>
                <w:rFonts w:ascii="Liberation Serif" w:hAnsi="Liberation Serif"/>
                <w:sz w:val="18"/>
                <w:szCs w:val="18"/>
              </w:rPr>
              <w:t>8</w:t>
            </w:r>
            <w:r w:rsidRPr="008E1E4A">
              <w:rPr>
                <w:rFonts w:ascii="Liberation Serif" w:hAnsi="Liberation Serif"/>
                <w:sz w:val="18"/>
                <w:szCs w:val="18"/>
              </w:rPr>
              <w:t>70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+908,870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31.5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spacing w:after="0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Содержание детских площадок</w:t>
            </w: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260,6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279,4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+18,8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63,2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82,0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+18,8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32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spacing w:after="0" w:line="240" w:lineRule="auto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8E1E4A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Обустройство </w:t>
            </w:r>
            <w:r w:rsidRPr="008E1E4A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lastRenderedPageBreak/>
              <w:t>пешеходных дорожек,</w:t>
            </w:r>
          </w:p>
          <w:p w:rsidR="00CB61EB" w:rsidRPr="008E1E4A" w:rsidRDefault="00CB61EB">
            <w:pPr>
              <w:spacing w:after="0" w:line="240" w:lineRule="auto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8E1E4A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в том числе</w:t>
            </w:r>
          </w:p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  <w:r w:rsidRPr="008E1E4A">
              <w:rPr>
                <w:rFonts w:ascii="Liberation Serif" w:hAnsi="Liberation Serif" w:cs="Times New Roman"/>
                <w:b/>
                <w:sz w:val="18"/>
                <w:szCs w:val="18"/>
              </w:rPr>
              <w:t>с</w:t>
            </w:r>
            <w:r w:rsidRPr="008E1E4A">
              <w:rPr>
                <w:rFonts w:ascii="Liberation Serif" w:hAnsi="Liberation Serif" w:cs="Times New Roman"/>
                <w:sz w:val="18"/>
                <w:szCs w:val="18"/>
              </w:rPr>
              <w:t>оставление проектно-сметной документации и проведение экспертизы.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ru-RU"/>
              </w:rPr>
            </w:pPr>
            <w:r w:rsidRPr="008E1E4A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ru-RU"/>
              </w:rPr>
              <w:lastRenderedPageBreak/>
              <w:t xml:space="preserve">Целевой </w:t>
            </w:r>
            <w:r w:rsidRPr="008E1E4A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ru-RU"/>
              </w:rPr>
              <w:lastRenderedPageBreak/>
              <w:t>показатель 5</w:t>
            </w:r>
          </w:p>
          <w:p w:rsidR="00CB61EB" w:rsidRPr="008E1E4A" w:rsidRDefault="00CB61EB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8E1E4A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ru-RU"/>
              </w:rPr>
              <w:t>Доля обустроенных  пешеходных зон от общей протяженности, нуждающихся  в обустройстве.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lastRenderedPageBreak/>
              <w:t>31111,63518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34564,735418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+3453,1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4C4A9E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600,0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4053,1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+3453,1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lastRenderedPageBreak/>
              <w:t>33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-обустройство  деревянных тротуаров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6894,02691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8894,02691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+2000,0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600,0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2600,0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+2000,0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rPr>
          <w:trHeight w:val="119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33.1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spacing w:after="0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-устройство  тротуаров в асфальтовом покрытии,</w:t>
            </w:r>
          </w:p>
          <w:p w:rsidR="00CB61EB" w:rsidRPr="008E1E4A" w:rsidRDefault="00CB61EB">
            <w:pPr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в том числе проведение строительного контроля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19169,58480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20569,58480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+1400,0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+1400,0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+1400,0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rPr>
          <w:trHeight w:val="119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34.2.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Составление локально-сметной документации и проверка достоверности  сметной стоимости. [На  все этапы обустройства тротуар  в течени</w:t>
            </w:r>
            <w:proofErr w:type="gramStart"/>
            <w:r w:rsidRPr="008E1E4A">
              <w:rPr>
                <w:rFonts w:ascii="Liberation Serif" w:hAnsi="Liberation Serif"/>
                <w:sz w:val="18"/>
                <w:szCs w:val="18"/>
              </w:rPr>
              <w:t>и</w:t>
            </w:r>
            <w:proofErr w:type="gramEnd"/>
            <w:r w:rsidRPr="008E1E4A">
              <w:rPr>
                <w:rFonts w:ascii="Liberation Serif" w:hAnsi="Liberation Serif"/>
                <w:sz w:val="18"/>
                <w:szCs w:val="18"/>
              </w:rPr>
              <w:t xml:space="preserve">  года].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spacing w:after="100" w:afterAutospacing="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53,100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106,200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+53,100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53,100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+53,100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rPr>
          <w:trHeight w:val="119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35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 xml:space="preserve">Комплексное благоустройство общественной зоны отдыха (Благоустройство  общественной  зоны отдыха по </w:t>
            </w:r>
            <w:proofErr w:type="spellStart"/>
            <w:r w:rsidRPr="008E1E4A">
              <w:rPr>
                <w:rFonts w:ascii="Liberation Serif" w:hAnsi="Liberation Serif"/>
                <w:sz w:val="18"/>
                <w:szCs w:val="18"/>
              </w:rPr>
              <w:t>ул</w:t>
            </w:r>
            <w:proofErr w:type="gramStart"/>
            <w:r w:rsidRPr="008E1E4A">
              <w:rPr>
                <w:rFonts w:ascii="Liberation Serif" w:hAnsi="Liberation Serif"/>
                <w:sz w:val="18"/>
                <w:szCs w:val="18"/>
              </w:rPr>
              <w:t>.Я</w:t>
            </w:r>
            <w:proofErr w:type="gramEnd"/>
            <w:r w:rsidRPr="008E1E4A">
              <w:rPr>
                <w:rFonts w:ascii="Liberation Serif" w:hAnsi="Liberation Serif"/>
                <w:sz w:val="18"/>
                <w:szCs w:val="18"/>
              </w:rPr>
              <w:t>сная-ул.Комсомольская</w:t>
            </w:r>
            <w:proofErr w:type="spellEnd"/>
            <w:r w:rsidRPr="008E1E4A">
              <w:rPr>
                <w:rFonts w:ascii="Liberation Serif" w:hAnsi="Liberation Serif"/>
                <w:sz w:val="18"/>
                <w:szCs w:val="18"/>
              </w:rPr>
              <w:t xml:space="preserve">  п.г.т.Гари),  всего,  </w:t>
            </w:r>
          </w:p>
          <w:p w:rsidR="00CB61EB" w:rsidRPr="008E1E4A" w:rsidRDefault="00CB61EB">
            <w:pPr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49910,826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6A3208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46839,22756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-3071,59844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spacing w:afterAutospacing="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30715,984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27644,38556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-3071,59844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rPr>
          <w:trHeight w:val="475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spacing w:afterAutospacing="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lastRenderedPageBreak/>
              <w:t>38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a5"/>
              <w:spacing w:afterAutospacing="1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widowControl w:val="0"/>
              <w:spacing w:afterAutospacing="1" w:line="240" w:lineRule="auto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31694,726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241A87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28</w:t>
            </w:r>
            <w:r w:rsidR="00241A87">
              <w:rPr>
                <w:rFonts w:ascii="Liberation Serif" w:hAnsi="Liberation Serif"/>
                <w:sz w:val="18"/>
                <w:szCs w:val="18"/>
              </w:rPr>
              <w:t>623,12756</w:t>
            </w:r>
            <w:bookmarkStart w:id="1" w:name="_GoBack"/>
            <w:bookmarkEnd w:id="1"/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-3071,59844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spacing w:afterAutospacing="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30715,984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27644,38556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-3071,59844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rPr>
          <w:trHeight w:val="475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48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 xml:space="preserve">Мероприятие 3              Проведение работ по содержанию и  улучшению  санитарного состояния территорий,  всего </w:t>
            </w:r>
          </w:p>
          <w:p w:rsidR="00CB61EB" w:rsidRPr="008E1E4A" w:rsidRDefault="00CB61EB">
            <w:pPr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в том числе: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widowControl w:val="0"/>
              <w:spacing w:after="0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color w:val="000000"/>
                <w:sz w:val="18"/>
                <w:szCs w:val="18"/>
              </w:rPr>
              <w:t>Целевой показатель 4</w:t>
            </w:r>
          </w:p>
          <w:p w:rsidR="00CB61EB" w:rsidRPr="008E1E4A" w:rsidRDefault="00CB61EB">
            <w:pPr>
              <w:spacing w:line="276" w:lineRule="auto"/>
              <w:ind w:left="57" w:right="113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 xml:space="preserve"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содержании. </w:t>
            </w:r>
          </w:p>
          <w:p w:rsidR="00CB61EB" w:rsidRPr="008E1E4A" w:rsidRDefault="00CB61EB">
            <w:pPr>
              <w:widowControl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7933,15052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="100"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8241,75752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+308,607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spacing w:afterAutospacing="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492,950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801,557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+308,607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rPr>
          <w:trHeight w:val="475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spacing w:afterAutospacing="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51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a5"/>
              <w:spacing w:afterAutospacing="1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widowControl w:val="0"/>
              <w:spacing w:afterAutospacing="1" w:line="240" w:lineRule="auto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7933,15052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8241,75752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+308,607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spacing w:afterAutospacing="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492,950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801,557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+308,607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rPr>
          <w:trHeight w:val="475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54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Очистка территорий,  в том числе:</w:t>
            </w: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2913,786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3066,593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+152,807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spacing w:afterAutospacing="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86,750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239,557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+152,807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rPr>
          <w:trHeight w:val="475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56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 xml:space="preserve">Проведение субботников </w:t>
            </w: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167,461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320,268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+152,807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spacing w:afterAutospacing="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11,750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164,557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+152,807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B61EB" w:rsidRPr="008E1E4A" w:rsidTr="00A37899">
        <w:trPr>
          <w:trHeight w:val="475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59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Содержание и обустройство контейнерных площадок для сбора ТКО</w:t>
            </w: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spacing w:afterAutospacing="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2954,67552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3110,47552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+155,8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spacing w:afterAutospacing="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316,2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472,0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E1E4A">
              <w:rPr>
                <w:rFonts w:ascii="Liberation Serif" w:hAnsi="Liberation Serif"/>
                <w:sz w:val="18"/>
                <w:szCs w:val="18"/>
              </w:rPr>
              <w:t>+155,8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CB61EB" w:rsidRPr="008E1E4A" w:rsidRDefault="00CB61EB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</w:tbl>
    <w:p w:rsidR="00644858" w:rsidRDefault="00CB61EB">
      <w:pPr>
        <w:pStyle w:val="ConsPlusNormal"/>
        <w:spacing w:before="220" w:after="160"/>
        <w:ind w:firstLine="540"/>
        <w:jc w:val="both"/>
      </w:pPr>
      <w:bookmarkStart w:id="2" w:name="P2204"/>
      <w:bookmarkEnd w:id="2"/>
      <w:r w:rsidRPr="008E1E4A">
        <w:rPr>
          <w:rFonts w:ascii="Liberation Serif" w:hAnsi="Liberation Serif" w:cs="Times New Roman"/>
          <w:sz w:val="18"/>
          <w:szCs w:val="18"/>
        </w:rPr>
        <w:t>&lt;*&gt; Указывается информация за каждый период реализации муниципальной программы, в котором изменяется объем расходов отдельного бюджета и значение цел</w:t>
      </w:r>
      <w:r>
        <w:rPr>
          <w:rFonts w:ascii="Liberation Serif" w:hAnsi="Liberation Serif" w:cs="Times New Roman"/>
          <w:sz w:val="16"/>
          <w:szCs w:val="16"/>
        </w:rPr>
        <w:t>евых показателей.</w:t>
      </w:r>
    </w:p>
    <w:sectPr w:rsidR="00644858">
      <w:pgSz w:w="16838" w:h="11906" w:orient="landscape"/>
      <w:pgMar w:top="426" w:right="720" w:bottom="426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58"/>
    <w:rsid w:val="00241A87"/>
    <w:rsid w:val="004C4A9E"/>
    <w:rsid w:val="0060545F"/>
    <w:rsid w:val="00644858"/>
    <w:rsid w:val="006A3208"/>
    <w:rsid w:val="008E1E4A"/>
    <w:rsid w:val="00A37899"/>
    <w:rsid w:val="00AD5AAF"/>
    <w:rsid w:val="00B454F0"/>
    <w:rsid w:val="00BC4BE0"/>
    <w:rsid w:val="00CB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  <w:pPr>
      <w:spacing w:after="160" w:line="259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798E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rsid w:val="00BE00DB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E00DB"/>
    <w:pPr>
      <w:spacing w:after="140" w:line="288" w:lineRule="auto"/>
    </w:pPr>
  </w:style>
  <w:style w:type="paragraph" w:styleId="a6">
    <w:name w:val="List"/>
    <w:basedOn w:val="a5"/>
    <w:rsid w:val="00BE00DB"/>
    <w:rPr>
      <w:rFonts w:cs="Mangal"/>
    </w:rPr>
  </w:style>
  <w:style w:type="paragraph" w:styleId="a7">
    <w:name w:val="caption"/>
    <w:basedOn w:val="a"/>
    <w:qFormat/>
    <w:rsid w:val="00BE00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E00DB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BE00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Normal">
    <w:name w:val="ConsPlusNormal"/>
    <w:qFormat/>
    <w:rsid w:val="00423623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423623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a9">
    <w:name w:val="Знак Знак Знак Знак Знак Знак"/>
    <w:basedOn w:val="a"/>
    <w:qFormat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qFormat/>
    <w:rsid w:val="00423623"/>
    <w:pPr>
      <w:widowControl w:val="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BE00DB"/>
  </w:style>
  <w:style w:type="paragraph" w:customStyle="1" w:styleId="ac">
    <w:name w:val="Заголовок таблицы"/>
    <w:basedOn w:val="ab"/>
    <w:qFormat/>
    <w:rsid w:val="00BE0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  <w:pPr>
      <w:spacing w:after="160" w:line="259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798E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rsid w:val="00BE00DB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E00DB"/>
    <w:pPr>
      <w:spacing w:after="140" w:line="288" w:lineRule="auto"/>
    </w:pPr>
  </w:style>
  <w:style w:type="paragraph" w:styleId="a6">
    <w:name w:val="List"/>
    <w:basedOn w:val="a5"/>
    <w:rsid w:val="00BE00DB"/>
    <w:rPr>
      <w:rFonts w:cs="Mangal"/>
    </w:rPr>
  </w:style>
  <w:style w:type="paragraph" w:styleId="a7">
    <w:name w:val="caption"/>
    <w:basedOn w:val="a"/>
    <w:qFormat/>
    <w:rsid w:val="00BE00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E00DB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BE00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Normal">
    <w:name w:val="ConsPlusNormal"/>
    <w:qFormat/>
    <w:rsid w:val="00423623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423623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a9">
    <w:name w:val="Знак Знак Знак Знак Знак Знак"/>
    <w:basedOn w:val="a"/>
    <w:qFormat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qFormat/>
    <w:rsid w:val="00423623"/>
    <w:pPr>
      <w:widowControl w:val="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BE00DB"/>
  </w:style>
  <w:style w:type="paragraph" w:customStyle="1" w:styleId="ac">
    <w:name w:val="Заголовок таблицы"/>
    <w:basedOn w:val="ab"/>
    <w:qFormat/>
    <w:rsid w:val="00BE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BAF1-4898-4CF9-90C1-F19AE000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Usver</cp:lastModifiedBy>
  <cp:revision>8</cp:revision>
  <cp:lastPrinted>2023-11-03T09:20:00Z</cp:lastPrinted>
  <dcterms:created xsi:type="dcterms:W3CDTF">2023-11-02T03:51:00Z</dcterms:created>
  <dcterms:modified xsi:type="dcterms:W3CDTF">2023-11-03T09:20:00Z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