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12" w:rsidRDefault="008D7FB8">
      <w:pPr>
        <w:pStyle w:val="a3"/>
        <w:ind w:left="46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A385AED" wp14:editId="6F050332">
            <wp:extent cx="504164" cy="6172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6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12" w:rsidRDefault="007D5535" w:rsidP="007D5535">
      <w:pPr>
        <w:pStyle w:val="a4"/>
        <w:spacing w:line="322" w:lineRule="exact"/>
        <w:jc w:val="left"/>
      </w:pPr>
      <w:r>
        <w:rPr>
          <w:spacing w:val="16"/>
        </w:rPr>
        <w:t xml:space="preserve">                                     </w:t>
      </w:r>
      <w:r w:rsidR="008D7FB8">
        <w:rPr>
          <w:spacing w:val="16"/>
        </w:rPr>
        <w:t>РАСПОРЯЖЕНИЕ</w:t>
      </w:r>
    </w:p>
    <w:p w:rsidR="00D21B12" w:rsidRDefault="008D7FB8" w:rsidP="007D5535">
      <w:pPr>
        <w:pStyle w:val="a4"/>
        <w:ind w:right="687"/>
      </w:pPr>
      <w:r>
        <w:t>ГЛАВЫ</w:t>
      </w:r>
      <w:r>
        <w:rPr>
          <w:spacing w:val="-11"/>
        </w:rPr>
        <w:t xml:space="preserve"> </w:t>
      </w:r>
      <w:r>
        <w:t>ГАРИНСКОГО</w:t>
      </w:r>
      <w:r>
        <w:rPr>
          <w:spacing w:val="-12"/>
        </w:rPr>
        <w:t xml:space="preserve"> </w:t>
      </w:r>
      <w:r>
        <w:t>ГОРОДСКОГО</w:t>
      </w:r>
      <w:r>
        <w:rPr>
          <w:spacing w:val="-11"/>
        </w:rPr>
        <w:t xml:space="preserve"> </w:t>
      </w:r>
      <w:r>
        <w:rPr>
          <w:spacing w:val="-2"/>
        </w:rPr>
        <w:t>ОКРУГА</w:t>
      </w:r>
    </w:p>
    <w:p w:rsidR="00D21B12" w:rsidRDefault="00D21B12">
      <w:pPr>
        <w:pStyle w:val="a3"/>
        <w:spacing w:before="104"/>
        <w:ind w:left="0"/>
        <w:rPr>
          <w:b/>
          <w:sz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677"/>
        <w:gridCol w:w="2034"/>
      </w:tblGrid>
      <w:tr w:rsidR="00D21B12" w:rsidTr="007D5535">
        <w:trPr>
          <w:trHeight w:val="797"/>
        </w:trPr>
        <w:tc>
          <w:tcPr>
            <w:tcW w:w="2677" w:type="dxa"/>
          </w:tcPr>
          <w:p w:rsidR="00D21B12" w:rsidRDefault="00F1091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29.02</w:t>
            </w:r>
            <w:r w:rsidR="008D7FB8">
              <w:rPr>
                <w:spacing w:val="-2"/>
                <w:sz w:val="28"/>
              </w:rPr>
              <w:t>.202</w:t>
            </w:r>
            <w:r>
              <w:rPr>
                <w:spacing w:val="-2"/>
                <w:sz w:val="28"/>
              </w:rPr>
              <w:t>4</w:t>
            </w:r>
          </w:p>
          <w:p w:rsidR="00D21B12" w:rsidRDefault="008D7F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п.г.т. </w:t>
            </w:r>
            <w:r>
              <w:rPr>
                <w:spacing w:val="-4"/>
                <w:sz w:val="28"/>
              </w:rPr>
              <w:t>Гари</w:t>
            </w:r>
          </w:p>
        </w:tc>
        <w:tc>
          <w:tcPr>
            <w:tcW w:w="2034" w:type="dxa"/>
          </w:tcPr>
          <w:p w:rsidR="00D21B12" w:rsidRDefault="007D5535" w:rsidP="007D5535">
            <w:pPr>
              <w:pStyle w:val="TableParagraph"/>
              <w:spacing w:line="309" w:lineRule="exact"/>
              <w:ind w:left="0" w:right="4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D7FB8">
              <w:rPr>
                <w:sz w:val="28"/>
              </w:rPr>
              <w:t>№</w:t>
            </w:r>
            <w:r w:rsidR="008D7FB8">
              <w:rPr>
                <w:spacing w:val="-3"/>
                <w:sz w:val="28"/>
              </w:rPr>
              <w:t xml:space="preserve"> </w:t>
            </w:r>
            <w:r w:rsidR="00F10911">
              <w:rPr>
                <w:spacing w:val="-5"/>
                <w:sz w:val="28"/>
              </w:rPr>
              <w:t>4</w:t>
            </w:r>
          </w:p>
        </w:tc>
      </w:tr>
      <w:tr w:rsidR="00D21B12" w:rsidTr="007D5535">
        <w:trPr>
          <w:trHeight w:val="1537"/>
        </w:trPr>
        <w:tc>
          <w:tcPr>
            <w:tcW w:w="4711" w:type="dxa"/>
            <w:gridSpan w:val="2"/>
          </w:tcPr>
          <w:p w:rsidR="00C9621D" w:rsidRDefault="00C9621D" w:rsidP="007D5535">
            <w:pPr>
              <w:pStyle w:val="TableParagraph"/>
              <w:spacing w:before="157"/>
              <w:ind w:left="0" w:right="75"/>
              <w:rPr>
                <w:b/>
                <w:sz w:val="24"/>
              </w:rPr>
            </w:pPr>
            <w:r w:rsidRPr="00C9621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проведении комплексной </w:t>
            </w:r>
            <w:r w:rsidR="007D5535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роверки</w:t>
            </w:r>
            <w:r w:rsidRPr="00C9621D">
              <w:rPr>
                <w:b/>
                <w:sz w:val="24"/>
              </w:rPr>
              <w:t xml:space="preserve"> готовности</w:t>
            </w:r>
            <w:r w:rsidR="007D5535">
              <w:rPr>
                <w:b/>
                <w:sz w:val="24"/>
              </w:rPr>
              <w:t xml:space="preserve"> </w:t>
            </w:r>
            <w:r w:rsidRPr="00C9621D">
              <w:rPr>
                <w:b/>
                <w:sz w:val="24"/>
              </w:rPr>
              <w:t xml:space="preserve">муниципальной системы </w:t>
            </w:r>
          </w:p>
          <w:p w:rsidR="00D21B12" w:rsidRDefault="00C9621D" w:rsidP="007D5535">
            <w:pPr>
              <w:pStyle w:val="TableParagraph"/>
              <w:spacing w:before="1" w:line="256" w:lineRule="exact"/>
              <w:ind w:left="0"/>
              <w:rPr>
                <w:b/>
                <w:sz w:val="24"/>
              </w:rPr>
            </w:pPr>
            <w:r w:rsidRPr="00C9621D">
              <w:rPr>
                <w:b/>
                <w:sz w:val="24"/>
              </w:rPr>
              <w:t>оповещения населения</w:t>
            </w:r>
          </w:p>
        </w:tc>
      </w:tr>
    </w:tbl>
    <w:p w:rsidR="007D5535" w:rsidRDefault="00DD01EF" w:rsidP="007D5535">
      <w:pPr>
        <w:pStyle w:val="a3"/>
        <w:tabs>
          <w:tab w:val="left" w:pos="4361"/>
        </w:tabs>
        <w:ind w:left="0" w:right="103" w:firstLine="836"/>
        <w:jc w:val="both"/>
      </w:pPr>
      <w:proofErr w:type="gramStart"/>
      <w:r w:rsidRPr="00DD01EF">
        <w:rPr>
          <w:lang w:eastAsia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РФ от 17.05.2024 № 769 «О порядке создания, реконструкции и поддержания в состоянии постоянной готовности к использованию систем оповещения населения»,</w:t>
      </w:r>
      <w:r w:rsidRPr="00DD01EF">
        <w:rPr>
          <w:color w:val="FF0000"/>
          <w:lang w:eastAsia="ru-RU"/>
        </w:rPr>
        <w:t xml:space="preserve"> </w:t>
      </w:r>
      <w:r w:rsidRPr="00DD01EF">
        <w:rPr>
          <w:lang w:eastAsia="ru-RU"/>
        </w:rPr>
        <w:t>приказом</w:t>
      </w:r>
      <w:proofErr w:type="gramEnd"/>
      <w:r w:rsidRPr="00DD01EF">
        <w:rPr>
          <w:lang w:eastAsia="ru-RU"/>
        </w:rPr>
        <w:t xml:space="preserve"> </w:t>
      </w:r>
      <w:proofErr w:type="gramStart"/>
      <w:r w:rsidRPr="00DD01EF">
        <w:rPr>
          <w:lang w:eastAsia="ru-RU"/>
        </w:rPr>
        <w:t xml:space="preserve">МЧС России № 578, Минкомсвязи России № 365 от 31.07.2020 «Об утверждении Положения о системах оповещения населения», приказом МЧС России №579, Минцифры № 366 России от 31.07.2020 «Об утверждении Положения по организации эксплуатационно-технического обслуживания систем оповещения населения», </w:t>
      </w:r>
      <w:r w:rsidR="008D7FB8">
        <w:t>В соответствии Положением о системах оповещения населения, утвержденным совместным приказом МЧС России и Министерства цифрового развития, связи и массовых коммуникаций РФ от 31.07.2020 №</w:t>
      </w:r>
      <w:r w:rsidR="008D7FB8">
        <w:rPr>
          <w:spacing w:val="40"/>
        </w:rPr>
        <w:t xml:space="preserve"> </w:t>
      </w:r>
      <w:r w:rsidR="008D7FB8">
        <w:t>578/365 (зарегистрирован</w:t>
      </w:r>
      <w:proofErr w:type="gramEnd"/>
      <w:r w:rsidR="008D7FB8">
        <w:t xml:space="preserve"> в Минюсте России 26.10.2020 № 60567)</w:t>
      </w:r>
      <w:r w:rsidR="00C9621D">
        <w:t>,</w:t>
      </w:r>
      <w:r w:rsidR="008D7FB8">
        <w:t xml:space="preserve"> </w:t>
      </w:r>
      <w:r w:rsidR="00C9621D" w:rsidRPr="00C9621D">
        <w:t xml:space="preserve">планом подготовки и проведения комплексной технической </w:t>
      </w:r>
      <w:proofErr w:type="gramStart"/>
      <w:r w:rsidR="00C9621D" w:rsidRPr="00C9621D">
        <w:t>проверки готовности региональной системы оповещения населения Свердловской</w:t>
      </w:r>
      <w:proofErr w:type="gramEnd"/>
      <w:r w:rsidR="00C9621D" w:rsidRPr="00C9621D">
        <w:t xml:space="preserve"> области, пунктов управления комплексной системы экстренного оповещения и местных систем оповещения муниципальных образований, расположенных на территории Свердловской области, утвержденным Заместителем Губернатора Свердловской области Салиховым А.Р</w:t>
      </w:r>
      <w:r w:rsidR="00241F44">
        <w:t>.</w:t>
      </w:r>
      <w:r w:rsidR="00C9621D">
        <w:t xml:space="preserve">, </w:t>
      </w:r>
    </w:p>
    <w:p w:rsidR="00D21B12" w:rsidRDefault="007D5535" w:rsidP="007D5535">
      <w:pPr>
        <w:pStyle w:val="a3"/>
        <w:tabs>
          <w:tab w:val="left" w:pos="4361"/>
        </w:tabs>
        <w:ind w:left="0" w:firstLine="833"/>
        <w:jc w:val="both"/>
      </w:pPr>
      <w:r>
        <w:t xml:space="preserve">1. </w:t>
      </w:r>
      <w:r w:rsidR="008D7FB8">
        <w:rPr>
          <w:spacing w:val="-2"/>
        </w:rPr>
        <w:t>Утвердить:</w:t>
      </w:r>
    </w:p>
    <w:p w:rsidR="00D21B12" w:rsidRDefault="008D7FB8" w:rsidP="007D5535">
      <w:pPr>
        <w:pStyle w:val="a5"/>
        <w:numPr>
          <w:ilvl w:val="1"/>
          <w:numId w:val="3"/>
        </w:numPr>
        <w:tabs>
          <w:tab w:val="left" w:pos="1276"/>
        </w:tabs>
        <w:ind w:left="0" w:firstLine="833"/>
        <w:rPr>
          <w:sz w:val="28"/>
        </w:rPr>
      </w:pPr>
      <w:r>
        <w:rPr>
          <w:sz w:val="28"/>
        </w:rPr>
        <w:t>состав комиссии по проведению комплексной технической проверки муниципальной системы оповещения на территории Гаринского городского округа (далее - Комиссия) (прилагается);</w:t>
      </w:r>
    </w:p>
    <w:p w:rsidR="00D21B12" w:rsidRDefault="008D7FB8" w:rsidP="007D5535">
      <w:pPr>
        <w:pStyle w:val="a5"/>
        <w:numPr>
          <w:ilvl w:val="1"/>
          <w:numId w:val="3"/>
        </w:numPr>
        <w:tabs>
          <w:tab w:val="left" w:pos="1276"/>
        </w:tabs>
        <w:ind w:left="0" w:firstLine="833"/>
        <w:rPr>
          <w:sz w:val="28"/>
        </w:rPr>
      </w:pPr>
      <w:r>
        <w:rPr>
          <w:sz w:val="28"/>
        </w:rPr>
        <w:t>положение о Комиссии по проведению комплексной технической проверки муниципальной системы оповещения на территории Гаринского городского округа (прилагается);</w:t>
      </w:r>
    </w:p>
    <w:p w:rsidR="00D21B12" w:rsidRDefault="008D7FB8" w:rsidP="007D5535">
      <w:pPr>
        <w:pStyle w:val="a5"/>
        <w:numPr>
          <w:ilvl w:val="0"/>
          <w:numId w:val="3"/>
        </w:numPr>
        <w:tabs>
          <w:tab w:val="left" w:pos="1276"/>
        </w:tabs>
        <w:ind w:left="0" w:firstLine="833"/>
        <w:jc w:val="both"/>
        <w:rPr>
          <w:sz w:val="28"/>
        </w:rPr>
      </w:pPr>
      <w:r>
        <w:rPr>
          <w:spacing w:val="-2"/>
          <w:sz w:val="28"/>
        </w:rPr>
        <w:t>Комиссии:</w:t>
      </w:r>
    </w:p>
    <w:p w:rsidR="00D21B12" w:rsidRDefault="008D7FB8" w:rsidP="007D5535">
      <w:pPr>
        <w:pStyle w:val="a5"/>
        <w:numPr>
          <w:ilvl w:val="1"/>
          <w:numId w:val="3"/>
        </w:numPr>
        <w:tabs>
          <w:tab w:val="left" w:pos="1276"/>
        </w:tabs>
        <w:ind w:left="0" w:firstLine="833"/>
        <w:rPr>
          <w:sz w:val="28"/>
        </w:rPr>
      </w:pPr>
      <w:r>
        <w:rPr>
          <w:sz w:val="28"/>
        </w:rPr>
        <w:t>информацию о проведении комплексной технической проверки муниципальной системы оповещения довести до населения Гаринского городского округа;</w:t>
      </w:r>
    </w:p>
    <w:p w:rsidR="00D21B12" w:rsidRDefault="00C9621D" w:rsidP="007D5535">
      <w:pPr>
        <w:pStyle w:val="a5"/>
        <w:numPr>
          <w:ilvl w:val="1"/>
          <w:numId w:val="3"/>
        </w:numPr>
        <w:tabs>
          <w:tab w:val="left" w:pos="1276"/>
        </w:tabs>
        <w:ind w:left="0" w:firstLine="833"/>
        <w:rPr>
          <w:sz w:val="28"/>
        </w:rPr>
      </w:pPr>
      <w:r>
        <w:rPr>
          <w:sz w:val="28"/>
        </w:rPr>
        <w:t xml:space="preserve"> в период с 6 марта 2024 года </w:t>
      </w:r>
      <w:r w:rsidR="008D7FB8">
        <w:rPr>
          <w:sz w:val="28"/>
        </w:rPr>
        <w:t>провести комплексную техническую проверку муниципальной системы оповещения</w:t>
      </w:r>
      <w:r w:rsidR="008D7FB8">
        <w:rPr>
          <w:spacing w:val="40"/>
          <w:sz w:val="28"/>
        </w:rPr>
        <w:t xml:space="preserve"> </w:t>
      </w:r>
      <w:r w:rsidR="008D7FB8">
        <w:rPr>
          <w:sz w:val="28"/>
        </w:rPr>
        <w:t xml:space="preserve">с включением оконечных средств </w:t>
      </w:r>
      <w:r w:rsidR="008D7FB8">
        <w:rPr>
          <w:sz w:val="28"/>
        </w:rPr>
        <w:lastRenderedPageBreak/>
        <w:t>оповещения</w:t>
      </w:r>
      <w:r w:rsidR="008D7FB8">
        <w:rPr>
          <w:spacing w:val="40"/>
          <w:sz w:val="28"/>
        </w:rPr>
        <w:t xml:space="preserve"> </w:t>
      </w:r>
      <w:r w:rsidR="008D7FB8">
        <w:rPr>
          <w:sz w:val="28"/>
        </w:rPr>
        <w:t>в соответствии с планом подготовки и проведения комплексной тренировки, утвержденным</w:t>
      </w:r>
      <w:r w:rsidR="008D7FB8">
        <w:rPr>
          <w:spacing w:val="80"/>
          <w:sz w:val="28"/>
        </w:rPr>
        <w:t xml:space="preserve">   </w:t>
      </w:r>
      <w:r w:rsidR="008D7FB8">
        <w:rPr>
          <w:sz w:val="28"/>
        </w:rPr>
        <w:t>Заместителем</w:t>
      </w:r>
      <w:r w:rsidR="008D7FB8">
        <w:rPr>
          <w:spacing w:val="80"/>
          <w:sz w:val="28"/>
        </w:rPr>
        <w:t xml:space="preserve">   </w:t>
      </w:r>
      <w:r w:rsidR="008D7FB8">
        <w:rPr>
          <w:sz w:val="28"/>
        </w:rPr>
        <w:t>Губернатора</w:t>
      </w:r>
      <w:r w:rsidR="008D7FB8">
        <w:rPr>
          <w:spacing w:val="80"/>
          <w:sz w:val="28"/>
        </w:rPr>
        <w:t xml:space="preserve">   </w:t>
      </w:r>
      <w:r w:rsidR="008D7FB8">
        <w:rPr>
          <w:sz w:val="28"/>
        </w:rPr>
        <w:t>свердловской</w:t>
      </w:r>
      <w:r w:rsidR="008D7FB8">
        <w:rPr>
          <w:spacing w:val="80"/>
          <w:sz w:val="28"/>
        </w:rPr>
        <w:t xml:space="preserve">   </w:t>
      </w:r>
      <w:r w:rsidR="008D7FB8">
        <w:rPr>
          <w:sz w:val="28"/>
        </w:rPr>
        <w:t>области А.Р. Салиховым;</w:t>
      </w:r>
    </w:p>
    <w:p w:rsidR="00D21B12" w:rsidRDefault="008D7FB8" w:rsidP="007D5535">
      <w:pPr>
        <w:pStyle w:val="a5"/>
        <w:numPr>
          <w:ilvl w:val="1"/>
          <w:numId w:val="3"/>
        </w:numPr>
        <w:tabs>
          <w:tab w:val="left" w:pos="1418"/>
        </w:tabs>
        <w:ind w:left="0" w:firstLine="833"/>
        <w:rPr>
          <w:sz w:val="28"/>
        </w:rPr>
      </w:pPr>
      <w:r>
        <w:rPr>
          <w:sz w:val="28"/>
        </w:rPr>
        <w:t>провести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pacing w:val="-2"/>
          <w:sz w:val="28"/>
        </w:rPr>
        <w:t>приложением</w:t>
      </w:r>
    </w:p>
    <w:p w:rsidR="00D21B12" w:rsidRDefault="008D7FB8" w:rsidP="007D5535">
      <w:pPr>
        <w:pStyle w:val="a3"/>
        <w:ind w:left="0"/>
        <w:jc w:val="both"/>
      </w:pPr>
      <w:r>
        <w:t>№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системах</w:t>
      </w:r>
      <w:r>
        <w:rPr>
          <w:spacing w:val="-10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rPr>
          <w:spacing w:val="-2"/>
        </w:rPr>
        <w:t>населения;</w:t>
      </w:r>
    </w:p>
    <w:p w:rsidR="00D21B12" w:rsidRDefault="008D7FB8" w:rsidP="007D5535">
      <w:pPr>
        <w:pStyle w:val="a5"/>
        <w:numPr>
          <w:ilvl w:val="1"/>
          <w:numId w:val="3"/>
        </w:numPr>
        <w:tabs>
          <w:tab w:val="left" w:pos="1276"/>
        </w:tabs>
        <w:ind w:left="0" w:firstLine="833"/>
        <w:rPr>
          <w:sz w:val="28"/>
        </w:rPr>
      </w:pPr>
      <w:r>
        <w:rPr>
          <w:sz w:val="28"/>
        </w:rPr>
        <w:t>оформить в срок до 1</w:t>
      </w:r>
      <w:r w:rsidR="00DD01EF">
        <w:rPr>
          <w:sz w:val="28"/>
        </w:rPr>
        <w:t>4</w:t>
      </w:r>
      <w:r>
        <w:rPr>
          <w:sz w:val="28"/>
        </w:rPr>
        <w:t xml:space="preserve"> </w:t>
      </w:r>
      <w:r w:rsidR="00DD01EF">
        <w:rPr>
          <w:sz w:val="28"/>
        </w:rPr>
        <w:t>марта 2024</w:t>
      </w:r>
      <w:r>
        <w:rPr>
          <w:sz w:val="28"/>
        </w:rPr>
        <w:t xml:space="preserve"> года акты по результатам комплексной технической проверки в соответствии </w:t>
      </w:r>
      <w:r w:rsidR="00C9621D" w:rsidRPr="00C9621D">
        <w:rPr>
          <w:sz w:val="28"/>
        </w:rPr>
        <w:t>с приказом МЧС России от 31.07.2020 № 579/366.</w:t>
      </w:r>
    </w:p>
    <w:p w:rsidR="00D21B12" w:rsidRDefault="008D7FB8" w:rsidP="007D5535">
      <w:pPr>
        <w:pStyle w:val="a5"/>
        <w:numPr>
          <w:ilvl w:val="0"/>
          <w:numId w:val="3"/>
        </w:numPr>
        <w:tabs>
          <w:tab w:val="left" w:pos="1276"/>
        </w:tabs>
        <w:ind w:left="0" w:firstLine="833"/>
        <w:jc w:val="both"/>
        <w:rPr>
          <w:sz w:val="28"/>
        </w:rPr>
      </w:pPr>
      <w:proofErr w:type="gramStart"/>
      <w:r>
        <w:rPr>
          <w:sz w:val="28"/>
        </w:rPr>
        <w:t>Ведущему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40"/>
          <w:sz w:val="28"/>
        </w:rPr>
        <w:t xml:space="preserve"> </w:t>
      </w:r>
      <w:r>
        <w:rPr>
          <w:sz w:val="28"/>
        </w:rPr>
        <w:t>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ЧС и Моб работы Администрации Гаринского городского округа (О.С. Гагариной) акты по результатам комплексной технической проверки муниципальной системы оповещения населения на территории Гаринского городского </w:t>
      </w:r>
      <w:r w:rsidR="00DD01EF">
        <w:rPr>
          <w:sz w:val="28"/>
        </w:rPr>
        <w:t>округа предоставить в срок до 14</w:t>
      </w:r>
      <w:r>
        <w:rPr>
          <w:sz w:val="28"/>
        </w:rPr>
        <w:t xml:space="preserve"> </w:t>
      </w:r>
      <w:r w:rsidR="00DD01EF">
        <w:rPr>
          <w:sz w:val="28"/>
        </w:rPr>
        <w:t>марта</w:t>
      </w:r>
      <w:r>
        <w:rPr>
          <w:sz w:val="28"/>
        </w:rPr>
        <w:t xml:space="preserve"> 202</w:t>
      </w:r>
      <w:r w:rsidR="00DD01EF">
        <w:rPr>
          <w:sz w:val="28"/>
        </w:rPr>
        <w:t>4</w:t>
      </w:r>
      <w:r>
        <w:rPr>
          <w:sz w:val="28"/>
        </w:rPr>
        <w:t xml:space="preserve"> года в 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области».</w:t>
      </w:r>
      <w:proofErr w:type="gramEnd"/>
    </w:p>
    <w:p w:rsidR="00D21B12" w:rsidRDefault="007D5535" w:rsidP="007D5535">
      <w:pPr>
        <w:pStyle w:val="a5"/>
        <w:numPr>
          <w:ilvl w:val="0"/>
          <w:numId w:val="3"/>
        </w:numPr>
        <w:tabs>
          <w:tab w:val="left" w:pos="1276"/>
        </w:tabs>
        <w:ind w:left="0" w:firstLine="833"/>
        <w:jc w:val="both"/>
        <w:rPr>
          <w:sz w:val="28"/>
        </w:rPr>
      </w:pPr>
      <w:r>
        <w:rPr>
          <w:sz w:val="28"/>
        </w:rPr>
        <w:t>Настоящее п</w:t>
      </w:r>
      <w:r w:rsidR="008D7FB8">
        <w:rPr>
          <w:sz w:val="28"/>
        </w:rPr>
        <w:t xml:space="preserve">остановление опубликовать </w:t>
      </w:r>
      <w:r>
        <w:rPr>
          <w:sz w:val="28"/>
        </w:rPr>
        <w:t>(обнародовать).</w:t>
      </w:r>
    </w:p>
    <w:p w:rsidR="00D21B12" w:rsidRDefault="008D7FB8" w:rsidP="007D5535">
      <w:pPr>
        <w:pStyle w:val="a5"/>
        <w:numPr>
          <w:ilvl w:val="0"/>
          <w:numId w:val="3"/>
        </w:numPr>
        <w:tabs>
          <w:tab w:val="left" w:pos="1248"/>
        </w:tabs>
        <w:ind w:left="0" w:firstLine="833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собой.</w:t>
      </w:r>
    </w:p>
    <w:p w:rsidR="00D21B12" w:rsidRDefault="00D21B12" w:rsidP="007D5535">
      <w:pPr>
        <w:pStyle w:val="a3"/>
        <w:ind w:left="0" w:firstLine="833"/>
        <w:rPr>
          <w:sz w:val="20"/>
        </w:rPr>
      </w:pPr>
    </w:p>
    <w:p w:rsidR="00D21B12" w:rsidRDefault="00D21B12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4052"/>
        <w:gridCol w:w="2850"/>
        <w:gridCol w:w="2119"/>
      </w:tblGrid>
      <w:tr w:rsidR="00D21B12">
        <w:trPr>
          <w:trHeight w:val="1398"/>
        </w:trPr>
        <w:tc>
          <w:tcPr>
            <w:tcW w:w="4052" w:type="dxa"/>
          </w:tcPr>
          <w:p w:rsidR="00D21B12" w:rsidRDefault="008D7FB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Глава</w:t>
            </w:r>
          </w:p>
          <w:p w:rsidR="00D21B12" w:rsidRDefault="008D7FB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Гаринского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округа</w:t>
            </w:r>
          </w:p>
        </w:tc>
        <w:tc>
          <w:tcPr>
            <w:tcW w:w="2850" w:type="dxa"/>
          </w:tcPr>
          <w:p w:rsidR="00D21B12" w:rsidRDefault="00D21B12">
            <w:pPr>
              <w:pStyle w:val="TableParagraph"/>
              <w:ind w:left="432"/>
              <w:rPr>
                <w:sz w:val="20"/>
              </w:rPr>
            </w:pPr>
          </w:p>
        </w:tc>
        <w:tc>
          <w:tcPr>
            <w:tcW w:w="2119" w:type="dxa"/>
          </w:tcPr>
          <w:p w:rsidR="00D21B12" w:rsidRDefault="008D7FB8">
            <w:pPr>
              <w:pStyle w:val="TableParagraph"/>
              <w:spacing w:before="321"/>
              <w:ind w:left="494"/>
              <w:rPr>
                <w:sz w:val="28"/>
              </w:rPr>
            </w:pPr>
            <w:r>
              <w:rPr>
                <w:sz w:val="28"/>
              </w:rPr>
              <w:t>С.Е.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Величко</w:t>
            </w:r>
          </w:p>
        </w:tc>
      </w:tr>
    </w:tbl>
    <w:p w:rsidR="00D21B12" w:rsidRDefault="00D21B12">
      <w:pPr>
        <w:rPr>
          <w:sz w:val="28"/>
        </w:rPr>
        <w:sectPr w:rsidR="00D21B12" w:rsidSect="007D5535">
          <w:headerReference w:type="default" r:id="rId10"/>
          <w:pgSz w:w="11910" w:h="16840"/>
          <w:pgMar w:top="940" w:right="460" w:bottom="709" w:left="1300" w:header="723" w:footer="0" w:gutter="0"/>
          <w:pgNumType w:start="2"/>
          <w:cols w:space="720"/>
        </w:sectPr>
      </w:pPr>
    </w:p>
    <w:p w:rsidR="00D21B12" w:rsidRDefault="00D21B12">
      <w:pPr>
        <w:pStyle w:val="a3"/>
        <w:spacing w:before="39"/>
        <w:ind w:left="0"/>
      </w:pPr>
    </w:p>
    <w:p w:rsidR="00D21B12" w:rsidRDefault="008D7FB8">
      <w:pPr>
        <w:pStyle w:val="a3"/>
        <w:spacing w:line="322" w:lineRule="exact"/>
        <w:ind w:left="0" w:right="106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rPr>
          <w:spacing w:val="-10"/>
        </w:rPr>
        <w:t>1</w:t>
      </w:r>
    </w:p>
    <w:p w:rsidR="00D21B12" w:rsidRDefault="008D7FB8">
      <w:pPr>
        <w:pStyle w:val="a3"/>
        <w:ind w:left="7343" w:right="101" w:firstLine="1373"/>
        <w:jc w:val="right"/>
      </w:pPr>
      <w:proofErr w:type="gramStart"/>
      <w:r>
        <w:rPr>
          <w:spacing w:val="-2"/>
        </w:rPr>
        <w:t>Утвержден</w:t>
      </w:r>
      <w:proofErr w:type="gramEnd"/>
      <w:r>
        <w:rPr>
          <w:spacing w:val="-2"/>
        </w:rPr>
        <w:t xml:space="preserve"> </w:t>
      </w:r>
      <w:r>
        <w:t>Распоряжением</w:t>
      </w:r>
      <w:r>
        <w:rPr>
          <w:spacing w:val="-16"/>
        </w:rPr>
        <w:t xml:space="preserve"> </w:t>
      </w:r>
      <w:r w:rsidR="007D5535">
        <w:rPr>
          <w:spacing w:val="-16"/>
        </w:rPr>
        <w:t>г</w:t>
      </w:r>
      <w:r>
        <w:rPr>
          <w:spacing w:val="-2"/>
        </w:rPr>
        <w:t>лавы</w:t>
      </w:r>
    </w:p>
    <w:p w:rsidR="00D21B12" w:rsidRDefault="008D7FB8">
      <w:pPr>
        <w:pStyle w:val="a3"/>
        <w:spacing w:line="321" w:lineRule="exact"/>
        <w:ind w:left="0" w:right="108"/>
        <w:jc w:val="right"/>
      </w:pPr>
      <w:r>
        <w:t>Гаринского</w:t>
      </w:r>
      <w:r>
        <w:rPr>
          <w:spacing w:val="-12"/>
        </w:rPr>
        <w:t xml:space="preserve"> </w:t>
      </w:r>
      <w:r>
        <w:t>городского</w:t>
      </w:r>
      <w:r>
        <w:rPr>
          <w:spacing w:val="-13"/>
        </w:rPr>
        <w:t xml:space="preserve"> </w:t>
      </w:r>
      <w:r>
        <w:rPr>
          <w:spacing w:val="-2"/>
        </w:rPr>
        <w:t>округа</w:t>
      </w:r>
    </w:p>
    <w:p w:rsidR="00D21B12" w:rsidRDefault="008D7FB8">
      <w:pPr>
        <w:pStyle w:val="a3"/>
        <w:ind w:left="0" w:right="100"/>
        <w:jc w:val="right"/>
      </w:pPr>
      <w:r>
        <w:t>от</w:t>
      </w:r>
      <w:r>
        <w:rPr>
          <w:spacing w:val="-5"/>
        </w:rPr>
        <w:t xml:space="preserve"> </w:t>
      </w:r>
      <w:r w:rsidR="00DD01EF">
        <w:t>29.02.2024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DD01EF">
        <w:rPr>
          <w:spacing w:val="-5"/>
        </w:rPr>
        <w:t>4</w:t>
      </w:r>
    </w:p>
    <w:p w:rsidR="00D21B12" w:rsidRDefault="00D21B12">
      <w:pPr>
        <w:pStyle w:val="a3"/>
        <w:ind w:left="0"/>
      </w:pPr>
    </w:p>
    <w:p w:rsidR="00D21B12" w:rsidRDefault="00D21B12">
      <w:pPr>
        <w:pStyle w:val="a3"/>
        <w:spacing w:before="4"/>
        <w:ind w:left="0"/>
      </w:pPr>
    </w:p>
    <w:p w:rsidR="00D21B12" w:rsidRDefault="008D7FB8">
      <w:pPr>
        <w:pStyle w:val="a3"/>
        <w:spacing w:line="322" w:lineRule="exact"/>
        <w:ind w:left="695" w:right="685"/>
        <w:jc w:val="center"/>
      </w:pPr>
      <w:r>
        <w:rPr>
          <w:spacing w:val="-2"/>
        </w:rPr>
        <w:t>Состав</w:t>
      </w:r>
    </w:p>
    <w:p w:rsidR="00D21B12" w:rsidRDefault="008D7FB8">
      <w:pPr>
        <w:pStyle w:val="a3"/>
        <w:ind w:left="6"/>
        <w:jc w:val="center"/>
      </w:pP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проверки</w:t>
      </w:r>
      <w:r>
        <w:rPr>
          <w:spacing w:val="-8"/>
        </w:rPr>
        <w:t xml:space="preserve"> </w:t>
      </w:r>
      <w:r>
        <w:t>муниципальной системы оповещения на территории Гаринского городского округа</w:t>
      </w:r>
    </w:p>
    <w:p w:rsidR="00D21B12" w:rsidRDefault="00D21B12">
      <w:pPr>
        <w:pStyle w:val="a3"/>
        <w:spacing w:before="321"/>
        <w:ind w:left="0"/>
      </w:pPr>
    </w:p>
    <w:p w:rsidR="00D21B12" w:rsidRDefault="008D7FB8">
      <w:pPr>
        <w:pStyle w:val="a3"/>
        <w:spacing w:line="322" w:lineRule="exact"/>
      </w:pPr>
      <w:r>
        <w:t>Председатель</w:t>
      </w:r>
      <w:r>
        <w:rPr>
          <w:spacing w:val="7"/>
        </w:rPr>
        <w:t xml:space="preserve"> </w:t>
      </w:r>
      <w:r>
        <w:rPr>
          <w:spacing w:val="-2"/>
        </w:rPr>
        <w:t>комиссии</w:t>
      </w:r>
    </w:p>
    <w:p w:rsidR="00D21B12" w:rsidRDefault="00DD01EF">
      <w:pPr>
        <w:pStyle w:val="a5"/>
        <w:numPr>
          <w:ilvl w:val="0"/>
          <w:numId w:val="2"/>
        </w:numPr>
        <w:tabs>
          <w:tab w:val="left" w:pos="278"/>
        </w:tabs>
        <w:ind w:right="1536" w:firstLine="0"/>
        <w:jc w:val="left"/>
        <w:rPr>
          <w:sz w:val="28"/>
        </w:rPr>
      </w:pPr>
      <w:r>
        <w:rPr>
          <w:sz w:val="28"/>
        </w:rPr>
        <w:t>Каргаева Т</w:t>
      </w:r>
      <w:r w:rsidR="008D7FB8">
        <w:rPr>
          <w:sz w:val="28"/>
        </w:rPr>
        <w:t>.В. -</w:t>
      </w:r>
      <w:r>
        <w:rPr>
          <w:sz w:val="28"/>
        </w:rPr>
        <w:t xml:space="preserve"> первый</w:t>
      </w:r>
      <w:r w:rsidR="008D7FB8">
        <w:rPr>
          <w:sz w:val="28"/>
        </w:rPr>
        <w:t xml:space="preserve"> заместитель главы администрации</w:t>
      </w:r>
      <w:r w:rsidR="008D7FB8">
        <w:rPr>
          <w:spacing w:val="40"/>
          <w:sz w:val="28"/>
        </w:rPr>
        <w:t xml:space="preserve"> </w:t>
      </w:r>
      <w:r>
        <w:rPr>
          <w:sz w:val="28"/>
        </w:rPr>
        <w:t>Гаринского городского округа;</w:t>
      </w:r>
    </w:p>
    <w:p w:rsidR="00D21B12" w:rsidRDefault="008D7FB8">
      <w:pPr>
        <w:pStyle w:val="a3"/>
        <w:spacing w:before="321"/>
      </w:pPr>
      <w:r>
        <w:t>Члены</w:t>
      </w:r>
      <w:r>
        <w:rPr>
          <w:spacing w:val="5"/>
        </w:rPr>
        <w:t xml:space="preserve"> </w:t>
      </w:r>
      <w:r>
        <w:rPr>
          <w:spacing w:val="-2"/>
        </w:rPr>
        <w:t>комиссии:</w:t>
      </w:r>
    </w:p>
    <w:p w:rsidR="00D21B12" w:rsidRDefault="008D7FB8">
      <w:pPr>
        <w:pStyle w:val="a5"/>
        <w:numPr>
          <w:ilvl w:val="0"/>
          <w:numId w:val="2"/>
        </w:numPr>
        <w:tabs>
          <w:tab w:val="left" w:pos="283"/>
        </w:tabs>
        <w:spacing w:before="321"/>
        <w:ind w:right="945" w:firstLine="0"/>
        <w:jc w:val="left"/>
        <w:rPr>
          <w:sz w:val="28"/>
        </w:rPr>
      </w:pPr>
      <w:r>
        <w:rPr>
          <w:sz w:val="28"/>
        </w:rPr>
        <w:t>Елисеев А.В. – директор МКУ «Единая дежурн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диспетчерская служба» Гаринского городского округа;</w:t>
      </w:r>
    </w:p>
    <w:p w:rsidR="00D21B12" w:rsidRDefault="00D21B12">
      <w:pPr>
        <w:pStyle w:val="a3"/>
        <w:spacing w:before="4"/>
        <w:ind w:left="0"/>
      </w:pPr>
    </w:p>
    <w:p w:rsidR="00D21B12" w:rsidRDefault="008D7FB8">
      <w:pPr>
        <w:pStyle w:val="a5"/>
        <w:numPr>
          <w:ilvl w:val="0"/>
          <w:numId w:val="2"/>
        </w:numPr>
        <w:tabs>
          <w:tab w:val="left" w:pos="278"/>
        </w:tabs>
        <w:ind w:right="434" w:firstLine="0"/>
        <w:jc w:val="left"/>
        <w:rPr>
          <w:sz w:val="28"/>
        </w:rPr>
      </w:pPr>
      <w:r>
        <w:rPr>
          <w:sz w:val="28"/>
        </w:rPr>
        <w:t>Гагарина О.С. – ведущий специалист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администрации Гаринского городского </w:t>
      </w:r>
      <w:r>
        <w:rPr>
          <w:spacing w:val="-2"/>
          <w:sz w:val="28"/>
        </w:rPr>
        <w:t>округа;</w:t>
      </w:r>
    </w:p>
    <w:p w:rsidR="00D21B12" w:rsidRDefault="00DD01EF">
      <w:pPr>
        <w:pStyle w:val="a5"/>
        <w:numPr>
          <w:ilvl w:val="0"/>
          <w:numId w:val="2"/>
        </w:numPr>
        <w:tabs>
          <w:tab w:val="left" w:pos="283"/>
        </w:tabs>
        <w:spacing w:before="321"/>
        <w:ind w:right="1638" w:firstLine="0"/>
        <w:jc w:val="left"/>
        <w:rPr>
          <w:sz w:val="28"/>
        </w:rPr>
      </w:pPr>
      <w:r>
        <w:rPr>
          <w:sz w:val="28"/>
        </w:rPr>
        <w:t>Зыков Р.В.</w:t>
      </w:r>
      <w:r w:rsidR="008D7FB8">
        <w:rPr>
          <w:sz w:val="28"/>
        </w:rPr>
        <w:t xml:space="preserve"> –</w:t>
      </w:r>
      <w:r w:rsidR="008D7FB8">
        <w:rPr>
          <w:spacing w:val="40"/>
          <w:sz w:val="28"/>
        </w:rPr>
        <w:t xml:space="preserve"> </w:t>
      </w:r>
      <w:r>
        <w:rPr>
          <w:sz w:val="28"/>
        </w:rPr>
        <w:t xml:space="preserve"> начальник ПЧ 6/3 ГПТУ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«Отряд </w:t>
      </w:r>
      <w:bookmarkStart w:id="0" w:name="_GoBack"/>
      <w:bookmarkEnd w:id="0"/>
      <w:proofErr w:type="spellStart"/>
      <w:r w:rsidR="008D7FB8">
        <w:rPr>
          <w:sz w:val="28"/>
        </w:rPr>
        <w:t>ротивопожарной</w:t>
      </w:r>
      <w:proofErr w:type="spellEnd"/>
      <w:r w:rsidR="008D7FB8">
        <w:rPr>
          <w:sz w:val="28"/>
        </w:rPr>
        <w:t xml:space="preserve"> службы СО № 6»;</w:t>
      </w:r>
    </w:p>
    <w:p w:rsidR="00D21B12" w:rsidRDefault="00D21B12">
      <w:pPr>
        <w:rPr>
          <w:sz w:val="28"/>
        </w:rPr>
        <w:sectPr w:rsidR="00D21B12">
          <w:pgSz w:w="11910" w:h="16840"/>
          <w:pgMar w:top="940" w:right="460" w:bottom="280" w:left="1300" w:header="723" w:footer="0" w:gutter="0"/>
          <w:cols w:space="720"/>
        </w:sectPr>
      </w:pPr>
    </w:p>
    <w:p w:rsidR="00D21B12" w:rsidRDefault="00D21B12">
      <w:pPr>
        <w:pStyle w:val="a3"/>
        <w:ind w:left="0"/>
      </w:pPr>
    </w:p>
    <w:p w:rsidR="00D21B12" w:rsidRDefault="008D7FB8">
      <w:pPr>
        <w:pStyle w:val="a3"/>
        <w:spacing w:before="1"/>
        <w:ind w:left="8577" w:right="101" w:hanging="596"/>
        <w:jc w:val="right"/>
      </w:pPr>
      <w:r>
        <w:t>Приложение</w:t>
      </w:r>
      <w:r>
        <w:rPr>
          <w:spacing w:val="-16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 xml:space="preserve">2 </w:t>
      </w:r>
      <w:r>
        <w:rPr>
          <w:spacing w:val="-2"/>
        </w:rPr>
        <w:t>Утверждено</w:t>
      </w:r>
    </w:p>
    <w:p w:rsidR="00D21B12" w:rsidRDefault="008D7FB8">
      <w:pPr>
        <w:pStyle w:val="a3"/>
        <w:ind w:left="6392" w:right="107" w:firstLine="951"/>
        <w:jc w:val="right"/>
      </w:pPr>
      <w:r>
        <w:t>Распоряжением</w:t>
      </w:r>
      <w:r>
        <w:rPr>
          <w:spacing w:val="-18"/>
        </w:rPr>
        <w:t xml:space="preserve"> </w:t>
      </w:r>
      <w:r w:rsidR="007D5535">
        <w:rPr>
          <w:spacing w:val="-18"/>
        </w:rPr>
        <w:t>г</w:t>
      </w:r>
      <w:r>
        <w:t>лавы Гаринского</w:t>
      </w:r>
      <w:r>
        <w:rPr>
          <w:spacing w:val="-12"/>
        </w:rPr>
        <w:t xml:space="preserve"> </w:t>
      </w:r>
      <w:r>
        <w:t>городского</w:t>
      </w:r>
      <w:r>
        <w:rPr>
          <w:spacing w:val="-13"/>
        </w:rPr>
        <w:t xml:space="preserve"> </w:t>
      </w:r>
      <w:r>
        <w:rPr>
          <w:spacing w:val="-2"/>
        </w:rPr>
        <w:t>округа</w:t>
      </w:r>
    </w:p>
    <w:p w:rsidR="00D21B12" w:rsidRDefault="008D7FB8">
      <w:pPr>
        <w:pStyle w:val="a3"/>
        <w:spacing w:line="321" w:lineRule="exact"/>
        <w:ind w:left="0" w:right="101"/>
        <w:jc w:val="right"/>
      </w:pPr>
      <w:r>
        <w:t>от</w:t>
      </w:r>
      <w:r>
        <w:rPr>
          <w:spacing w:val="-5"/>
        </w:rPr>
        <w:t xml:space="preserve"> </w:t>
      </w:r>
      <w:r w:rsidR="00DD01EF">
        <w:t>29.02.2024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DD01EF">
        <w:rPr>
          <w:spacing w:val="-5"/>
        </w:rPr>
        <w:t>4</w:t>
      </w:r>
    </w:p>
    <w:p w:rsidR="00D21B12" w:rsidRDefault="00D21B12">
      <w:pPr>
        <w:pStyle w:val="a3"/>
        <w:ind w:left="0"/>
      </w:pPr>
    </w:p>
    <w:p w:rsidR="00D21B12" w:rsidRDefault="00D21B12">
      <w:pPr>
        <w:pStyle w:val="a3"/>
        <w:spacing w:before="320"/>
        <w:ind w:left="0"/>
      </w:pPr>
    </w:p>
    <w:p w:rsidR="00D21B12" w:rsidRDefault="008D7FB8">
      <w:pPr>
        <w:pStyle w:val="a3"/>
        <w:ind w:left="695" w:right="683"/>
        <w:jc w:val="center"/>
      </w:pPr>
      <w:r>
        <w:rPr>
          <w:spacing w:val="-2"/>
        </w:rPr>
        <w:t>Положение</w:t>
      </w:r>
    </w:p>
    <w:p w:rsidR="00D21B12" w:rsidRDefault="008D7FB8">
      <w:pPr>
        <w:pStyle w:val="a3"/>
        <w:spacing w:before="5"/>
        <w:ind w:left="6" w:right="5"/>
        <w:jc w:val="center"/>
      </w:pPr>
      <w:r>
        <w:t>о</w:t>
      </w:r>
      <w:r>
        <w:rPr>
          <w:spacing w:val="-7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муниципальной системы оповещения на территории Гаринского городского округа</w:t>
      </w:r>
    </w:p>
    <w:p w:rsidR="00D21B12" w:rsidRDefault="008D7FB8">
      <w:pPr>
        <w:pStyle w:val="a5"/>
        <w:numPr>
          <w:ilvl w:val="0"/>
          <w:numId w:val="1"/>
        </w:numPr>
        <w:tabs>
          <w:tab w:val="left" w:pos="4110"/>
        </w:tabs>
        <w:spacing w:before="321"/>
        <w:ind w:left="4110"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935"/>
        </w:tabs>
        <w:ind w:right="101" w:firstLine="0"/>
        <w:rPr>
          <w:sz w:val="28"/>
        </w:rPr>
      </w:pPr>
      <w:r>
        <w:rPr>
          <w:sz w:val="28"/>
        </w:rPr>
        <w:t>Комиссия по проведению комплексной технической проверки муниципальной системы оповещения на территории Гаринского городского округа (далее – комиссия) создается в целях осуществления проверки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технической готовности аппаратуры и технических средств оповещения к выполнению задач по предназначению в условиях угрозы или возникновении чрезвычайных ситуаций на территории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Гаринского городского округа.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613"/>
        </w:tabs>
        <w:ind w:right="104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деятельности комиссия руководствуется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Федерации, законами, нормативными и иными правовыми актами Российской Федерации, Свердловской области, органов местного самоуправления, а также настоящим Положением.</w:t>
      </w:r>
    </w:p>
    <w:p w:rsidR="00D21B12" w:rsidRDefault="008D7FB8">
      <w:pPr>
        <w:pStyle w:val="a5"/>
        <w:numPr>
          <w:ilvl w:val="0"/>
          <w:numId w:val="1"/>
        </w:numPr>
        <w:tabs>
          <w:tab w:val="left" w:pos="398"/>
        </w:tabs>
        <w:spacing w:before="2" w:line="322" w:lineRule="exact"/>
        <w:ind w:left="398" w:hanging="28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комиссии</w:t>
      </w:r>
    </w:p>
    <w:p w:rsidR="00D21B12" w:rsidRDefault="008D7FB8">
      <w:pPr>
        <w:pStyle w:val="a3"/>
        <w:spacing w:line="322" w:lineRule="exact"/>
      </w:pPr>
      <w:r>
        <w:t>Основными</w:t>
      </w:r>
      <w:r>
        <w:rPr>
          <w:spacing w:val="-12"/>
        </w:rPr>
        <w:t xml:space="preserve"> </w:t>
      </w:r>
      <w:r>
        <w:t>функциями</w:t>
      </w:r>
      <w:r>
        <w:rPr>
          <w:spacing w:val="-11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rPr>
          <w:spacing w:val="-2"/>
        </w:rPr>
        <w:t>являются:</w:t>
      </w:r>
    </w:p>
    <w:p w:rsidR="00D21B12" w:rsidRDefault="008D7FB8">
      <w:pPr>
        <w:pStyle w:val="a3"/>
        <w:tabs>
          <w:tab w:val="left" w:pos="1180"/>
          <w:tab w:val="left" w:pos="3050"/>
          <w:tab w:val="left" w:pos="4497"/>
          <w:tab w:val="left" w:pos="4890"/>
          <w:tab w:val="left" w:pos="8135"/>
          <w:tab w:val="left" w:pos="8528"/>
        </w:tabs>
        <w:ind w:right="117"/>
      </w:pPr>
      <w:r>
        <w:rPr>
          <w:spacing w:val="-2"/>
        </w:rPr>
        <w:t>оценка</w:t>
      </w:r>
      <w:r>
        <w:tab/>
      </w:r>
      <w:r>
        <w:rPr>
          <w:spacing w:val="-2"/>
        </w:rPr>
        <w:t>фактического</w:t>
      </w:r>
      <w:r>
        <w:tab/>
      </w:r>
      <w:r>
        <w:rPr>
          <w:spacing w:val="-2"/>
        </w:rPr>
        <w:t>состояния</w:t>
      </w:r>
      <w:r>
        <w:tab/>
      </w:r>
      <w:r>
        <w:rPr>
          <w:spacing w:val="-10"/>
        </w:rPr>
        <w:t>и</w:t>
      </w:r>
      <w:r>
        <w:tab/>
        <w:t>размещения</w:t>
      </w:r>
      <w:r>
        <w:rPr>
          <w:spacing w:val="40"/>
        </w:rPr>
        <w:t xml:space="preserve"> </w:t>
      </w:r>
      <w:r>
        <w:t>аппаратуры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технических </w:t>
      </w:r>
      <w:r>
        <w:t>средств местной системы оповещения;</w:t>
      </w:r>
    </w:p>
    <w:p w:rsidR="00D21B12" w:rsidRDefault="008D7FB8">
      <w:pPr>
        <w:pStyle w:val="a3"/>
      </w:pPr>
      <w:r>
        <w:t>определение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аппаратуры</w:t>
      </w:r>
      <w:r>
        <w:rPr>
          <w:spacing w:val="-4"/>
        </w:rPr>
        <w:t xml:space="preserve"> </w:t>
      </w:r>
      <w:r>
        <w:t>и технических</w:t>
      </w:r>
      <w:r>
        <w:rPr>
          <w:spacing w:val="-8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оповещения к использованию по назначению;</w:t>
      </w:r>
    </w:p>
    <w:p w:rsidR="00D21B12" w:rsidRDefault="008D7FB8">
      <w:pPr>
        <w:pStyle w:val="a3"/>
        <w:tabs>
          <w:tab w:val="left" w:pos="1180"/>
          <w:tab w:val="left" w:pos="2916"/>
          <w:tab w:val="left" w:pos="3305"/>
          <w:tab w:val="left" w:pos="4570"/>
          <w:tab w:val="left" w:pos="6253"/>
          <w:tab w:val="left" w:pos="8094"/>
        </w:tabs>
        <w:ind w:right="109"/>
      </w:pPr>
      <w:r>
        <w:rPr>
          <w:spacing w:val="-2"/>
        </w:rPr>
        <w:t>оценка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технического</w:t>
      </w:r>
      <w:r>
        <w:tab/>
        <w:t>обслуживания</w:t>
      </w:r>
      <w:r>
        <w:rPr>
          <w:spacing w:val="-17"/>
        </w:rPr>
        <w:t xml:space="preserve"> </w:t>
      </w:r>
      <w:r>
        <w:t>и ремонта аппаратуры, технических средств оповещения;</w:t>
      </w:r>
    </w:p>
    <w:p w:rsidR="00D21B12" w:rsidRDefault="008D7FB8">
      <w:pPr>
        <w:pStyle w:val="a3"/>
        <w:spacing w:line="321" w:lineRule="exact"/>
      </w:pPr>
      <w:r>
        <w:t>проверка</w:t>
      </w:r>
      <w:r>
        <w:rPr>
          <w:spacing w:val="-14"/>
        </w:rPr>
        <w:t xml:space="preserve"> </w:t>
      </w:r>
      <w:r>
        <w:t>полноты</w:t>
      </w:r>
      <w:r>
        <w:rPr>
          <w:spacing w:val="-14"/>
        </w:rPr>
        <w:t xml:space="preserve"> </w:t>
      </w:r>
      <w:r>
        <w:t>эксплуатационной</w:t>
      </w:r>
      <w:r>
        <w:rPr>
          <w:spacing w:val="-15"/>
        </w:rPr>
        <w:t xml:space="preserve"> </w:t>
      </w:r>
      <w:r>
        <w:rPr>
          <w:spacing w:val="-2"/>
        </w:rPr>
        <w:t>документации;</w:t>
      </w:r>
    </w:p>
    <w:p w:rsidR="00D21B12" w:rsidRDefault="008D7FB8">
      <w:pPr>
        <w:pStyle w:val="a3"/>
        <w:tabs>
          <w:tab w:val="left" w:pos="6754"/>
        </w:tabs>
        <w:ind w:right="113"/>
      </w:pPr>
      <w:r>
        <w:t>определение</w:t>
      </w:r>
      <w:r>
        <w:rPr>
          <w:spacing w:val="40"/>
        </w:rPr>
        <w:t xml:space="preserve"> </w:t>
      </w:r>
      <w:proofErr w:type="gramStart"/>
      <w:r>
        <w:t>уровня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подготовки</w:t>
      </w:r>
      <w:r>
        <w:tab/>
        <w:t>должностных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органов управления</w:t>
      </w:r>
      <w:proofErr w:type="gramEnd"/>
      <w:r>
        <w:t xml:space="preserve"> РСЧС и специалистов при получении сигналов оповещения;</w:t>
      </w:r>
    </w:p>
    <w:p w:rsidR="00D21B12" w:rsidRDefault="008D7FB8">
      <w:pPr>
        <w:pStyle w:val="a3"/>
        <w:spacing w:line="242" w:lineRule="auto"/>
        <w:ind w:right="109"/>
      </w:pPr>
      <w:r>
        <w:t>оформление актов</w:t>
      </w:r>
      <w:r>
        <w:rPr>
          <w:spacing w:val="80"/>
        </w:rPr>
        <w:t xml:space="preserve"> </w:t>
      </w:r>
      <w:r>
        <w:t xml:space="preserve">по результатам комплексной технической </w:t>
      </w:r>
      <w:proofErr w:type="gramStart"/>
      <w:r>
        <w:t>проверки состояния местной системы оповещения населения</w:t>
      </w:r>
      <w:proofErr w:type="gramEnd"/>
      <w:r>
        <w:t>;</w:t>
      </w:r>
    </w:p>
    <w:p w:rsidR="00D21B12" w:rsidRDefault="008D7FB8">
      <w:pPr>
        <w:pStyle w:val="a3"/>
        <w:spacing w:line="319" w:lineRule="exact"/>
      </w:pPr>
      <w:r>
        <w:t>своевременное</w:t>
      </w:r>
      <w:r>
        <w:rPr>
          <w:spacing w:val="-8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устранению</w:t>
      </w:r>
      <w:r>
        <w:rPr>
          <w:spacing w:val="-11"/>
        </w:rPr>
        <w:t xml:space="preserve"> </w:t>
      </w:r>
      <w: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недостатков.</w:t>
      </w:r>
    </w:p>
    <w:p w:rsidR="00D21B12" w:rsidRDefault="008D7FB8">
      <w:pPr>
        <w:pStyle w:val="a5"/>
        <w:numPr>
          <w:ilvl w:val="0"/>
          <w:numId w:val="1"/>
        </w:numPr>
        <w:tabs>
          <w:tab w:val="left" w:pos="398"/>
        </w:tabs>
        <w:spacing w:line="322" w:lineRule="exact"/>
        <w:ind w:left="398" w:hanging="282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комиссии</w:t>
      </w:r>
    </w:p>
    <w:p w:rsidR="00D21B12" w:rsidRDefault="008D7FB8">
      <w:pPr>
        <w:pStyle w:val="a3"/>
        <w:jc w:val="both"/>
      </w:pPr>
      <w:r>
        <w:t>Комиссия</w:t>
      </w:r>
      <w:r>
        <w:rPr>
          <w:spacing w:val="-7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rPr>
          <w:spacing w:val="-2"/>
        </w:rPr>
        <w:t>право:</w:t>
      </w:r>
    </w:p>
    <w:p w:rsidR="00D21B12" w:rsidRDefault="008D7FB8">
      <w:pPr>
        <w:pStyle w:val="a3"/>
        <w:ind w:right="112"/>
        <w:jc w:val="both"/>
      </w:pPr>
      <w:r>
        <w:t>Запрашивать у органов местного самоуправления, заинтересованных</w:t>
      </w:r>
      <w:r>
        <w:rPr>
          <w:spacing w:val="80"/>
          <w:w w:val="150"/>
        </w:rPr>
        <w:t xml:space="preserve"> </w:t>
      </w:r>
      <w:r>
        <w:t xml:space="preserve">организаций необходимые материалы по вопросам, входящим в компетенцию </w:t>
      </w:r>
      <w:r>
        <w:rPr>
          <w:spacing w:val="-2"/>
        </w:rPr>
        <w:t>комиссии;</w:t>
      </w:r>
    </w:p>
    <w:p w:rsidR="00D21B12" w:rsidRDefault="008D7FB8">
      <w:pPr>
        <w:pStyle w:val="a3"/>
        <w:ind w:right="112"/>
        <w:jc w:val="both"/>
      </w:pPr>
      <w:r>
        <w:t>при необходимости привлекать к работе комиссии представителей местного самоуправления и организаций;</w:t>
      </w:r>
    </w:p>
    <w:p w:rsidR="00D21B12" w:rsidRDefault="00D21B12">
      <w:pPr>
        <w:jc w:val="both"/>
        <w:sectPr w:rsidR="00D21B12">
          <w:pgSz w:w="11910" w:h="16840"/>
          <w:pgMar w:top="940" w:right="460" w:bottom="280" w:left="1300" w:header="723" w:footer="0" w:gutter="0"/>
          <w:cols w:space="720"/>
        </w:sectPr>
      </w:pPr>
    </w:p>
    <w:p w:rsidR="00D21B12" w:rsidRDefault="008D7FB8">
      <w:pPr>
        <w:pStyle w:val="a3"/>
        <w:spacing w:before="40"/>
        <w:ind w:right="112"/>
        <w:jc w:val="both"/>
      </w:pPr>
      <w:r>
        <w:lastRenderedPageBreak/>
        <w:t>вносить предложения по совершенствованию местной системы</w:t>
      </w:r>
      <w:r>
        <w:rPr>
          <w:spacing w:val="80"/>
        </w:rPr>
        <w:t xml:space="preserve"> </w:t>
      </w:r>
      <w:r>
        <w:t>оповещения и информирования населения.</w:t>
      </w:r>
    </w:p>
    <w:p w:rsidR="00D21B12" w:rsidRDefault="008D7FB8">
      <w:pPr>
        <w:pStyle w:val="a5"/>
        <w:numPr>
          <w:ilvl w:val="0"/>
          <w:numId w:val="1"/>
        </w:numPr>
        <w:tabs>
          <w:tab w:val="left" w:pos="398"/>
        </w:tabs>
        <w:spacing w:line="321" w:lineRule="exact"/>
        <w:ind w:left="398" w:hanging="28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комиссии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537"/>
        </w:tabs>
        <w:ind w:right="107" w:firstLine="0"/>
        <w:rPr>
          <w:sz w:val="28"/>
        </w:rPr>
      </w:pPr>
      <w:r>
        <w:rPr>
          <w:sz w:val="28"/>
        </w:rPr>
        <w:t>Комиссия создается и упраздняется главой Гаринского городского округа или лицом его замещающее.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800"/>
          <w:tab w:val="left" w:pos="8338"/>
        </w:tabs>
        <w:ind w:right="106" w:firstLine="0"/>
        <w:rPr>
          <w:sz w:val="28"/>
        </w:rPr>
      </w:pPr>
      <w:r>
        <w:rPr>
          <w:sz w:val="28"/>
        </w:rPr>
        <w:t>Положение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состав</w:t>
      </w:r>
      <w:r>
        <w:rPr>
          <w:sz w:val="28"/>
        </w:rPr>
        <w:tab/>
      </w:r>
      <w:r>
        <w:rPr>
          <w:spacing w:val="-2"/>
          <w:sz w:val="28"/>
        </w:rPr>
        <w:t xml:space="preserve">утверждаются </w:t>
      </w:r>
      <w:r>
        <w:rPr>
          <w:sz w:val="28"/>
        </w:rPr>
        <w:t>постановлением администрации Гаринского городского округа.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609"/>
        </w:tabs>
        <w:spacing w:line="321" w:lineRule="exact"/>
        <w:ind w:left="609" w:hanging="493"/>
        <w:rPr>
          <w:sz w:val="28"/>
        </w:rPr>
      </w:pP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комиссии.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623"/>
        </w:tabs>
        <w:ind w:right="101" w:firstLine="0"/>
        <w:rPr>
          <w:sz w:val="28"/>
        </w:rPr>
      </w:pPr>
      <w:r>
        <w:rPr>
          <w:sz w:val="28"/>
        </w:rPr>
        <w:t>Состав комиссии формируется из представителей администрации Гаринского городского округа, а также представителей заинтересованных лиц организаций.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724"/>
        </w:tabs>
        <w:ind w:right="101" w:firstLine="0"/>
        <w:rPr>
          <w:sz w:val="28"/>
        </w:rPr>
      </w:pPr>
      <w:r>
        <w:rPr>
          <w:sz w:val="28"/>
        </w:rPr>
        <w:t>Проверки системы оповещения населения проводятся в соответствии с ежегодным Планом основных мероприятий Гаринского городского округа в области гражданской обороны, предупреждения и ликвидации чрезвычайных ситуаций, обеспечения пожарной 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 безопасности людей на водных объектах, а также по решению Главы Гаринского городского округа.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704"/>
        </w:tabs>
        <w:spacing w:before="3"/>
        <w:ind w:right="108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 муниципальной системы оповещения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выполнению задач по предназначению в условиях угрозы или возникновении чрезвычайных ситуаций на территории Гаринского городского округа оформляются актом.</w:t>
      </w:r>
    </w:p>
    <w:p w:rsidR="00D21B12" w:rsidRDefault="008D7FB8">
      <w:pPr>
        <w:pStyle w:val="a5"/>
        <w:numPr>
          <w:ilvl w:val="1"/>
          <w:numId w:val="1"/>
        </w:numPr>
        <w:tabs>
          <w:tab w:val="left" w:pos="613"/>
        </w:tabs>
        <w:ind w:right="116" w:firstLine="0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подписывается председателем 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 после чего представляется для утверждения Главе Гаринского городского округа.</w:t>
      </w:r>
    </w:p>
    <w:sectPr w:rsidR="00D21B12" w:rsidSect="00D21B12">
      <w:pgSz w:w="11910" w:h="16840"/>
      <w:pgMar w:top="940" w:right="460" w:bottom="280" w:left="13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6D" w:rsidRDefault="00C26F6D" w:rsidP="00D21B12">
      <w:r>
        <w:separator/>
      </w:r>
    </w:p>
  </w:endnote>
  <w:endnote w:type="continuationSeparator" w:id="0">
    <w:p w:rsidR="00C26F6D" w:rsidRDefault="00C26F6D" w:rsidP="00D2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6D" w:rsidRDefault="00C26F6D" w:rsidP="00D21B12">
      <w:r>
        <w:separator/>
      </w:r>
    </w:p>
  </w:footnote>
  <w:footnote w:type="continuationSeparator" w:id="0">
    <w:p w:rsidR="00C26F6D" w:rsidRDefault="00C26F6D" w:rsidP="00D2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12" w:rsidRDefault="0053750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613831" wp14:editId="14B55B56">
              <wp:simplePos x="0" y="0"/>
              <wp:positionH relativeFrom="page">
                <wp:posOffset>3980815</wp:posOffset>
              </wp:positionH>
              <wp:positionV relativeFrom="page">
                <wp:posOffset>446405</wp:posOffset>
              </wp:positionV>
              <wp:extent cx="153035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12" w:rsidRDefault="00D21B1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45pt;margin-top:35.15pt;width:12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" filled="f" stroked="f">
              <v:textbox inset="0,0,0,0">
                <w:txbxContent>
                  <w:p w:rsidR="00D21B12" w:rsidRDefault="00D21B12">
                    <w:pPr>
                      <w:spacing w:before="13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F07"/>
    <w:multiLevelType w:val="hybridMultilevel"/>
    <w:tmpl w:val="C19067FC"/>
    <w:lvl w:ilvl="0" w:tplc="CF4E706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4F65478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F1140E7A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D66A3EB4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F1FE5700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5" w:tplc="21341A2E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A790D4EA">
      <w:numFmt w:val="bullet"/>
      <w:lvlText w:val="•"/>
      <w:lvlJc w:val="left"/>
      <w:pPr>
        <w:ind w:left="6134" w:hanging="164"/>
      </w:pPr>
      <w:rPr>
        <w:rFonts w:hint="default"/>
        <w:lang w:val="ru-RU" w:eastAsia="en-US" w:bidi="ar-SA"/>
      </w:rPr>
    </w:lvl>
    <w:lvl w:ilvl="7" w:tplc="B7024A12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8" w:tplc="FE860A2C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</w:abstractNum>
  <w:abstractNum w:abstractNumId="1">
    <w:nsid w:val="569E43B4"/>
    <w:multiLevelType w:val="hybridMultilevel"/>
    <w:tmpl w:val="4950D190"/>
    <w:lvl w:ilvl="0" w:tplc="0EB81D52">
      <w:start w:val="1"/>
      <w:numFmt w:val="decimal"/>
      <w:lvlText w:val="%1."/>
      <w:lvlJc w:val="left"/>
      <w:pPr>
        <w:ind w:left="1374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F82ED82">
      <w:start w:val="1"/>
      <w:numFmt w:val="decimal"/>
      <w:lvlText w:val="%2)"/>
      <w:lvlJc w:val="left"/>
      <w:pPr>
        <w:ind w:left="39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378682C2">
      <w:numFmt w:val="bullet"/>
      <w:lvlText w:val="•"/>
      <w:lvlJc w:val="left"/>
      <w:pPr>
        <w:ind w:left="2353" w:hanging="355"/>
      </w:pPr>
      <w:rPr>
        <w:rFonts w:hint="default"/>
        <w:lang w:val="ru-RU" w:eastAsia="en-US" w:bidi="ar-SA"/>
      </w:rPr>
    </w:lvl>
    <w:lvl w:ilvl="3" w:tplc="CFAA2E72">
      <w:numFmt w:val="bullet"/>
      <w:lvlText w:val="•"/>
      <w:lvlJc w:val="left"/>
      <w:pPr>
        <w:ind w:left="3327" w:hanging="355"/>
      </w:pPr>
      <w:rPr>
        <w:rFonts w:hint="default"/>
        <w:lang w:val="ru-RU" w:eastAsia="en-US" w:bidi="ar-SA"/>
      </w:rPr>
    </w:lvl>
    <w:lvl w:ilvl="4" w:tplc="32BE12B8">
      <w:numFmt w:val="bullet"/>
      <w:lvlText w:val="•"/>
      <w:lvlJc w:val="left"/>
      <w:pPr>
        <w:ind w:left="4301" w:hanging="355"/>
      </w:pPr>
      <w:rPr>
        <w:rFonts w:hint="default"/>
        <w:lang w:val="ru-RU" w:eastAsia="en-US" w:bidi="ar-SA"/>
      </w:rPr>
    </w:lvl>
    <w:lvl w:ilvl="5" w:tplc="885004A2">
      <w:numFmt w:val="bullet"/>
      <w:lvlText w:val="•"/>
      <w:lvlJc w:val="left"/>
      <w:pPr>
        <w:ind w:left="5275" w:hanging="355"/>
      </w:pPr>
      <w:rPr>
        <w:rFonts w:hint="default"/>
        <w:lang w:val="ru-RU" w:eastAsia="en-US" w:bidi="ar-SA"/>
      </w:rPr>
    </w:lvl>
    <w:lvl w:ilvl="6" w:tplc="1E503848">
      <w:numFmt w:val="bullet"/>
      <w:lvlText w:val="•"/>
      <w:lvlJc w:val="left"/>
      <w:pPr>
        <w:ind w:left="6248" w:hanging="355"/>
      </w:pPr>
      <w:rPr>
        <w:rFonts w:hint="default"/>
        <w:lang w:val="ru-RU" w:eastAsia="en-US" w:bidi="ar-SA"/>
      </w:rPr>
    </w:lvl>
    <w:lvl w:ilvl="7" w:tplc="B12A464A">
      <w:numFmt w:val="bullet"/>
      <w:lvlText w:val="•"/>
      <w:lvlJc w:val="left"/>
      <w:pPr>
        <w:ind w:left="7222" w:hanging="355"/>
      </w:pPr>
      <w:rPr>
        <w:rFonts w:hint="default"/>
        <w:lang w:val="ru-RU" w:eastAsia="en-US" w:bidi="ar-SA"/>
      </w:rPr>
    </w:lvl>
    <w:lvl w:ilvl="8" w:tplc="FB48B85E">
      <w:numFmt w:val="bullet"/>
      <w:lvlText w:val="•"/>
      <w:lvlJc w:val="left"/>
      <w:pPr>
        <w:ind w:left="8196" w:hanging="355"/>
      </w:pPr>
      <w:rPr>
        <w:rFonts w:hint="default"/>
        <w:lang w:val="ru-RU" w:eastAsia="en-US" w:bidi="ar-SA"/>
      </w:rPr>
    </w:lvl>
  </w:abstractNum>
  <w:abstractNum w:abstractNumId="2">
    <w:nsid w:val="7B4B4B5F"/>
    <w:multiLevelType w:val="multilevel"/>
    <w:tmpl w:val="B92081FE"/>
    <w:lvl w:ilvl="0">
      <w:start w:val="1"/>
      <w:numFmt w:val="decimal"/>
      <w:lvlText w:val="%1."/>
      <w:lvlJc w:val="left"/>
      <w:pPr>
        <w:ind w:left="4111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89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8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8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7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6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8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2"/>
    <w:rsid w:val="00092827"/>
    <w:rsid w:val="00241F44"/>
    <w:rsid w:val="002E66D1"/>
    <w:rsid w:val="003E1CE1"/>
    <w:rsid w:val="0053750B"/>
    <w:rsid w:val="00641A25"/>
    <w:rsid w:val="007D5535"/>
    <w:rsid w:val="008D7FB8"/>
    <w:rsid w:val="00A122D0"/>
    <w:rsid w:val="00A802EC"/>
    <w:rsid w:val="00C26F6D"/>
    <w:rsid w:val="00C9621D"/>
    <w:rsid w:val="00D21B12"/>
    <w:rsid w:val="00DD01EF"/>
    <w:rsid w:val="00F068A5"/>
    <w:rsid w:val="00F10911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B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B12"/>
    <w:pPr>
      <w:ind w:left="116"/>
    </w:pPr>
    <w:rPr>
      <w:sz w:val="28"/>
      <w:szCs w:val="28"/>
    </w:rPr>
  </w:style>
  <w:style w:type="paragraph" w:styleId="a4">
    <w:name w:val="Title"/>
    <w:basedOn w:val="a"/>
    <w:uiPriority w:val="1"/>
    <w:qFormat/>
    <w:rsid w:val="00D21B12"/>
    <w:pPr>
      <w:ind w:left="6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1B12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D21B12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F10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91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DD01EF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01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5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53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B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B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B12"/>
    <w:pPr>
      <w:ind w:left="116"/>
    </w:pPr>
    <w:rPr>
      <w:sz w:val="28"/>
      <w:szCs w:val="28"/>
    </w:rPr>
  </w:style>
  <w:style w:type="paragraph" w:styleId="a4">
    <w:name w:val="Title"/>
    <w:basedOn w:val="a"/>
    <w:uiPriority w:val="1"/>
    <w:qFormat/>
    <w:rsid w:val="00D21B12"/>
    <w:pPr>
      <w:ind w:left="6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1B12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D21B12"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F10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91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rsid w:val="00DD01EF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D01E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5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5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A489-4E7F-45FF-A49C-1D6CCE93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4</cp:revision>
  <cp:lastPrinted>2024-03-18T07:24:00Z</cp:lastPrinted>
  <dcterms:created xsi:type="dcterms:W3CDTF">2024-03-18T07:02:00Z</dcterms:created>
  <dcterms:modified xsi:type="dcterms:W3CDTF">2024-03-18T07:26:00Z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  <property fmtid="{D5CDD505-2E9C-101B-9397-08002B2CF9AE}" pid="5" name="Producer">
    <vt:lpwstr>www.ilovepdf.com</vt:lpwstr>
  </property>
</Properties>
</file>