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C" w:rsidRPr="009B53B1" w:rsidRDefault="0061658C" w:rsidP="007226D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Доклад об</w:t>
      </w:r>
      <w:r w:rsidR="007226DC"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оценке эффективности муниципальных </w:t>
      </w:r>
      <w:proofErr w:type="gramStart"/>
      <w:r w:rsidR="007226DC"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программ </w:t>
      </w:r>
      <w:r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образования Гаринского городского округа </w:t>
      </w:r>
      <w:r w:rsidR="007226DC"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за 20</w:t>
      </w:r>
      <w:r w:rsidR="00902CB1"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</w:t>
      </w:r>
      <w:r w:rsidR="00957517"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</w:t>
      </w:r>
      <w:r w:rsidR="007226DC"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1658C" w:rsidRPr="009B53B1" w:rsidRDefault="0061658C" w:rsidP="007226DC">
      <w:pPr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lang w:eastAsia="ru-RU"/>
        </w:rPr>
      </w:pPr>
    </w:p>
    <w:p w:rsidR="0061658C" w:rsidRPr="009B53B1" w:rsidRDefault="0061658C" w:rsidP="0061658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Доклад об оценке эффективности муниципальных </w:t>
      </w:r>
      <w:proofErr w:type="gramStart"/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программ  муниципального</w:t>
      </w:r>
      <w:proofErr w:type="gramEnd"/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образования Гаринского городского округа за 20</w:t>
      </w:r>
      <w:r w:rsidR="00902CB1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2</w:t>
      </w:r>
      <w:r w:rsidR="00957517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1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год подготовлен в соответствии с порядком формирования и реализации муниципальных программ Гаринского городского округа, утвержденным постановлением </w:t>
      </w:r>
      <w:r w:rsidR="00B136BF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администрации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Гаринского городского округа от </w:t>
      </w:r>
      <w:r w:rsidR="004E7428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14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.0</w:t>
      </w:r>
      <w:r w:rsidR="004E7428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4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.20</w:t>
      </w:r>
      <w:r w:rsidR="004E7428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2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1 г. № </w:t>
      </w:r>
      <w:r w:rsidR="004E7428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136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«Об утверждении Порядка формирования и реализации муниципальных программ Гаринского городского округа»</w:t>
      </w:r>
      <w:r w:rsidR="00B66416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(далее –порядок)</w:t>
      </w:r>
    </w:p>
    <w:p w:rsidR="004E7428" w:rsidRPr="009B53B1" w:rsidRDefault="0061658C" w:rsidP="0061658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В рамках реализации программно-целевого </w:t>
      </w:r>
      <w:proofErr w:type="gramStart"/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принципа  организации</w:t>
      </w:r>
      <w:proofErr w:type="gramEnd"/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деятельности органов местного самоуправления и формирования бюджета городского округа в программном формате за 20</w:t>
      </w:r>
      <w:r w:rsidR="00902CB1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2</w:t>
      </w:r>
      <w:r w:rsidR="00957517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1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год осуществлялась реализация 1</w:t>
      </w:r>
      <w:r w:rsidR="00957517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7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муниципальных программ и доклад сформирован на основании 1</w:t>
      </w:r>
      <w:r w:rsidR="00957517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7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отчетов, предоставленных ответственными специалистами</w:t>
      </w:r>
      <w:r w:rsidR="00F46C8D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муниципальных программ.</w:t>
      </w:r>
    </w:p>
    <w:p w:rsidR="004E7428" w:rsidRPr="009B53B1" w:rsidRDefault="00F46C8D" w:rsidP="004E7428">
      <w:pPr>
        <w:spacing w:line="240" w:lineRule="auto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B53B1">
        <w:rPr>
          <w:rFonts w:ascii="Liberation Serif" w:hAnsi="Liberation Serif" w:cs="Times New Roman"/>
          <w:sz w:val="24"/>
          <w:szCs w:val="24"/>
        </w:rPr>
        <w:t xml:space="preserve">Оценка эффективности реализации муниципальных программ проводиться по </w:t>
      </w:r>
      <w:r w:rsidR="004E7428" w:rsidRPr="009B53B1">
        <w:rPr>
          <w:rFonts w:ascii="Liberation Serif" w:hAnsi="Liberation Serif" w:cs="Times New Roman"/>
          <w:sz w:val="24"/>
          <w:szCs w:val="24"/>
        </w:rPr>
        <w:t>трем критериям:</w:t>
      </w:r>
    </w:p>
    <w:p w:rsidR="00B136BF" w:rsidRPr="009B53B1" w:rsidRDefault="00B136BF" w:rsidP="00B136BF">
      <w:pPr>
        <w:spacing w:line="240" w:lineRule="auto"/>
        <w:ind w:right="-1"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К</w:t>
      </w:r>
      <w:r w:rsidRPr="009B53B1"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  <w:t>1</w:t>
      </w: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- достижение установленных значений целевых показателей муниципальной программы (среднее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</w:t>
      </w:r>
      <w:proofErr w:type="gramStart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период )</w:t>
      </w:r>
      <w:proofErr w:type="gramEnd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;</w:t>
      </w:r>
    </w:p>
    <w:p w:rsidR="00B136BF" w:rsidRPr="009B53B1" w:rsidRDefault="00B136BF" w:rsidP="00B136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К</w:t>
      </w:r>
      <w:r w:rsidRPr="009B53B1"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  <w:t>2</w:t>
      </w: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- финансовое обеспечение муниципальной программы (отношение общего фактического объема финансирования муниципальной программы за счет </w:t>
      </w:r>
      <w:proofErr w:type="gramStart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средств  ФБ</w:t>
      </w:r>
      <w:proofErr w:type="gramEnd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, ОБ, МБ за отчетный период (с учетом экономии) к плановому объему);</w:t>
      </w:r>
    </w:p>
    <w:p w:rsidR="00B136BF" w:rsidRPr="009B53B1" w:rsidRDefault="00B136BF" w:rsidP="009B53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К</w:t>
      </w:r>
      <w:r w:rsidRPr="009B53B1"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  <w:t>3</w:t>
      </w: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- текущее управление муниципальной программой (своевременное приведение муниципальной программы в соответствие решению Думы Гаринского городского округа о бюджете (по состоянию на 1 января года, следующего за отчетным периодом; качество и своевременность подготовки отчетности о реализации муниципальной программы в отдел экономики администрации Гаринского городского округа для формирования доклада о ходе реализации муниципальных программ за первое полугодие текущего года и сводного годового доклада о ходе реализации и об оценке эффективности муниципальных программ Гаринского городского округа (далее - доклады) .</w:t>
      </w:r>
    </w:p>
    <w:p w:rsidR="009B53B1" w:rsidRDefault="004E7428" w:rsidP="009B53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Критерии оценки эффективности реализации муниципальной программы содержат подкритерии.</w:t>
      </w:r>
    </w:p>
    <w:p w:rsidR="004E7428" w:rsidRPr="009B53B1" w:rsidRDefault="004E7428" w:rsidP="009B53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По каждому критерию и подкритерию устанавливаются значения весового коэффициента (</w:t>
      </w:r>
      <w:proofErr w:type="spellStart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Zi</w:t>
      </w:r>
      <w:proofErr w:type="spellEnd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).</w:t>
      </w:r>
    </w:p>
    <w:p w:rsidR="004E7428" w:rsidRPr="009B53B1" w:rsidRDefault="004E7428" w:rsidP="009B53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5. Оценки по критериям </w:t>
      </w:r>
      <w:proofErr w:type="spellStart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Ki</w:t>
      </w:r>
      <w:proofErr w:type="spellEnd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рассчитываются как сумма произведений весовых коэффициентов </w:t>
      </w:r>
      <w:proofErr w:type="spellStart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Zij</w:t>
      </w:r>
      <w:proofErr w:type="spellEnd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и их оценок по подкритериям </w:t>
      </w:r>
      <w:proofErr w:type="spellStart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Kij</w:t>
      </w:r>
      <w:proofErr w:type="spellEnd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.</w:t>
      </w:r>
    </w:p>
    <w:p w:rsidR="004E7428" w:rsidRPr="009B53B1" w:rsidRDefault="004E7428" w:rsidP="009B53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согласно балльной шкале, указанной в </w:t>
      </w:r>
      <w:hyperlink w:anchor="P2048" w:history="1">
        <w:r w:rsidRPr="009B53B1">
          <w:rPr>
            <w:rFonts w:ascii="Liberation Serif" w:eastAsia="Times New Roman" w:hAnsi="Liberation Serif" w:cs="Calibri"/>
            <w:color w:val="0000FF"/>
            <w:sz w:val="24"/>
            <w:szCs w:val="24"/>
            <w:lang w:eastAsia="ru-RU"/>
          </w:rPr>
          <w:t>таблицах 1</w:t>
        </w:r>
      </w:hyperlink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- </w:t>
      </w:r>
      <w:hyperlink w:anchor="P2199" w:history="1">
        <w:r w:rsidRPr="009B53B1">
          <w:rPr>
            <w:rFonts w:ascii="Liberation Serif" w:eastAsia="Times New Roman" w:hAnsi="Liberation Serif" w:cs="Calibri"/>
            <w:color w:val="0000FF"/>
            <w:sz w:val="24"/>
            <w:szCs w:val="24"/>
            <w:lang w:eastAsia="ru-RU"/>
          </w:rPr>
          <w:t>3</w:t>
        </w:r>
      </w:hyperlink>
      <w:r w:rsidR="00B66416" w:rsidRPr="009B53B1">
        <w:rPr>
          <w:rFonts w:ascii="Liberation Serif" w:hAnsi="Liberation Serif"/>
          <w:sz w:val="24"/>
          <w:szCs w:val="24"/>
        </w:rPr>
        <w:t xml:space="preserve"> порядка</w:t>
      </w: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. Максимальная оценка по подкритериям принимается равной 10 баллам.</w:t>
      </w:r>
    </w:p>
    <w:p w:rsidR="004E7428" w:rsidRPr="009B53B1" w:rsidRDefault="004E7428" w:rsidP="009B53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6. Результирующая оценка эффективности реализации муниципальной программы (Э) формируется аналогичным образом с использованием весовых характеристик </w:t>
      </w:r>
      <w:proofErr w:type="spellStart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Zi</w:t>
      </w:r>
      <w:proofErr w:type="spellEnd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критериев </w:t>
      </w:r>
      <w:proofErr w:type="spellStart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Ki</w:t>
      </w:r>
      <w:proofErr w:type="spellEnd"/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:</w:t>
      </w:r>
    </w:p>
    <w:p w:rsidR="004E7428" w:rsidRPr="009B53B1" w:rsidRDefault="004E7428" w:rsidP="004E742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</w:pP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>Э = К</w:t>
      </w:r>
      <w:r w:rsidRPr="009B53B1"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  <w:t>1</w:t>
      </w: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x Z</w:t>
      </w:r>
      <w:r w:rsidRPr="009B53B1"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  <w:t>1</w:t>
      </w: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+ К</w:t>
      </w:r>
      <w:r w:rsidRPr="009B53B1"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  <w:t>2</w:t>
      </w: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x Z</w:t>
      </w:r>
      <w:r w:rsidRPr="009B53B1"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  <w:t>2</w:t>
      </w: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+ К</w:t>
      </w:r>
      <w:r w:rsidRPr="009B53B1"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  <w:t>3</w:t>
      </w:r>
      <w:r w:rsidRPr="009B53B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x Z</w:t>
      </w:r>
      <w:r w:rsidRPr="009B53B1">
        <w:rPr>
          <w:rFonts w:ascii="Liberation Serif" w:eastAsia="Times New Roman" w:hAnsi="Liberation Serif" w:cs="Calibri"/>
          <w:sz w:val="24"/>
          <w:szCs w:val="24"/>
          <w:vertAlign w:val="subscript"/>
          <w:lang w:eastAsia="ru-RU"/>
        </w:rPr>
        <w:t>3</w:t>
      </w:r>
    </w:p>
    <w:p w:rsidR="0061658C" w:rsidRPr="009B53B1" w:rsidRDefault="00F46C8D" w:rsidP="009C195C">
      <w:pPr>
        <w:spacing w:line="240" w:lineRule="auto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B53B1">
        <w:rPr>
          <w:rFonts w:ascii="Liberation Serif" w:hAnsi="Liberation Serif" w:cs="Times New Roman"/>
          <w:sz w:val="24"/>
          <w:szCs w:val="24"/>
        </w:rPr>
        <w:t>Итоги проведенной оценки эффективности реализации программ за 20</w:t>
      </w:r>
      <w:r w:rsidR="00902CB1" w:rsidRPr="009B53B1">
        <w:rPr>
          <w:rFonts w:ascii="Liberation Serif" w:hAnsi="Liberation Serif" w:cs="Times New Roman"/>
          <w:sz w:val="24"/>
          <w:szCs w:val="24"/>
        </w:rPr>
        <w:t>2</w:t>
      </w:r>
      <w:r w:rsidR="00F11A2E" w:rsidRPr="009B53B1">
        <w:rPr>
          <w:rFonts w:ascii="Liberation Serif" w:hAnsi="Liberation Serif" w:cs="Times New Roman"/>
          <w:sz w:val="24"/>
          <w:szCs w:val="24"/>
        </w:rPr>
        <w:t>1</w:t>
      </w:r>
      <w:r w:rsidRPr="009B53B1">
        <w:rPr>
          <w:rFonts w:ascii="Liberation Serif" w:hAnsi="Liberation Serif" w:cs="Times New Roman"/>
          <w:sz w:val="24"/>
          <w:szCs w:val="24"/>
        </w:rPr>
        <w:t xml:space="preserve"> год отражены в таблице «Оценка эффективности реализации муниципальных программ   за 20</w:t>
      </w:r>
      <w:r w:rsidR="00902CB1" w:rsidRPr="009B53B1">
        <w:rPr>
          <w:rFonts w:ascii="Liberation Serif" w:hAnsi="Liberation Serif" w:cs="Times New Roman"/>
          <w:sz w:val="24"/>
          <w:szCs w:val="24"/>
        </w:rPr>
        <w:t>2</w:t>
      </w:r>
      <w:r w:rsidR="00F11A2E" w:rsidRPr="009B53B1">
        <w:rPr>
          <w:rFonts w:ascii="Liberation Serif" w:hAnsi="Liberation Serif" w:cs="Times New Roman"/>
          <w:sz w:val="24"/>
          <w:szCs w:val="24"/>
        </w:rPr>
        <w:t>1</w:t>
      </w:r>
      <w:proofErr w:type="gramStart"/>
      <w:r w:rsidRPr="009B53B1">
        <w:rPr>
          <w:rFonts w:ascii="Liberation Serif" w:hAnsi="Liberation Serif" w:cs="Times New Roman"/>
          <w:sz w:val="24"/>
          <w:szCs w:val="24"/>
        </w:rPr>
        <w:t>год»  и</w:t>
      </w:r>
      <w:proofErr w:type="gramEnd"/>
      <w:r w:rsidRPr="009B53B1">
        <w:rPr>
          <w:rFonts w:ascii="Liberation Serif" w:hAnsi="Liberation Serif" w:cs="Times New Roman"/>
          <w:sz w:val="24"/>
          <w:szCs w:val="24"/>
        </w:rPr>
        <w:t xml:space="preserve"> размещены на сайте администрации  Гаринского городского округа.</w:t>
      </w:r>
    </w:p>
    <w:p w:rsidR="009C195C" w:rsidRPr="009B53B1" w:rsidRDefault="009C195C" w:rsidP="00742F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B53B1">
        <w:rPr>
          <w:rFonts w:ascii="Liberation Serif" w:hAnsi="Liberation Serif" w:cs="Times New Roman"/>
          <w:sz w:val="24"/>
          <w:szCs w:val="24"/>
        </w:rPr>
        <w:t xml:space="preserve">           </w:t>
      </w:r>
      <w:r w:rsidRPr="009B53B1">
        <w:rPr>
          <w:rFonts w:ascii="Liberation Serif" w:hAnsi="Liberation Serif" w:cs="Times New Roman"/>
          <w:b/>
          <w:sz w:val="24"/>
          <w:szCs w:val="24"/>
        </w:rPr>
        <w:t>За 20</w:t>
      </w:r>
      <w:r w:rsidR="00902CB1" w:rsidRPr="009B53B1">
        <w:rPr>
          <w:rFonts w:ascii="Liberation Serif" w:hAnsi="Liberation Serif" w:cs="Times New Roman"/>
          <w:b/>
          <w:sz w:val="24"/>
          <w:szCs w:val="24"/>
        </w:rPr>
        <w:t>2</w:t>
      </w:r>
      <w:r w:rsidR="00F11A2E" w:rsidRPr="009B53B1">
        <w:rPr>
          <w:rFonts w:ascii="Liberation Serif" w:hAnsi="Liberation Serif" w:cs="Times New Roman"/>
          <w:b/>
          <w:sz w:val="24"/>
          <w:szCs w:val="24"/>
        </w:rPr>
        <w:t>1</w:t>
      </w:r>
      <w:r w:rsidRPr="009B53B1">
        <w:rPr>
          <w:rFonts w:ascii="Liberation Serif" w:hAnsi="Liberation Serif" w:cs="Times New Roman"/>
          <w:b/>
          <w:sz w:val="24"/>
          <w:szCs w:val="24"/>
        </w:rPr>
        <w:t xml:space="preserve"> год кассовое исполнение мероприятий муниципальных</w:t>
      </w:r>
      <w:r w:rsidR="00152790" w:rsidRPr="009B53B1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9B53B1">
        <w:rPr>
          <w:rFonts w:ascii="Liberation Serif" w:hAnsi="Liberation Serif" w:cs="Times New Roman"/>
          <w:b/>
          <w:sz w:val="24"/>
          <w:szCs w:val="24"/>
        </w:rPr>
        <w:t xml:space="preserve">программ за счет всех источников финансирования составило </w:t>
      </w:r>
      <w:r w:rsidR="004E7428" w:rsidRPr="009B53B1">
        <w:rPr>
          <w:rFonts w:ascii="Liberation Serif" w:hAnsi="Liberation Serif" w:cs="Times New Roman"/>
          <w:b/>
          <w:sz w:val="24"/>
          <w:szCs w:val="24"/>
        </w:rPr>
        <w:t>176 630,7</w:t>
      </w:r>
      <w:r w:rsidR="00742F48" w:rsidRPr="009B53B1">
        <w:rPr>
          <w:rFonts w:ascii="Liberation Serif" w:hAnsi="Liberation Serif" w:cs="Times New Roman"/>
          <w:b/>
          <w:sz w:val="24"/>
          <w:szCs w:val="24"/>
        </w:rPr>
        <w:t>тыс.  рублей,</w:t>
      </w:r>
      <w:r w:rsidR="004E7428" w:rsidRPr="009B53B1">
        <w:rPr>
          <w:rFonts w:ascii="Liberation Serif" w:hAnsi="Liberation Serif" w:cs="Times New Roman"/>
          <w:b/>
          <w:sz w:val="24"/>
          <w:szCs w:val="24"/>
        </w:rPr>
        <w:t xml:space="preserve"> из запланированных </w:t>
      </w:r>
      <w:r w:rsidR="00621ADA" w:rsidRPr="009B53B1">
        <w:rPr>
          <w:rFonts w:ascii="Liberation Serif" w:hAnsi="Liberation Serif" w:cs="Times New Roman"/>
          <w:b/>
          <w:sz w:val="24"/>
          <w:szCs w:val="24"/>
        </w:rPr>
        <w:t xml:space="preserve">бюджетных </w:t>
      </w:r>
      <w:proofErr w:type="gramStart"/>
      <w:r w:rsidR="00621ADA" w:rsidRPr="009B53B1">
        <w:rPr>
          <w:rFonts w:ascii="Liberation Serif" w:hAnsi="Liberation Serif" w:cs="Times New Roman"/>
          <w:b/>
          <w:sz w:val="24"/>
          <w:szCs w:val="24"/>
        </w:rPr>
        <w:t>ассигновании</w:t>
      </w:r>
      <w:r w:rsidR="00742F48" w:rsidRPr="009B53B1">
        <w:rPr>
          <w:rFonts w:ascii="Liberation Serif" w:hAnsi="Liberation Serif" w:cs="Times New Roman"/>
          <w:b/>
          <w:sz w:val="24"/>
          <w:szCs w:val="24"/>
        </w:rPr>
        <w:t xml:space="preserve">  </w:t>
      </w:r>
      <w:r w:rsidR="00902CB1" w:rsidRPr="009B53B1">
        <w:rPr>
          <w:rFonts w:ascii="Liberation Serif" w:hAnsi="Liberation Serif" w:cs="Times New Roman"/>
          <w:b/>
          <w:sz w:val="24"/>
          <w:szCs w:val="24"/>
        </w:rPr>
        <w:t>24</w:t>
      </w:r>
      <w:r w:rsidR="00621ADA" w:rsidRPr="009B53B1">
        <w:rPr>
          <w:rFonts w:ascii="Liberation Serif" w:hAnsi="Liberation Serif" w:cs="Times New Roman"/>
          <w:b/>
          <w:sz w:val="24"/>
          <w:szCs w:val="24"/>
        </w:rPr>
        <w:t>4594</w:t>
      </w:r>
      <w:proofErr w:type="gramEnd"/>
      <w:r w:rsidR="00621ADA" w:rsidRPr="009B53B1">
        <w:rPr>
          <w:rFonts w:ascii="Liberation Serif" w:hAnsi="Liberation Serif" w:cs="Times New Roman"/>
          <w:b/>
          <w:sz w:val="24"/>
          <w:szCs w:val="24"/>
        </w:rPr>
        <w:t>,0 ты</w:t>
      </w:r>
      <w:r w:rsidR="00742F48" w:rsidRPr="009B53B1">
        <w:rPr>
          <w:rFonts w:ascii="Liberation Serif" w:hAnsi="Liberation Serif" w:cs="Times New Roman"/>
          <w:b/>
          <w:sz w:val="24"/>
          <w:szCs w:val="24"/>
        </w:rPr>
        <w:t>с</w:t>
      </w:r>
      <w:r w:rsidR="00902CB1" w:rsidRPr="009B53B1">
        <w:rPr>
          <w:rFonts w:ascii="Liberation Serif" w:hAnsi="Liberation Serif" w:cs="Times New Roman"/>
          <w:b/>
          <w:sz w:val="24"/>
          <w:szCs w:val="24"/>
        </w:rPr>
        <w:t xml:space="preserve">. рублей или </w:t>
      </w:r>
      <w:r w:rsidR="00621ADA" w:rsidRPr="009B53B1">
        <w:rPr>
          <w:rFonts w:ascii="Liberation Serif" w:hAnsi="Liberation Serif" w:cs="Times New Roman"/>
          <w:b/>
          <w:sz w:val="24"/>
          <w:szCs w:val="24"/>
        </w:rPr>
        <w:t>72,2</w:t>
      </w:r>
      <w:r w:rsidR="00742F48" w:rsidRPr="009B53B1">
        <w:rPr>
          <w:rFonts w:ascii="Liberation Serif" w:hAnsi="Liberation Serif" w:cs="Times New Roman"/>
          <w:b/>
          <w:color w:val="FF0000"/>
          <w:sz w:val="24"/>
          <w:szCs w:val="24"/>
        </w:rPr>
        <w:t xml:space="preserve"> </w:t>
      </w:r>
      <w:r w:rsidR="00742F48" w:rsidRPr="009B53B1">
        <w:rPr>
          <w:rFonts w:ascii="Liberation Serif" w:hAnsi="Liberation Serif" w:cs="Times New Roman"/>
          <w:b/>
          <w:sz w:val="24"/>
          <w:szCs w:val="24"/>
        </w:rPr>
        <w:t>%</w:t>
      </w:r>
      <w:r w:rsidR="00902CB1" w:rsidRPr="009B53B1">
        <w:rPr>
          <w:rFonts w:ascii="Liberation Serif" w:hAnsi="Liberation Serif" w:cs="Times New Roman"/>
          <w:b/>
          <w:sz w:val="24"/>
          <w:szCs w:val="24"/>
        </w:rPr>
        <w:t>,</w:t>
      </w:r>
      <w:r w:rsidR="00621ADA" w:rsidRPr="009B53B1">
        <w:rPr>
          <w:rFonts w:ascii="Liberation Serif" w:hAnsi="Liberation Serif" w:cs="Times New Roman"/>
          <w:b/>
          <w:color w:val="FF0000"/>
          <w:sz w:val="24"/>
          <w:szCs w:val="24"/>
        </w:rPr>
        <w:t xml:space="preserve"> </w:t>
      </w:r>
      <w:r w:rsidR="00742F48" w:rsidRPr="009B53B1">
        <w:rPr>
          <w:rFonts w:ascii="Liberation Serif" w:hAnsi="Liberation Serif" w:cs="Times New Roman"/>
          <w:b/>
          <w:sz w:val="24"/>
          <w:szCs w:val="24"/>
        </w:rPr>
        <w:t>в том числе в разрезе муниципальных программ</w:t>
      </w:r>
      <w:r w:rsidR="00742F48" w:rsidRPr="009B53B1">
        <w:rPr>
          <w:rFonts w:ascii="Liberation Serif" w:hAnsi="Liberation Serif" w:cs="Times New Roman"/>
          <w:sz w:val="24"/>
          <w:szCs w:val="24"/>
        </w:rPr>
        <w:t>:</w:t>
      </w:r>
    </w:p>
    <w:p w:rsidR="00AB0E0D" w:rsidRPr="009B53B1" w:rsidRDefault="00AB0E0D" w:rsidP="00742F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B0E0D" w:rsidRPr="009B53B1" w:rsidRDefault="00EE68CB" w:rsidP="00EE68CB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Муниципальная программа «Развитие муниципальной службы в Гаринском городском округе на 2019- 2024 годы»</w:t>
      </w:r>
    </w:p>
    <w:p w:rsidR="00CF45C5" w:rsidRPr="009B53B1" w:rsidRDefault="00C60392" w:rsidP="009160D6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В рамках данной муниципальной программы финансирование осуществлено за счет средств местного бюджета в сумме </w:t>
      </w:r>
      <w:r w:rsidR="00F11A2E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5081,9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тыс</w:t>
      </w:r>
      <w:r w:rsidR="00AB0E0D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рублей из них исполнено </w:t>
      </w:r>
      <w:r w:rsidR="00F11A2E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5081,9 тыс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</w:t>
      </w:r>
      <w:r w:rsidR="00CF45C5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руб. или на </w:t>
      </w:r>
      <w:r w:rsidR="00F11A2E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100</w:t>
      </w:r>
      <w:r w:rsidR="00CF45C5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%, из </w:t>
      </w:r>
      <w:proofErr w:type="gramStart"/>
      <w:r w:rsidR="00CF45C5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них :</w:t>
      </w:r>
      <w:proofErr w:type="gramEnd"/>
    </w:p>
    <w:p w:rsidR="00C60392" w:rsidRPr="009B53B1" w:rsidRDefault="00CF45C5" w:rsidP="009160D6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lastRenderedPageBreak/>
        <w:t xml:space="preserve"> - по целевому показателю «</w:t>
      </w:r>
      <w:r w:rsidR="003C0DCF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организа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ции профессиональной подготовки</w:t>
      </w:r>
      <w:r w:rsidR="003C0DCF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, переподготовки и повышение квалификации мун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иципальных служащих» пройдено переподготовка и повышение квалификации </w:t>
      </w:r>
      <w:r w:rsidR="007642EC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8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муниципальными служащими, всего использовано </w:t>
      </w:r>
      <w:r w:rsidR="00F11A2E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22,580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тыс</w:t>
      </w:r>
      <w:r w:rsidR="007642EC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рублей</w:t>
      </w:r>
      <w:r w:rsidR="007642EC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</w:t>
      </w:r>
    </w:p>
    <w:p w:rsidR="00CF45C5" w:rsidRPr="009B53B1" w:rsidRDefault="00CF45C5" w:rsidP="009160D6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- Пенсия за выслугу лет лицам, замещающим </w:t>
      </w:r>
      <w:proofErr w:type="gramStart"/>
      <w:r w:rsidR="00AC11A2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муниципа</w:t>
      </w:r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льные должности</w:t>
      </w:r>
      <w:proofErr w:type="gramEnd"/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выплачивалась </w:t>
      </w:r>
      <w:r w:rsidR="007642EC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30</w:t>
      </w:r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специалистам и составила 100 % </w:t>
      </w:r>
      <w:r w:rsidR="00AC11A2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выполнения планового показателя</w:t>
      </w:r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, в сумме исполнение составило </w:t>
      </w:r>
      <w:r w:rsidR="00F11A2E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5059,3</w:t>
      </w:r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тыс</w:t>
      </w:r>
      <w:r w:rsidR="007642EC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.</w:t>
      </w:r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рублей.</w:t>
      </w:r>
    </w:p>
    <w:p w:rsidR="00152790" w:rsidRPr="009B53B1" w:rsidRDefault="00310932" w:rsidP="009160D6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Ц</w:t>
      </w:r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елевы</w:t>
      </w:r>
      <w:r w:rsidR="00AC11A2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е показатели без финансирования</w:t>
      </w:r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: «Доля муниципальных правовых актов, принятие которые предусмотрены законодательством» в части о муниципальной службе и о противодействии коррупции 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выполнены </w:t>
      </w:r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на 100 </w:t>
      </w:r>
      <w:proofErr w:type="gramStart"/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% ,</w:t>
      </w:r>
      <w:proofErr w:type="gramEnd"/>
      <w:r w:rsidR="004330F3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в рамках исполнения целевого показателя «доля муниципальных служащих , прошедших аттестацию , от общего количества муниципальных служащих» исполнение составило 20% в соответствии с плановыми </w:t>
      </w:r>
      <w:r w:rsidR="00EE1977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показателями , проведено аттестация 5 муниципальных служащих.</w:t>
      </w:r>
    </w:p>
    <w:p w:rsidR="00152790" w:rsidRPr="009B53B1" w:rsidRDefault="00310275" w:rsidP="00152790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целом по муниципальной </w:t>
      </w:r>
      <w:proofErr w:type="gramStart"/>
      <w:r w:rsidRPr="009B53B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программе  оценка</w:t>
      </w:r>
      <w:proofErr w:type="gramEnd"/>
      <w:r w:rsidRPr="009B53B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152790" w:rsidRPr="009B53B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эффективности реализации МП составила выше средней  набрана 6,8 баллов. </w:t>
      </w:r>
      <w:r w:rsidRPr="009B53B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AB0E0D" w:rsidRPr="009B53B1" w:rsidRDefault="00EE68CB" w:rsidP="009B53B1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</w:r>
    </w:p>
    <w:p w:rsidR="00C409DE" w:rsidRPr="009B53B1" w:rsidRDefault="00AC11A2" w:rsidP="005E55D7">
      <w:pPr>
        <w:spacing w:after="0" w:line="240" w:lineRule="auto"/>
        <w:ind w:firstLine="993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В рамках данной муниципальной программы финансирование осуществлено за счет средств местного бюджета в сумме </w:t>
      </w:r>
      <w:r w:rsidR="00491388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60241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тыс</w:t>
      </w:r>
      <w:r w:rsidR="009F420C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. рублей, из них исполнено </w:t>
      </w:r>
      <w:r w:rsidR="00491388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196,3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тыс. руб. или на </w:t>
      </w:r>
      <w:r w:rsidR="00491388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0,</w:t>
      </w:r>
      <w:r w:rsidR="00152790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4</w:t>
      </w:r>
      <w:r w:rsidR="00491388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</w:t>
      </w:r>
      <w:r w:rsidR="009F420C"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%</w:t>
      </w:r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, из </w:t>
      </w:r>
      <w:proofErr w:type="gramStart"/>
      <w:r w:rsidRPr="009B53B1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них :</w:t>
      </w:r>
      <w:proofErr w:type="gramEnd"/>
    </w:p>
    <w:tbl>
      <w:tblPr>
        <w:tblW w:w="102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7"/>
        <w:gridCol w:w="1560"/>
        <w:gridCol w:w="1607"/>
        <w:gridCol w:w="1228"/>
      </w:tblGrid>
      <w:tr w:rsidR="00EE1977" w:rsidRPr="009B53B1" w:rsidTr="009B53B1">
        <w:trPr>
          <w:trHeight w:val="276"/>
        </w:trPr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77" w:rsidRPr="009B53B1" w:rsidRDefault="00EE1977" w:rsidP="00956C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77" w:rsidRPr="009B53B1" w:rsidRDefault="00EE1977" w:rsidP="00956C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77" w:rsidRPr="009B53B1" w:rsidRDefault="00EE1977" w:rsidP="00956C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Касс. расход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77" w:rsidRPr="009B53B1" w:rsidRDefault="00EE1977" w:rsidP="00956C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E1977" w:rsidRPr="009B53B1" w:rsidTr="009B53B1">
        <w:trPr>
          <w:trHeight w:val="517"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77" w:rsidRPr="009B53B1" w:rsidRDefault="00EE1977" w:rsidP="00956C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77" w:rsidRPr="009B53B1" w:rsidRDefault="00EE1977" w:rsidP="00956C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77" w:rsidRPr="009B53B1" w:rsidRDefault="00EE1977" w:rsidP="00956C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77" w:rsidRPr="009B53B1" w:rsidRDefault="00EE1977" w:rsidP="00956C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77" w:rsidRPr="009B53B1" w:rsidTr="009B53B1">
        <w:trPr>
          <w:trHeight w:val="765"/>
        </w:trPr>
        <w:tc>
          <w:tcPr>
            <w:tcW w:w="5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1A2" w:rsidRPr="009B53B1" w:rsidRDefault="00EE1977" w:rsidP="005E55D7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EE1977" w:rsidRPr="009B53B1" w:rsidRDefault="00F11A2E" w:rsidP="0049138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491388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EE1977" w:rsidRPr="009B53B1" w:rsidRDefault="00491388" w:rsidP="007642E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EE1977" w:rsidRPr="009B53B1" w:rsidRDefault="00491388" w:rsidP="00956C52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977" w:rsidRPr="009B53B1" w:rsidTr="009B53B1">
        <w:trPr>
          <w:trHeight w:val="510"/>
        </w:trPr>
        <w:tc>
          <w:tcPr>
            <w:tcW w:w="5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977" w:rsidRPr="009B53B1" w:rsidRDefault="00EE1977" w:rsidP="00956C52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hideMark/>
          </w:tcPr>
          <w:p w:rsidR="00EE1977" w:rsidRPr="009B53B1" w:rsidRDefault="009F420C" w:rsidP="0049138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1977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491388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1977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hideMark/>
          </w:tcPr>
          <w:p w:rsidR="00EE1977" w:rsidRPr="009B53B1" w:rsidRDefault="00491388" w:rsidP="00956C52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hideMark/>
          </w:tcPr>
          <w:p w:rsidR="00EE1977" w:rsidRPr="009B53B1" w:rsidRDefault="00491388" w:rsidP="00956C52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</w:tbl>
    <w:p w:rsidR="00EE1977" w:rsidRPr="009B53B1" w:rsidRDefault="00EE1977" w:rsidP="00EE68CB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77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57"/>
        <w:gridCol w:w="1761"/>
        <w:gridCol w:w="1861"/>
        <w:gridCol w:w="1719"/>
        <w:gridCol w:w="1920"/>
      </w:tblGrid>
      <w:tr w:rsidR="00EE68CB" w:rsidRPr="009B53B1" w:rsidTr="0086064E">
        <w:trPr>
          <w:gridAfter w:val="4"/>
          <w:wAfter w:w="7261" w:type="dxa"/>
          <w:trHeight w:val="765"/>
        </w:trPr>
        <w:tc>
          <w:tcPr>
            <w:tcW w:w="10457" w:type="dxa"/>
            <w:shd w:val="clear" w:color="auto" w:fill="auto"/>
            <w:hideMark/>
          </w:tcPr>
          <w:p w:rsidR="003E771A" w:rsidRPr="009B53B1" w:rsidRDefault="003E771A" w:rsidP="009F420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6612E3" w:rsidRDefault="009F420C" w:rsidP="006612E3">
            <w:pPr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Не выполнено мероприятие «Реконструкция (модернизация) системы водоснабжения Гаринского городского округа» было </w:t>
            </w:r>
            <w:proofErr w:type="gramStart"/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запланировано  60</w:t>
            </w:r>
            <w:proofErr w:type="gramEnd"/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млн. рублей, из которых планировалось выполнить проведение инженерных изысканий  и осуществление  подготовки проектной  документации в целях реконструкции системы водоснабжения  Гаринского района. В декабре 2021 заключен двух годичный контракт </w:t>
            </w:r>
            <w:proofErr w:type="gramStart"/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  27</w:t>
            </w:r>
            <w:proofErr w:type="gramEnd"/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млн рублей с исполнением в 2022 году. Из 5 целевых показателей не выполнены целевые показатели «доли населения, обеспеченного качественной питьевой водой из системы централизованного водоснабжения», «доли городского населения, обеспеченного качественной питьевой водой из системы ц</w:t>
            </w:r>
            <w:r w:rsidR="006612E3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ентрализованного водоснабжения»</w:t>
            </w:r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исполнение целевых показателей составило на 45,5</w:t>
            </w:r>
            <w:proofErr w:type="gramStart"/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 .</w:t>
            </w:r>
            <w:proofErr w:type="gramEnd"/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За счет средств бюдж</w:t>
            </w:r>
            <w:r w:rsidR="009B53B1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та по мероприятию </w:t>
            </w:r>
            <w:proofErr w:type="gramStart"/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 охрана</w:t>
            </w:r>
            <w:proofErr w:type="gramEnd"/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среды» осущест</w:t>
            </w:r>
            <w:r w:rsidR="009B53B1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лено выполнение целевого показателя по</w:t>
            </w:r>
            <w:r w:rsidR="009B53B1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обеспечению питьевой водой стандартного качества из источников нецентрализованного водоснабжения </w:t>
            </w:r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B53B1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(2 в д. Рычкова , 1-д. </w:t>
            </w:r>
            <w:proofErr w:type="spellStart"/>
            <w:r w:rsidR="009B53B1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Зыково</w:t>
            </w:r>
            <w:proofErr w:type="spellEnd"/>
            <w:r w:rsidR="009B53B1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52790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612E3" w:rsidRPr="009B53B1" w:rsidRDefault="006612E3" w:rsidP="006612E3">
            <w:pPr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целом по муниципальной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программе  оценка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эффективности реализации МП составила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неудовлетварительной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набран 1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баллов.  </w:t>
            </w:r>
          </w:p>
          <w:p w:rsidR="00C409DE" w:rsidRPr="009B53B1" w:rsidRDefault="00C409DE" w:rsidP="006612E3">
            <w:pPr>
              <w:ind w:right="-1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E68CB" w:rsidRPr="009B53B1" w:rsidTr="0086064E">
        <w:trPr>
          <w:gridAfter w:val="4"/>
          <w:wAfter w:w="7261" w:type="dxa"/>
          <w:trHeight w:val="510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AB0E0D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028" w:rsidRPr="009B53B1" w:rsidTr="0086064E">
        <w:trPr>
          <w:trHeight w:val="1275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956C52">
            <w:pPr>
              <w:rPr>
                <w:rFonts w:ascii="Liberation Serif" w:hAnsi="Liberation Serif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53B1">
              <w:rPr>
                <w:rFonts w:ascii="Liberation Serif" w:hAnsi="Liberation Serif" w:cs="Times New Roman"/>
                <w:b/>
                <w:i/>
                <w:color w:val="000000"/>
                <w:sz w:val="24"/>
                <w:szCs w:val="24"/>
              </w:rPr>
              <w:t>МП«</w:t>
            </w:r>
            <w:proofErr w:type="gramEnd"/>
            <w:r w:rsidRPr="009B53B1">
              <w:rPr>
                <w:rFonts w:ascii="Liberation Serif" w:hAnsi="Liberation Serif" w:cs="Times New Roman"/>
                <w:b/>
                <w:i/>
                <w:color w:val="000000"/>
                <w:sz w:val="24"/>
                <w:szCs w:val="24"/>
              </w:rPr>
              <w:t>Энергосбережение</w:t>
            </w:r>
            <w:proofErr w:type="spellEnd"/>
            <w:r w:rsidRPr="009B53B1">
              <w:rPr>
                <w:rFonts w:ascii="Liberation Serif" w:hAnsi="Liberation Serif" w:cs="Times New Roman"/>
                <w:b/>
                <w:i/>
                <w:color w:val="000000"/>
                <w:sz w:val="24"/>
                <w:szCs w:val="24"/>
              </w:rPr>
              <w:t xml:space="preserve"> и повышение энергетической эффективности на территории Гаринского городского округа на 2019 – 2024 годы»</w:t>
            </w:r>
          </w:p>
          <w:p w:rsidR="0050367F" w:rsidRPr="009B53B1" w:rsidRDefault="00310275" w:rsidP="0050367F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реализации данной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программы  финансирование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осуществлено за счет средств местного бюджета в сумме </w:t>
            </w:r>
            <w:r w:rsidR="000D62C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1546,49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r w:rsidR="009F420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9F420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них исполнено</w:t>
            </w:r>
            <w:r w:rsidR="000D62C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1346,49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 или на </w:t>
            </w:r>
            <w:r w:rsidR="000D62C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%, из них: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b/>
                <w:sz w:val="24"/>
                <w:szCs w:val="24"/>
              </w:rPr>
              <w:t xml:space="preserve">- на Мероприятие 1 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«Внедрение </w:t>
            </w:r>
            <w:proofErr w:type="spellStart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энергоэффективных</w:t>
            </w:r>
            <w:proofErr w:type="spellEnd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технологий (устройств и оборудования) при модернизации, реконструкции систем освещения</w:t>
            </w:r>
            <w:proofErr w:type="gramStart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»:  </w:t>
            </w:r>
            <w:r w:rsidR="000D62C1" w:rsidRPr="009B53B1">
              <w:rPr>
                <w:rFonts w:ascii="Liberation Serif" w:hAnsi="Liberation Serif" w:cstheme="minorHAnsi"/>
                <w:sz w:val="24"/>
                <w:szCs w:val="24"/>
              </w:rPr>
              <w:t>245</w:t>
            </w:r>
            <w:proofErr w:type="gramEnd"/>
            <w:r w:rsidR="000D62C1" w:rsidRPr="009B53B1">
              <w:rPr>
                <w:rFonts w:ascii="Liberation Serif" w:hAnsi="Liberation Serif" w:cstheme="minorHAnsi"/>
                <w:sz w:val="24"/>
                <w:szCs w:val="24"/>
              </w:rPr>
              <w:t>,2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тыс. рублей, 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по состоянию на 01.01.202</w:t>
            </w:r>
            <w:r w:rsidR="000D62C1" w:rsidRPr="009B53B1">
              <w:rPr>
                <w:rFonts w:ascii="Liberation Serif" w:hAnsi="Liberation Serif" w:cstheme="minorHAnsi"/>
                <w:sz w:val="24"/>
                <w:szCs w:val="24"/>
              </w:rPr>
              <w:t>2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г. освоено </w:t>
            </w:r>
            <w:r w:rsidR="000D62C1" w:rsidRPr="009B53B1">
              <w:rPr>
                <w:rFonts w:ascii="Liberation Serif" w:hAnsi="Liberation Serif" w:cstheme="minorHAnsi"/>
                <w:sz w:val="24"/>
                <w:szCs w:val="24"/>
              </w:rPr>
              <w:t>245,2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тыс. рублей, или 100% от планируемой суммы.</w:t>
            </w:r>
          </w:p>
          <w:p w:rsidR="0050367F" w:rsidRPr="009B53B1" w:rsidRDefault="0050367F" w:rsidP="005036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         За счет указанных средств исполнителями выполнены следующие работы: </w:t>
            </w:r>
          </w:p>
          <w:p w:rsidR="0050367F" w:rsidRPr="009B53B1" w:rsidRDefault="0050367F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Андрюшинская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 xml:space="preserve">  СОШ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 w:rsidR="000D62C1" w:rsidRPr="009B53B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78,2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 xml:space="preserve"> тыс. рублей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62C1" w:rsidRPr="009B53B1" w:rsidRDefault="000D62C1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Приобретено 58 штук светодиодных ламп.</w:t>
            </w:r>
          </w:p>
          <w:p w:rsidR="0050367F" w:rsidRPr="009B53B1" w:rsidRDefault="0050367F" w:rsidP="0050367F">
            <w:pPr>
              <w:tabs>
                <w:tab w:val="center" w:pos="4677"/>
              </w:tabs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 xml:space="preserve">ДДТ и ДЮСШ – </w:t>
            </w:r>
            <w:r w:rsidR="000D62C1" w:rsidRPr="009B53B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35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,0 тыс. рублей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  <w:p w:rsidR="000D62C1" w:rsidRPr="009B53B1" w:rsidRDefault="0050367F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приобретены </w:t>
            </w:r>
            <w:r w:rsidR="000D62C1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светильники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светодиодные </w:t>
            </w:r>
          </w:p>
          <w:p w:rsidR="0050367F" w:rsidRPr="009B53B1" w:rsidRDefault="0050367F" w:rsidP="005036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 освоено</w:t>
            </w:r>
            <w:proofErr w:type="gramEnd"/>
            <w:r w:rsidR="000D62C1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 тыс. рублей., или 100% от запланированной суммы.</w:t>
            </w:r>
          </w:p>
          <w:p w:rsidR="0050367F" w:rsidRPr="009B53B1" w:rsidRDefault="0050367F" w:rsidP="0050367F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9B53B1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МКУК «Культурно-досуговый центр» - </w:t>
            </w:r>
            <w:r w:rsidR="000D62C1" w:rsidRPr="009B53B1">
              <w:rPr>
                <w:rFonts w:ascii="Liberation Serif" w:hAnsi="Liberation Serif"/>
                <w:sz w:val="24"/>
                <w:szCs w:val="24"/>
                <w:u w:val="single"/>
              </w:rPr>
              <w:t>5</w:t>
            </w:r>
            <w:r w:rsidRPr="009B53B1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,0 тыс. рублей.                                                                         </w:t>
            </w:r>
            <w:r w:rsidRPr="009B53B1">
              <w:rPr>
                <w:rFonts w:ascii="Liberation Serif" w:hAnsi="Liberation Serif"/>
                <w:sz w:val="24"/>
                <w:szCs w:val="24"/>
              </w:rPr>
              <w:t xml:space="preserve">приобретены </w:t>
            </w:r>
            <w:proofErr w:type="gramStart"/>
            <w:r w:rsidRPr="009B53B1">
              <w:rPr>
                <w:rFonts w:ascii="Liberation Serif" w:hAnsi="Liberation Serif"/>
                <w:sz w:val="24"/>
                <w:szCs w:val="24"/>
              </w:rPr>
              <w:t>энергосберегающие  светильники</w:t>
            </w:r>
            <w:proofErr w:type="gramEnd"/>
            <w:r w:rsidR="006612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62C1" w:rsidRPr="009B53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9B53B1">
              <w:rPr>
                <w:rFonts w:ascii="Liberation Serif" w:hAnsi="Liberation Serif"/>
                <w:sz w:val="24"/>
                <w:szCs w:val="24"/>
              </w:rPr>
              <w:t>0 шт. по стоимости 1</w:t>
            </w:r>
            <w:r w:rsidR="000D62C1" w:rsidRPr="009B53B1">
              <w:rPr>
                <w:rFonts w:ascii="Liberation Serif" w:hAnsi="Liberation Serif"/>
                <w:sz w:val="24"/>
                <w:szCs w:val="24"/>
              </w:rPr>
              <w:t>00 рублей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b/>
                <w:sz w:val="24"/>
                <w:szCs w:val="24"/>
              </w:rPr>
              <w:t>- на Мероприятие 2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«Утепление наружных ограждающих конструкций зданий: фасадов, чердачных перекрытий, подвалов, входных дверей и окон»: </w:t>
            </w:r>
            <w:r w:rsidR="000D62C1" w:rsidRPr="009B53B1">
              <w:rPr>
                <w:rFonts w:ascii="Liberation Serif" w:hAnsi="Liberation Serif" w:cstheme="minorHAnsi"/>
                <w:sz w:val="24"/>
                <w:szCs w:val="24"/>
              </w:rPr>
              <w:t>389,5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тыс. рублей, </w:t>
            </w:r>
          </w:p>
          <w:p w:rsidR="0050367F" w:rsidRPr="009B53B1" w:rsidRDefault="0050367F" w:rsidP="006612E3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по состоянию на 01.01.202</w:t>
            </w:r>
            <w:r w:rsidR="000D62C1" w:rsidRPr="009B53B1">
              <w:rPr>
                <w:rFonts w:ascii="Liberation Serif" w:hAnsi="Liberation Serif" w:cstheme="minorHAnsi"/>
                <w:sz w:val="24"/>
                <w:szCs w:val="24"/>
              </w:rPr>
              <w:t>2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г. </w:t>
            </w:r>
            <w:proofErr w:type="gramStart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освоено  </w:t>
            </w:r>
            <w:r w:rsidR="000D62C1" w:rsidRPr="009B53B1">
              <w:rPr>
                <w:rFonts w:ascii="Liberation Serif" w:hAnsi="Liberation Serif" w:cstheme="minorHAnsi"/>
                <w:sz w:val="24"/>
                <w:szCs w:val="24"/>
              </w:rPr>
              <w:t>389</w:t>
            </w:r>
            <w:proofErr w:type="gramEnd"/>
            <w:r w:rsidR="000D62C1" w:rsidRPr="009B53B1">
              <w:rPr>
                <w:rFonts w:ascii="Liberation Serif" w:hAnsi="Liberation Serif" w:cstheme="minorHAnsi"/>
                <w:sz w:val="24"/>
                <w:szCs w:val="24"/>
              </w:rPr>
              <w:t>,5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тыс. рублей, или 100% от планируемой суммы,          за счет указанных средств исполнителями выполнены следующие работы:</w:t>
            </w:r>
          </w:p>
          <w:p w:rsidR="0050367F" w:rsidRPr="009B53B1" w:rsidRDefault="0050367F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  <w:u w:val="single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 xml:space="preserve">ДДТ и ДЮСШ – 1148,92 </w:t>
            </w:r>
            <w:proofErr w:type="spellStart"/>
            <w:r w:rsidRPr="009B53B1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тыс.руб</w:t>
            </w:r>
            <w:r w:rsidR="0083279A" w:rsidRPr="009B53B1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лей</w:t>
            </w:r>
            <w:proofErr w:type="spellEnd"/>
            <w:r w:rsidRPr="009B53B1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.</w:t>
            </w:r>
          </w:p>
          <w:p w:rsidR="0050367F" w:rsidRPr="009B53B1" w:rsidRDefault="0035313E" w:rsidP="0050367F">
            <w:pPr>
              <w:spacing w:after="0" w:line="240" w:lineRule="auto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Проведена установка котла КВ-0,23 – 287,0 тыс. рублей, в котельной ДЮСШ, проведена установка дымохода 101,0 тыс. </w:t>
            </w:r>
            <w:proofErr w:type="gramStart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рублей ,</w:t>
            </w:r>
            <w:r w:rsidR="0050367F" w:rsidRPr="009B53B1">
              <w:rPr>
                <w:rFonts w:ascii="Liberation Serif" w:hAnsi="Liberation Serif" w:cstheme="minorHAnsi"/>
                <w:sz w:val="24"/>
                <w:szCs w:val="24"/>
              </w:rPr>
              <w:t>всего</w:t>
            </w:r>
            <w:proofErr w:type="gramEnd"/>
            <w:r w:rsidR="0050367F"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 освоено  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389,5 </w:t>
            </w:r>
            <w:proofErr w:type="spellStart"/>
            <w:r w:rsidR="0050367F" w:rsidRPr="009B53B1">
              <w:rPr>
                <w:rFonts w:ascii="Liberation Serif" w:hAnsi="Liberation Serif" w:cstheme="minorHAnsi"/>
                <w:sz w:val="24"/>
                <w:szCs w:val="24"/>
              </w:rPr>
              <w:t>тыс.руб</w:t>
            </w:r>
            <w:r w:rsidR="0083279A" w:rsidRPr="009B53B1">
              <w:rPr>
                <w:rFonts w:ascii="Liberation Serif" w:hAnsi="Liberation Serif" w:cstheme="minorHAnsi"/>
                <w:sz w:val="24"/>
                <w:szCs w:val="24"/>
              </w:rPr>
              <w:t>лей</w:t>
            </w:r>
            <w:proofErr w:type="spellEnd"/>
            <w:r w:rsidR="0050367F" w:rsidRPr="009B53B1">
              <w:rPr>
                <w:rFonts w:ascii="Liberation Serif" w:hAnsi="Liberation Serif" w:cstheme="minorHAnsi"/>
                <w:sz w:val="24"/>
                <w:szCs w:val="24"/>
              </w:rPr>
              <w:t>, или 100% от запланированной суммы.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b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b/>
                <w:sz w:val="24"/>
                <w:szCs w:val="24"/>
              </w:rPr>
              <w:t>- на мероприятие 3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«Оснащение современным техническим оборудованием по снижению расхода воды в санитарно-бытовых помещениях»: 1,0 тыс. руб.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  <w:u w:val="single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 xml:space="preserve">ДДТ и ДЮСШ – </w:t>
            </w:r>
            <w:r w:rsidR="0035313E" w:rsidRPr="009B53B1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1</w:t>
            </w:r>
            <w:r w:rsidRPr="009B53B1">
              <w:rPr>
                <w:rFonts w:ascii="Liberation Serif" w:hAnsi="Liberation Serif" w:cstheme="minorHAnsi"/>
                <w:sz w:val="24"/>
                <w:szCs w:val="24"/>
                <w:u w:val="single"/>
              </w:rPr>
              <w:t>,0 тыс. руб.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Договор ООО «Аметист» от 0</w:t>
            </w:r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>2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.</w:t>
            </w:r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>07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.202</w:t>
            </w:r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>1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№</w:t>
            </w:r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41, </w:t>
            </w:r>
            <w:proofErr w:type="gramStart"/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приобретены  </w:t>
            </w:r>
            <w:proofErr w:type="spellStart"/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>крмплектующие</w:t>
            </w:r>
            <w:proofErr w:type="spellEnd"/>
            <w:proofErr w:type="gramEnd"/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>, арматура, установлен смеситель в бытовую комнату ДДТ.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proofErr w:type="gramStart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всего  освоено</w:t>
            </w:r>
            <w:proofErr w:type="gramEnd"/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>1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,0 </w:t>
            </w:r>
            <w:proofErr w:type="spellStart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тыс.руб</w:t>
            </w:r>
            <w:r w:rsidR="0083279A" w:rsidRPr="009B53B1">
              <w:rPr>
                <w:rFonts w:ascii="Liberation Serif" w:hAnsi="Liberation Serif" w:cstheme="minorHAnsi"/>
                <w:sz w:val="24"/>
                <w:szCs w:val="24"/>
              </w:rPr>
              <w:t>лей</w:t>
            </w:r>
            <w:proofErr w:type="spellEnd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., или 100% от запланированной суммы.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b/>
                <w:sz w:val="24"/>
                <w:szCs w:val="24"/>
              </w:rPr>
              <w:t xml:space="preserve">на мероприятие 4 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«Модернизация уличного освещения на территории Гаринского городского </w:t>
            </w:r>
            <w:proofErr w:type="gramStart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округа»  9703</w:t>
            </w:r>
            <w:proofErr w:type="gramEnd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,229 тыс. руб</w:t>
            </w:r>
            <w:r w:rsidR="00262925" w:rsidRPr="009B53B1">
              <w:rPr>
                <w:rFonts w:ascii="Liberation Serif" w:hAnsi="Liberation Serif" w:cstheme="minorHAnsi"/>
                <w:sz w:val="24"/>
                <w:szCs w:val="24"/>
              </w:rPr>
              <w:t>лей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50367F" w:rsidRPr="009B53B1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из них:</w:t>
            </w:r>
          </w:p>
          <w:p w:rsidR="0050367F" w:rsidRDefault="0050367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 w:rsidRPr="009B53B1">
              <w:rPr>
                <w:rFonts w:ascii="Liberation Serif" w:hAnsi="Liberation Serif" w:cstheme="minorHAnsi"/>
                <w:b/>
                <w:sz w:val="24"/>
                <w:szCs w:val="24"/>
              </w:rPr>
              <w:t>- 200,0 тыс. рублей</w:t>
            </w:r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предусмотрено на замену ламп и светильников (ДРЛ) уличного освещения на </w:t>
            </w:r>
            <w:proofErr w:type="gramStart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>светодиодные  в</w:t>
            </w:r>
            <w:proofErr w:type="gramEnd"/>
            <w:r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 населенных пунк</w:t>
            </w:r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 xml:space="preserve">тах Гаринского городского округ. </w:t>
            </w:r>
            <w:r w:rsidR="0035313E" w:rsidRPr="009B53B1">
              <w:rPr>
                <w:rFonts w:ascii="Liberation Serif" w:hAnsi="Liberation Serif" w:cstheme="minorHAnsi"/>
                <w:b/>
                <w:sz w:val="24"/>
                <w:szCs w:val="24"/>
              </w:rPr>
              <w:t>Не освоены</w:t>
            </w:r>
            <w:r w:rsidR="0035313E" w:rsidRPr="009B53B1">
              <w:rPr>
                <w:rFonts w:ascii="Liberation Serif" w:hAnsi="Liberation Serif" w:cstheme="minorHAnsi"/>
                <w:sz w:val="24"/>
                <w:szCs w:val="24"/>
              </w:rPr>
              <w:t>.</w:t>
            </w:r>
          </w:p>
          <w:p w:rsidR="00F073FF" w:rsidRPr="009B53B1" w:rsidRDefault="00F073FF" w:rsidP="00F073FF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мероприятие 5 «Уличное освещение» 136,9 тыс. рублей, проведена оплата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услуг  по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предоставлению возможности размещения совместного подвеса на линейном объекте.</w:t>
            </w:r>
          </w:p>
          <w:p w:rsidR="00F073FF" w:rsidRDefault="00F073FF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</w:p>
          <w:p w:rsidR="006612E3" w:rsidRPr="006612E3" w:rsidRDefault="006612E3" w:rsidP="0050367F">
            <w:pPr>
              <w:spacing w:after="0"/>
              <w:jc w:val="both"/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</w:t>
            </w:r>
            <w:r w:rsidRPr="006612E3">
              <w:rPr>
                <w:rFonts w:ascii="Liberation Serif" w:hAnsi="Liberation Serif" w:cs="Times New Roman"/>
                <w:sz w:val="24"/>
                <w:szCs w:val="24"/>
              </w:rPr>
              <w:t xml:space="preserve">елевые показатели достигнуты на 96% не в полной мере. На снижение повлияло по целевым показателям -доли объемов </w:t>
            </w:r>
            <w:proofErr w:type="gramStart"/>
            <w:r w:rsidRPr="006612E3">
              <w:rPr>
                <w:rFonts w:ascii="Liberation Serif" w:hAnsi="Liberation Serif" w:cs="Times New Roman"/>
                <w:sz w:val="24"/>
                <w:szCs w:val="24"/>
              </w:rPr>
              <w:t>воды ,</w:t>
            </w:r>
            <w:proofErr w:type="gramEnd"/>
            <w:r w:rsidRPr="006612E3">
              <w:rPr>
                <w:rFonts w:ascii="Liberation Serif" w:hAnsi="Liberation Serif" w:cs="Times New Roman"/>
                <w:sz w:val="24"/>
                <w:szCs w:val="24"/>
              </w:rPr>
              <w:t xml:space="preserve"> (потребляемой ) и используемой в жилых и многоквартирных домах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домах</w:t>
            </w:r>
            <w:proofErr w:type="spellEnd"/>
            <w:r w:rsidRPr="006612E3">
              <w:rPr>
                <w:rFonts w:ascii="Liberation Serif" w:hAnsi="Liberation Serif" w:cs="Times New Roman"/>
                <w:sz w:val="24"/>
                <w:szCs w:val="24"/>
              </w:rPr>
              <w:t>, расчеты за которые осущес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6612E3">
              <w:rPr>
                <w:rFonts w:ascii="Liberation Serif" w:hAnsi="Liberation Serif" w:cs="Times New Roman"/>
                <w:sz w:val="24"/>
                <w:szCs w:val="24"/>
              </w:rPr>
              <w:t>вляются с использованием приборов учета» исполнение на 80% и 91,6%,</w:t>
            </w:r>
          </w:p>
          <w:p w:rsidR="00D3554D" w:rsidRPr="009B53B1" w:rsidRDefault="006326A4" w:rsidP="00F073FF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 w:rsidR="006612E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критериям составила 4,48 балла </w:t>
            </w:r>
            <w:r w:rsidR="00F073F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и относиться к </w:t>
            </w:r>
            <w:proofErr w:type="spellStart"/>
            <w:r w:rsidR="00F073F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удовлетварительной</w:t>
            </w:r>
            <w:proofErr w:type="spellEnd"/>
            <w:r w:rsidR="00F073F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73F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оценке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эффективности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73F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F073F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61" w:type="dxa"/>
          </w:tcPr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9B53B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158 023,16</w:t>
            </w:r>
          </w:p>
        </w:tc>
        <w:tc>
          <w:tcPr>
            <w:tcW w:w="1719" w:type="dxa"/>
          </w:tcPr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9B53B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920" w:type="dxa"/>
          </w:tcPr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D3554D" w:rsidRPr="009B53B1" w:rsidRDefault="00D3554D" w:rsidP="00956C52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D3554D" w:rsidRPr="009B53B1" w:rsidRDefault="00D3554D" w:rsidP="00956C52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9B53B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Мероприятие по «Умному освещению» перенесено на 2020 год</w:t>
            </w:r>
          </w:p>
        </w:tc>
      </w:tr>
      <w:tr w:rsidR="00D3554D" w:rsidRPr="009B53B1" w:rsidTr="0086064E">
        <w:trPr>
          <w:gridAfter w:val="4"/>
          <w:wAfter w:w="7261" w:type="dxa"/>
          <w:trHeight w:val="1275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  <w:p w:rsidR="00D44FDA" w:rsidRPr="009B53B1" w:rsidRDefault="00D44FDA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0367F" w:rsidRPr="009B53B1" w:rsidRDefault="00F12234" w:rsidP="0050367F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Кассовый расход в рамках муниципальной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программы  </w:t>
            </w:r>
            <w:r w:rsidR="00D3554D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составил</w:t>
            </w:r>
            <w:proofErr w:type="gramEnd"/>
            <w:r w:rsidR="00F073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0367F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AC38EB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4,0</w:t>
            </w:r>
            <w:r w:rsidR="0050367F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367F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</w:t>
            </w:r>
            <w:r w:rsidR="00D3554D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руб</w:t>
            </w:r>
            <w:r w:rsidR="0050367F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лей</w:t>
            </w:r>
            <w:proofErr w:type="spellEnd"/>
            <w:r w:rsidR="00D3554D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или</w:t>
            </w:r>
            <w:r w:rsidR="00F073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C38EB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  <w:r w:rsidR="00D3554D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% к годовым назначениям </w:t>
            </w:r>
            <w:r w:rsidR="0050367F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</w:t>
            </w:r>
            <w:r w:rsidR="00B10C4D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r w:rsidR="00D44FDA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D3554D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руб</w:t>
            </w:r>
            <w:r w:rsidR="0050367F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лей. </w:t>
            </w:r>
          </w:p>
          <w:p w:rsidR="0050367F" w:rsidRPr="009B53B1" w:rsidRDefault="0050367F" w:rsidP="0050367F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Предоставлена субсидия на возмещение части расходов в размере 70 % фактически произведенных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затрат  на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оплату ГСМ  при осуществлении  доставки продукции от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. Гари до сельских населенных пунктов Гаринского городского округа.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1) Целевой показатель 1.1.1. 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 w:rsid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="00F073FF" w:rsidRP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плане 13,1 </w:t>
            </w:r>
            <w:proofErr w:type="gramStart"/>
            <w:r w:rsidR="00F073FF" w:rsidRP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единиц</w:t>
            </w:r>
            <w:r w:rsid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073FF" w:rsidRP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составил</w:t>
            </w:r>
            <w:proofErr w:type="gramEnd"/>
            <w:r w:rsidR="00F073FF" w:rsidRP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ф</w:t>
            </w:r>
            <w:r w:rsidR="00F073FF" w:rsidRP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акт</w:t>
            </w:r>
            <w:r w:rsid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ически </w:t>
            </w:r>
            <w:r w:rsidR="00F073FF" w:rsidRP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9,04 единиц</w:t>
            </w:r>
            <w:r w:rsidR="00F073F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Ксмп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Чсмп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х 1000, где: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Ксмп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– количество субъектов малого и среднего предпринимательства (включая индивидуальных предпринимателей) в расчете на 1 тыс. человек населения (единиц;)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Чсмп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– число субъектов малого и среднего предпринимательства (единиц);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– численность постоянного населения (среднегодовая), (человек).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Ксмп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= </w:t>
            </w:r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34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/3</w:t>
            </w:r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760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х 1000= </w:t>
            </w:r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9,04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  <w:lang w:eastAsia="ru-RU"/>
              </w:rPr>
              <w:t>причина отклонения – из-за отрицательной тенденции численности населения снижается количество субъектов малого и среднего предпринимательства.</w:t>
            </w:r>
          </w:p>
          <w:p w:rsidR="00AC38EB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AC38EB"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год прекратили свою деятельность субъекты МСП </w:t>
            </w:r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ИП Дымов М.П., ИП Лушников С.А.</w:t>
            </w:r>
            <w:proofErr w:type="gramStart"/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ИПТрущелёв</w:t>
            </w:r>
            <w:proofErr w:type="spellEnd"/>
            <w:proofErr w:type="gramEnd"/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С.А., ИП Головко К.Ю., ИП </w:t>
            </w:r>
            <w:proofErr w:type="spellStart"/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Похиль</w:t>
            </w:r>
            <w:proofErr w:type="spellEnd"/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Г.Е., ИП </w:t>
            </w:r>
            <w:proofErr w:type="spellStart"/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Рычков</w:t>
            </w:r>
            <w:proofErr w:type="spellEnd"/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В.В., ИП Гурьев М.Л., ИП Дашкова О.А., ИП </w:t>
            </w:r>
            <w:proofErr w:type="spellStart"/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Брант</w:t>
            </w:r>
            <w:proofErr w:type="spellEnd"/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AC38EB"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год зарегистрировали св</w:t>
            </w:r>
            <w:r w:rsidR="00AC38EB"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ю деятельность субъекты МСП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 </w:t>
            </w:r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ИП Векшин П.А., ИП Долгополов В.А., ИП Антипин В.А.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2) Целевой показатель 1.1.2.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организаций </w:t>
            </w:r>
            <w:r w:rsid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при</w:t>
            </w:r>
            <w:proofErr w:type="gramEnd"/>
            <w:r w:rsid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73FF" w:rsidRP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план 14,6 %</w:t>
            </w:r>
            <w:r w:rsid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, составил ф</w:t>
            </w:r>
            <w:r w:rsidR="00F073FF" w:rsidRP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акт</w:t>
            </w:r>
            <w:r w:rsid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ически</w:t>
            </w:r>
            <w:r w:rsidR="00F073FF" w:rsidRP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8,4 %</w:t>
            </w:r>
            <w:r w:rsidR="00F073F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Дсспч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Чссп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мсп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Чссп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(п) х 100%, где: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Дсспч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(%);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Чссп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мсп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) – среднесписочная численность работников (без внешних совместителей) малых и средних предприятий (%);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Чссп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(п) – среднесписочная численность работников (без внешних совместителей) всех предприятий и организаций (%).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Ксмп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= </w:t>
            </w:r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163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/</w:t>
            </w:r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1940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х 100%= 8</w:t>
            </w:r>
            <w:r w:rsidR="00AC38EB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,4</w:t>
            </w:r>
          </w:p>
          <w:p w:rsidR="004F2378" w:rsidRPr="009B53B1" w:rsidRDefault="004F2378" w:rsidP="004F2378">
            <w:pPr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причина отклонения - прекращение деятельности субъектами малого и среднего </w:t>
            </w:r>
            <w:proofErr w:type="spellStart"/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  <w:lang w:eastAsia="ru-RU"/>
              </w:rPr>
              <w:t>предпринимательства,сокращение</w:t>
            </w:r>
            <w:proofErr w:type="spellEnd"/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численности работников (без внешних совместителей) всех предприятий и организаций.</w:t>
            </w:r>
          </w:p>
          <w:p w:rsidR="00CF026B" w:rsidRPr="009B53B1" w:rsidRDefault="00CF026B" w:rsidP="004F2378">
            <w:pPr>
              <w:spacing w:after="0" w:line="240" w:lineRule="auto"/>
              <w:ind w:firstLine="54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Оценка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эффективности  реализации</w:t>
            </w:r>
            <w:proofErr w:type="gram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муниципальной программы равна 2,8 балла признается </w:t>
            </w: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неудовтетварительной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</w:t>
            </w:r>
          </w:p>
          <w:p w:rsidR="00D3554D" w:rsidRPr="009B53B1" w:rsidRDefault="00D3554D" w:rsidP="00AC38EB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3554D" w:rsidRPr="009B53B1" w:rsidTr="0086064E">
        <w:trPr>
          <w:gridAfter w:val="4"/>
          <w:wAfter w:w="7261" w:type="dxa"/>
          <w:trHeight w:val="1020"/>
        </w:trPr>
        <w:tc>
          <w:tcPr>
            <w:tcW w:w="10457" w:type="dxa"/>
            <w:shd w:val="clear" w:color="auto" w:fill="auto"/>
            <w:hideMark/>
          </w:tcPr>
          <w:p w:rsidR="00F54759" w:rsidRPr="009B53B1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i/>
                <w:sz w:val="24"/>
                <w:szCs w:val="24"/>
                <w:lang w:eastAsia="ru-RU"/>
              </w:rPr>
              <w:t>Муниципальная программа "Развитие системы образования в Гаринском городском округе на 2019-2024 годы"</w:t>
            </w:r>
          </w:p>
          <w:p w:rsidR="00956C52" w:rsidRPr="009B53B1" w:rsidRDefault="00F54759" w:rsidP="000A650C">
            <w:pPr>
              <w:spacing w:after="0" w:line="240" w:lineRule="auto"/>
              <w:ind w:firstLine="851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реализации данной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программы  финансирование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осуществлено  в сумме </w:t>
            </w:r>
            <w:r w:rsidR="00DC0C44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ED78D5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26279,3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r w:rsidR="00DC0C44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DC0C44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 из ни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х исполнено </w:t>
            </w:r>
            <w:r w:rsidR="00DC0C44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D78D5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21731,4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 w:rsidR="00DC0C44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лей,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на </w:t>
            </w:r>
            <w:r w:rsidR="00DC0C44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D78D5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C0C44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%, рублей  из них</w:t>
            </w:r>
            <w:r w:rsidR="000A650C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из них областной бюджет: 46 458 381,38 руб. - 97%, местный – 75 273 020,61 руб. - 95 %., с учетом экономии 96,6%</w:t>
            </w:r>
            <w:r w:rsidR="000A650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</w:t>
            </w:r>
            <w:r w:rsidR="000A650C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Программа содержит 7 подпрограмм:</w:t>
            </w:r>
          </w:p>
          <w:tbl>
            <w:tblPr>
              <w:tblW w:w="985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766"/>
              <w:gridCol w:w="1560"/>
              <w:gridCol w:w="1607"/>
              <w:gridCol w:w="661"/>
              <w:gridCol w:w="3260"/>
            </w:tblGrid>
            <w:tr w:rsidR="00784C4B" w:rsidRPr="009B53B1" w:rsidTr="00144245">
              <w:trPr>
                <w:trHeight w:val="1020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4C4B" w:rsidRPr="009B53B1" w:rsidRDefault="00784C4B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84C4B" w:rsidRPr="009B53B1" w:rsidRDefault="00784C4B" w:rsidP="00956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Назначено (руб</w:t>
                  </w:r>
                  <w:r w:rsidR="00DC0C44"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84C4B" w:rsidRPr="009B53B1" w:rsidRDefault="00784C4B" w:rsidP="00956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Исполнено (руб</w:t>
                  </w:r>
                  <w:r w:rsidR="00DC0C44"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9B53B1" w:rsidRDefault="00784C4B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9B53B1" w:rsidRDefault="00784C4B" w:rsidP="00956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(невыполнени</w:t>
                  </w:r>
                  <w:r w:rsidR="00DC0C44"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) целевого показателя</w:t>
                  </w:r>
                </w:p>
                <w:p w:rsidR="00784C4B" w:rsidRPr="009B53B1" w:rsidRDefault="00784C4B" w:rsidP="00956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4C4B" w:rsidRPr="009B53B1" w:rsidTr="00144245">
              <w:trPr>
                <w:trHeight w:val="6802"/>
              </w:trPr>
              <w:tc>
                <w:tcPr>
                  <w:tcW w:w="2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  <w:p w:rsidR="000A650C" w:rsidRPr="009B53B1" w:rsidRDefault="000A650C" w:rsidP="000A650C">
                  <w:pPr>
                    <w:spacing w:after="0" w:line="240" w:lineRule="auto"/>
                    <w:jc w:val="both"/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9B53B1">
                    <w:rPr>
                      <w:rFonts w:ascii="Liberation Serif" w:eastAsia="Calibri" w:hAnsi="Liberation Serif" w:cs="Times New Roman"/>
                      <w:b/>
                      <w:sz w:val="24"/>
                      <w:szCs w:val="24"/>
                    </w:rPr>
                    <w:t xml:space="preserve"> Мероприятие 1.</w:t>
                  </w:r>
                  <w:r>
                    <w:rPr>
                      <w:rFonts w:ascii="Liberation Serif" w:eastAsia="Calibri" w:hAnsi="Liberation Serif" w:cs="Times New Roman"/>
                      <w:b/>
                      <w:sz w:val="24"/>
                      <w:szCs w:val="24"/>
                    </w:rPr>
                    <w:t>1</w:t>
                  </w:r>
                  <w:r w:rsidRPr="009B53B1"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  <w:t xml:space="preserve"> На организацию предоста</w:t>
                  </w:r>
                  <w:r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  <w:t xml:space="preserve">вления дошкольного образования (МБ) </w:t>
                  </w:r>
                </w:p>
                <w:p w:rsidR="000A650C" w:rsidRPr="009B53B1" w:rsidRDefault="000A650C" w:rsidP="000A650C">
                  <w:pPr>
                    <w:spacing w:after="0" w:line="240" w:lineRule="auto"/>
                    <w:jc w:val="both"/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</w:pPr>
                  <w:r w:rsidRPr="009B53B1">
                    <w:rPr>
                      <w:rFonts w:ascii="Liberation Serif" w:eastAsia="Calibri" w:hAnsi="Liberation Serif" w:cs="Times New Roman"/>
                      <w:b/>
                      <w:sz w:val="24"/>
                      <w:szCs w:val="24"/>
                    </w:rPr>
                    <w:t>1.2 Мероприятие 2</w:t>
                  </w:r>
                  <w:r w:rsidRPr="009B53B1"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  <w:t>. На расходы на оплату труда работников дошкольных образовательных организаций (</w:t>
                  </w:r>
                  <w:proofErr w:type="spellStart"/>
                  <w:r w:rsidRPr="009B53B1"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  <w:t>обл.б</w:t>
                  </w:r>
                  <w:proofErr w:type="spellEnd"/>
                  <w:r w:rsidRPr="009B53B1"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  <w:t>.)</w:t>
                  </w:r>
                </w:p>
                <w:p w:rsidR="000A650C" w:rsidRPr="009B53B1" w:rsidRDefault="000A650C" w:rsidP="00144245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Calibri" w:hAnsi="Liberation Serif" w:cs="Times New Roman"/>
                      <w:b/>
                      <w:sz w:val="24"/>
                      <w:szCs w:val="24"/>
                    </w:rPr>
                    <w:t>1.3 Мероприятие 3.</w:t>
                  </w:r>
                  <w:r w:rsidRPr="009B53B1"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  <w:t xml:space="preserve"> На расходы на приобретение учебников и учебных пособий, средств обучения, игр, игрушек (</w:t>
                  </w:r>
                  <w:proofErr w:type="spellStart"/>
                  <w:r w:rsidRPr="009B53B1"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  <w:t>обл.б</w:t>
                  </w:r>
                  <w:proofErr w:type="spellEnd"/>
                  <w:r w:rsidRPr="009B53B1">
                    <w:rPr>
                      <w:rFonts w:ascii="Liberation Serif" w:eastAsia="Calibri" w:hAnsi="Liberation Serif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Default="00ED78D5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21549,4</w:t>
                  </w: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13122,4</w:t>
                  </w: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8235,0</w:t>
                  </w:r>
                </w:p>
                <w:p w:rsidR="00144245" w:rsidRDefault="00144245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144245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192,0</w:t>
                  </w:r>
                </w:p>
                <w:p w:rsidR="000A650C" w:rsidRPr="009B53B1" w:rsidRDefault="000A650C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Default="00ED78D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21549,4</w:t>
                  </w: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13122,4</w:t>
                  </w: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8235,0</w:t>
                  </w: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Pr="009B53B1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192,0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Default="00DC0C44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A650C" w:rsidRDefault="000A650C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4245" w:rsidRPr="009B53B1" w:rsidRDefault="0014424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9B53B1" w:rsidRDefault="000A650C" w:rsidP="0014424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Предоставление субсидии бюджетному </w:t>
                  </w:r>
                  <w:proofErr w:type="spellStart"/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учреждению</w:t>
                  </w:r>
                  <w:r w:rsidR="00144245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МБДОУ</w:t>
                  </w:r>
                  <w:proofErr w:type="spellEnd"/>
                  <w:r w:rsidR="00144245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детский сад «Березка». Целевые показатели </w:t>
                  </w:r>
                  <w:proofErr w:type="gramStart"/>
                  <w:r w:rsidR="00144245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84C4B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</w:t>
                  </w:r>
                  <w:proofErr w:type="gramEnd"/>
                  <w:r w:rsidR="00784C4B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доступности дошкольного образования для детей от 3 до 7 лет</w:t>
                  </w:r>
                  <w:r w:rsidR="00766C69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( 121 чел)</w:t>
                  </w:r>
                  <w:r w:rsidR="00144245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, охват детей инвалидов дошкольного возраста, обучения на дому, доступность дошкольного образования-</w:t>
                  </w:r>
                  <w:r w:rsidR="00784C4B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выполнены на 100%</w:t>
                  </w:r>
                </w:p>
              </w:tc>
            </w:tr>
            <w:tr w:rsidR="00784C4B" w:rsidRPr="009B53B1" w:rsidTr="00144245">
              <w:trPr>
                <w:trHeight w:val="274"/>
              </w:trPr>
              <w:tc>
                <w:tcPr>
                  <w:tcW w:w="2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9B53B1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ED78D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65504,6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ED78D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63359,1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9B53B1" w:rsidRDefault="00784C4B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DC0C44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6,</w:t>
                  </w:r>
                  <w:r w:rsidR="00ED78D5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9B53B1" w:rsidRDefault="00874926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Причинами отклонения являются: экономия денежных средств на осуществление мероприятий по организации питания, </w:t>
                  </w: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бесплатного  горячего</w:t>
                  </w:r>
                  <w:proofErr w:type="gramEnd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питания обучающихся, получающих  начальное общее образование. Экономия </w:t>
                  </w: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обусловлена  переводом</w:t>
                  </w:r>
                  <w:proofErr w:type="gramEnd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обучающихся на дистанционное обучение в связи с предупреждением распространения </w:t>
                  </w:r>
                  <w:proofErr w:type="spell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коронавирусной</w:t>
                  </w:r>
                  <w:proofErr w:type="spellEnd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инфекции.   </w:t>
                  </w:r>
                </w:p>
              </w:tc>
            </w:tr>
            <w:tr w:rsidR="00784C4B" w:rsidRPr="009B53B1" w:rsidTr="00144245">
              <w:trPr>
                <w:trHeight w:val="765"/>
              </w:trPr>
              <w:tc>
                <w:tcPr>
                  <w:tcW w:w="2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9B53B1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784C4B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D78D5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9295,6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ED78D5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18139,2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9B53B1" w:rsidRDefault="00784C4B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ED78D5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9B53B1" w:rsidRDefault="00B669F4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Целевые показатели по обеспечению качественных условий для эффективного функционирования системы дополнительного образования выполнены </w:t>
                  </w:r>
                </w:p>
              </w:tc>
            </w:tr>
            <w:tr w:rsidR="00784C4B" w:rsidRPr="009B53B1" w:rsidTr="00144245">
              <w:trPr>
                <w:trHeight w:val="765"/>
              </w:trPr>
              <w:tc>
                <w:tcPr>
                  <w:tcW w:w="2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9B53B1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84C4B" w:rsidRPr="009B53B1" w:rsidRDefault="00ED78D5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1939,3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784C4B" w:rsidRPr="009B53B1" w:rsidRDefault="00ED78D5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1534,4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9B53B1" w:rsidRDefault="00ED78D5" w:rsidP="00654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79,1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9B53B1" w:rsidRDefault="00F748D6" w:rsidP="00ED78D5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оздоровление </w:t>
                  </w: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детей  проводилось</w:t>
                  </w:r>
                  <w:proofErr w:type="gramEnd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84C4B" w:rsidRPr="009B53B1" w:rsidTr="00144245">
              <w:trPr>
                <w:trHeight w:val="1020"/>
              </w:trPr>
              <w:tc>
                <w:tcPr>
                  <w:tcW w:w="2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9B53B1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8519F9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2155,0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8519F9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1974,2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9B53B1" w:rsidRDefault="008519F9" w:rsidP="00654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91,6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9B53B1" w:rsidRDefault="00F748D6" w:rsidP="00C230B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Целевые показатели по обеспечению безопасности образовательных учреждений выполнены полностью</w:t>
                  </w:r>
                </w:p>
              </w:tc>
            </w:tr>
            <w:tr w:rsidR="00784C4B" w:rsidRPr="009B53B1" w:rsidTr="00144245">
              <w:trPr>
                <w:trHeight w:val="1020"/>
              </w:trPr>
              <w:tc>
                <w:tcPr>
                  <w:tcW w:w="2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9B53B1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BA2F03" w:rsidP="00DC0C44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4453,2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BA2F03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4088,0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9B53B1" w:rsidRDefault="004B7D11" w:rsidP="00BA2F03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BA2F03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1,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9B53B1" w:rsidRDefault="00C230B0" w:rsidP="00F748D6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Целевые показатели по обеспечению безопасности образовательных учреждений выполнены</w:t>
                  </w:r>
                  <w:r w:rsidR="00F748D6" w:rsidRPr="009B53B1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784C4B" w:rsidRPr="009B53B1" w:rsidTr="00144245">
              <w:trPr>
                <w:trHeight w:val="1275"/>
              </w:trPr>
              <w:tc>
                <w:tcPr>
                  <w:tcW w:w="276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4C4B" w:rsidRPr="009B53B1" w:rsidRDefault="00784C4B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4B7D11" w:rsidP="00BA2F03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A2F03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1382,2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784C4B" w:rsidRPr="009B53B1" w:rsidRDefault="00BA2F03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11087,0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784C4B" w:rsidRPr="009B53B1" w:rsidRDefault="004B7D11" w:rsidP="00BA2F03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BA2F03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784C4B" w:rsidRPr="009B53B1" w:rsidRDefault="00F748D6" w:rsidP="00BA2F03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На процент неисполнения утвержденных бюджетных назначений в целом по образованию Гаринского городского </w:t>
                  </w: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округа  повлияло</w:t>
                  </w:r>
                  <w:proofErr w:type="gramEnd"/>
                  <w:r w:rsidRPr="009B53B1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то, что осуществлен переход  по организациям  работы образовательных организаций  в условиях домашней  самоизоляции и педагогических  работников в соответствии  с письмом   Министерства  образования и молодежной  политики Свердловской области  </w:t>
                  </w:r>
                </w:p>
              </w:tc>
            </w:tr>
          </w:tbl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FB733A" w:rsidRDefault="00FB733A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  <w:t>«Развитие системы общего образования в Гаринском городском округе на 2019-2024годы».</w:t>
            </w:r>
          </w:p>
          <w:p w:rsidR="00144245" w:rsidRDefault="00144245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72E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Из 11 целевых показателей </w:t>
            </w:r>
            <w:r w:rsidR="00872EBA" w:rsidRPr="00872E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целях обеспечения </w:t>
            </w:r>
            <w:proofErr w:type="gramStart"/>
            <w:r w:rsidR="00872EBA" w:rsidRPr="00872EBA">
              <w:rPr>
                <w:rFonts w:ascii="Liberation Serif" w:eastAsia="Calibri" w:hAnsi="Liberation Serif" w:cs="Times New Roman"/>
                <w:sz w:val="24"/>
                <w:szCs w:val="24"/>
              </w:rPr>
              <w:t>качественными  условиями</w:t>
            </w:r>
            <w:proofErr w:type="gramEnd"/>
            <w:r w:rsidR="00872EBA" w:rsidRPr="00872E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эффективного функционирования системы общего образования</w:t>
            </w:r>
            <w:r w:rsidR="004C3A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охвату детей школьного возраста образовательными услугами </w:t>
            </w:r>
            <w:r w:rsidR="00766C6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(348 учащихся) </w:t>
            </w:r>
            <w:r w:rsidR="00872EBA" w:rsidRPr="00872EBA">
              <w:rPr>
                <w:rFonts w:ascii="Liberation Serif" w:eastAsia="Calibri" w:hAnsi="Liberation Serif" w:cs="Times New Roman"/>
                <w:sz w:val="24"/>
                <w:szCs w:val="24"/>
              </w:rPr>
              <w:t>9 целевых показателей исполнены на 100 %</w:t>
            </w:r>
            <w:r w:rsidR="00872E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.</w:t>
            </w:r>
          </w:p>
          <w:p w:rsidR="00872EBA" w:rsidRPr="00872EBA" w:rsidRDefault="00872EBA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«Целевой показатель по «охвату организованным горячим питанием учащихся общеобразовательных учреждений» исполнен на 99%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обусловлена  переводом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обучающихся на дистанционное обучение в связи с предупреждением распространения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коронавир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усной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инфекции и предоставлением компенсаций родителям .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Мероприятие 1.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Организация предоставления общего образования и создание условий для содержания детей в муниципальных образовательных организациях (</w:t>
            </w: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мест.бюджет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утверждено 23 889 106,60 руб.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исполнено 23 240 309,87 руб. (97%),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из них: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1. </w:t>
            </w: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На содержание детей в муниципальных образовательных организациях:</w:t>
            </w:r>
          </w:p>
          <w:p w:rsidR="00FB733A" w:rsidRPr="009B53B1" w:rsidRDefault="00FB733A" w:rsidP="00FB733A">
            <w:pPr>
              <w:spacing w:after="0" w:line="240" w:lineRule="auto"/>
              <w:ind w:left="36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- утверждено 9 999 106,60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- исполнено 9 431 033,27 руб. (94%)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МКОУ </w:t>
            </w: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Гаринская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СОШ выполнены работы: текущий ремонт (локально-сметный расчет) – 140 534,40 руб., ремонт сети электроснабжения (проведен аукцион, экономия по результатам конкурсных процедур составила 3688,68 руб.) – 242 222,52 руб., замена дверных и оконных блоков (экономия в результате проведенного аукциона составила 411 187,23 руб.) – 629 779,17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руб..</w:t>
            </w:r>
            <w:proofErr w:type="gramEnd"/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МКОУ </w:t>
            </w: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Андрюшинская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СОШ выполнены работы по текущему ремонту здания школы (покраска стен, полов, разборка плинтусов) по договорам ГПХ на сумму 12 448,94 руб., приобретено материалов, в том числе линолеум – 34 805,00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руб..</w:t>
            </w:r>
            <w:proofErr w:type="gram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Приобретено основных средств: системный блок 5 шт., принтер лазерный 5 ед., источник бесперебойного питания 5 шт., бензопила, лестница-стремянка на общую стоимость 215 100,00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руб..</w:t>
            </w:r>
            <w:proofErr w:type="gram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Закуплены дрова в сумме 441 000,00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руб..</w:t>
            </w:r>
            <w:proofErr w:type="gramEnd"/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Общие расходы на коммунальные услуги составили 1 682 644,00 руб., оплата налогов (налог на имущество, госпошлина) – 378 562,00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руб..</w:t>
            </w:r>
            <w:proofErr w:type="gramEnd"/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. На заработную плату работников учреждения</w:t>
            </w:r>
          </w:p>
          <w:p w:rsidR="00FB733A" w:rsidRPr="009B53B1" w:rsidRDefault="00FB733A" w:rsidP="00FB733A">
            <w:pPr>
              <w:spacing w:after="0" w:line="240" w:lineRule="auto"/>
              <w:ind w:left="36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- утверждено 13 890 000,00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- исполнено 13 809 276,60 руб. (99%)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Мероприятие 2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. Расходы на оплату труда педагогических работников общеобразовательных организаций (</w:t>
            </w: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обл.б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.)</w:t>
            </w:r>
          </w:p>
          <w:p w:rsidR="00FB733A" w:rsidRPr="009B53B1" w:rsidRDefault="00FB733A" w:rsidP="00FB733A">
            <w:pPr>
              <w:spacing w:after="0" w:line="240" w:lineRule="auto"/>
              <w:ind w:left="360" w:hanging="36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- утверждено 31 167 600,00 руб.,</w:t>
            </w:r>
          </w:p>
          <w:p w:rsidR="00FB733A" w:rsidRPr="009B53B1" w:rsidRDefault="00FB733A" w:rsidP="00FB733A">
            <w:pPr>
              <w:spacing w:after="0" w:line="240" w:lineRule="auto"/>
              <w:ind w:hanging="36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- исполнено 30 857 802,91 руб. (99%)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Мероприятие 3.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 расходы на приобретение учебников и учебных пособий, средств обучения, игр, игрушек (</w:t>
            </w: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обл.б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.). Соглашение с Мо и МП.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1 719 300,00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исполнено 1 715 571,26 руб. (99%)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Мероприятие 4.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Осуществление мероприятий по организации питания в муниципальных о</w:t>
            </w:r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>бщеобразовательных учреждениях (обеспечение питанием 346 учащихся).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2 822 000,00 руб., из них областной бюджет – 1 694 000,00 руб., местный бюджет – 1 128 000,00 руб.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исполнено 2 601 656,33 руб. (90%), из них областной бюджет – 1 664 800,42 руб. (98%), местный бюджет – 936 855,91 руб. (83%).</w:t>
            </w:r>
          </w:p>
          <w:p w:rsidR="00766C69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Остаток средств на продукты питания в муниципальных общеобразовательных учреждениях Гаринского городского округа образовался ввиду заболеваний учащихся, в связи с дистанционной формой обучения и введением дополнительных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каникул </w:t>
            </w:r>
            <w:r w:rsidR="00766C6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proofErr w:type="gramEnd"/>
          </w:p>
          <w:p w:rsidR="00B729EA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Мероприятие 5.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Осуществление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(</w:t>
            </w:r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>ОБ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).</w:t>
            </w:r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>(</w:t>
            </w:r>
            <w:proofErr w:type="gramEnd"/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>обеспечение питанием 136 учащихся)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1 524 600,00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исполнено 987 998,79 руб. (64%)</w:t>
            </w:r>
          </w:p>
          <w:p w:rsidR="00766C69" w:rsidRDefault="00FB733A" w:rsidP="00132F25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Остаток средств на продукты питания обучающихся начальных классов образовался ввиду заболеваний учащихся, в связи с дистанционной формой обучения и введением дополнительных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каникул </w:t>
            </w:r>
            <w:r w:rsidR="00766C6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proofErr w:type="gramEnd"/>
          </w:p>
          <w:p w:rsidR="00132F25" w:rsidRDefault="00FB733A" w:rsidP="00132F25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Мероприятие 6. 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Осуществление мероприятий по организации выплат ежемесячного денежного вознаграждения за классное руководство педагогическим работникам муниципальных образовательных организаций. Соглашение с МО и МП.</w:t>
            </w:r>
          </w:p>
          <w:p w:rsidR="00144245" w:rsidRDefault="00FB733A" w:rsidP="00132F25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утверждено 2 406 100,00 руб.,      исполнено 1 979 900,00 руб. (82%)   </w:t>
            </w:r>
          </w:p>
          <w:p w:rsidR="00132F25" w:rsidRDefault="00FB733A" w:rsidP="00132F25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Возмещение расходов из областного бюджета на выплату отпускных выплат в сумме 426 200,00 руб. на основании распоряжения Правительства Свердловской области от 27.12.2021 г. №763-РП.</w:t>
            </w:r>
          </w:p>
          <w:p w:rsidR="00FB733A" w:rsidRPr="009B53B1" w:rsidRDefault="00FB733A" w:rsidP="00132F25">
            <w:pPr>
              <w:spacing w:after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Мероприятие 7. 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Создание центров образования естественно-научной и технологической направленностей "Точка роста" (</w:t>
            </w:r>
            <w:r w:rsidR="00766C69">
              <w:rPr>
                <w:rFonts w:ascii="Liberation Serif" w:eastAsia="Calibri" w:hAnsi="Liberation Serif" w:cs="Times New Roman"/>
                <w:sz w:val="24"/>
                <w:szCs w:val="24"/>
              </w:rPr>
              <w:t>МБ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).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1 975 880,00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исполнено 1 975 879,00 руб. (100%) в том числе: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Брендирование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(фирменный знак "Точка роста", табличка Министерство просвещения РФ, информационный стенд, фирменный знак национального проекта "Образование", навигационные таблички "Точка роста", таблички на кабинеты) утверждено – 47 296,00 руб., исполнено – 47 296,00 руб.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Текущий ремонт кабинетов биологии/химии, технологии, физики утверждено - 1 037 131,00 руб., исполнено – 1 037 131,00 руб.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Приобретение мебели (стол/стул ученический, компьютерный, стеллаж, доска аудиторная, </w:t>
            </w: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плакатница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) утверждено – 891 453,00 руб., исполнено -891 452,00 руб.</w:t>
            </w:r>
          </w:p>
          <w:p w:rsidR="00FB733A" w:rsidRDefault="00FB733A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  <w:t>«Развитие системы дополнительного образования в Гаринском городском округе   на 2019-2024годы»</w:t>
            </w:r>
          </w:p>
          <w:p w:rsidR="00132F25" w:rsidRPr="009B53B1" w:rsidRDefault="00132F25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Все целевые</w:t>
            </w:r>
            <w:r w:rsidRPr="00872E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показателей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для обеспечения доступности дополнительного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образования </w:t>
            </w:r>
            <w:r w:rsidR="004C3A4C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proofErr w:type="gramEnd"/>
            <w:r w:rsidR="004C3A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доли детей охваченных образовательными программами дополнительного образования в общей численности детей и молодежи в возрасте от 5 до 18 лет , </w:t>
            </w:r>
            <w:r w:rsidRPr="00872E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4C3A4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выполнены </w:t>
            </w:r>
            <w:r w:rsidRPr="00872E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 100 %</w:t>
            </w:r>
            <w:r w:rsidR="00766C69">
              <w:rPr>
                <w:rFonts w:ascii="Liberation Serif" w:eastAsia="Calibri" w:hAnsi="Liberation Serif" w:cs="Times New Roman"/>
                <w:sz w:val="24"/>
                <w:szCs w:val="24"/>
              </w:rPr>
              <w:t>( количество обучающихся 302 чел.)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Мероприятие 1. 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учреждениях дополнительного образования детей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утверждено 19 295 608,88 руб.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исполнено 18 139 217,85 руб. (94%),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из них: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1.Содержание дополнительного образования детей в муниципальных учреждениях дополнительного образования детей</w:t>
            </w:r>
          </w:p>
          <w:p w:rsidR="00FB733A" w:rsidRPr="009B53B1" w:rsidRDefault="00FB733A" w:rsidP="00FB733A">
            <w:pPr>
              <w:spacing w:after="0" w:line="240" w:lineRule="auto"/>
              <w:ind w:left="36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5 420 808,88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- исполнено 4 931 241,87 руб. (90%) </w:t>
            </w:r>
          </w:p>
          <w:p w:rsidR="00FB733A" w:rsidRPr="009B53B1" w:rsidRDefault="00FB733A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Выполнено </w:t>
            </w: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О МКУ ДО ДДТ ДЮСШ: текущий ремонт сумму 88 413,60 руб., окраска полов - 94 729,92 </w:t>
            </w:r>
            <w:proofErr w:type="gram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руб..</w:t>
            </w:r>
            <w:proofErr w:type="gramEnd"/>
          </w:p>
          <w:p w:rsidR="00FB733A" w:rsidRPr="009B53B1" w:rsidRDefault="00FB733A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МКУ ДО ДДТ: ремонт цоколя и помещений – 146 679,74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руб..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Приобретено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: 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лицензия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MicrosoftOffice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- 104 020,00 руб., 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ноутбук - планшет 7 ед. - 123 879,00 руб., </w:t>
            </w:r>
          </w:p>
          <w:p w:rsidR="00FB733A" w:rsidRPr="009B53B1" w:rsidRDefault="00FB733A" w:rsidP="00346335">
            <w:pPr>
              <w:numPr>
                <w:ilvl w:val="0"/>
                <w:numId w:val="13"/>
              </w:numPr>
              <w:spacing w:after="0" w:line="240" w:lineRule="auto"/>
              <w:ind w:left="49" w:hanging="49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спортивное оборудование – 380 543,03 руб.,                           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оборудование в творческое объединение "парикмахерское искусство" 67 480,00 руб., 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интерактивный лазерный тир "Рубин" ИЛТ-100 "Кадет" – 226 999,00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бензогенератор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STURM PG735</w:t>
            </w:r>
            <w:proofErr w:type="gram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N,максмощ</w:t>
            </w:r>
            <w:proofErr w:type="gram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3,5кВт,топл бак 15л,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руч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старт-33 600,00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хоккейный тренажер с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пассером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2х1м 3 ед. – 32 700,00 руб., 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прыжковые тумбы(3шт) 2 ед.- 33 000,00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хореографический станок 4м 2-х рядный – 16 800,00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стенды информационные 8 шт. на общую сумму 36 350,00 руб., 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спортивное оборудование (каска </w:t>
            </w:r>
            <w:proofErr w:type="spellStart"/>
            <w:proofErr w:type="gram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PetziPicchu,топор</w:t>
            </w:r>
            <w:proofErr w:type="spellEnd"/>
            <w:proofErr w:type="gram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Fiskars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X17m,фонарь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BeнtoPhoton,противогаз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фильтрующий (панорамная маска),страховочная привязь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Beнto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универсальная Модифицированная vht014,плита газовая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портативная,рация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Baofenq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UV-5R,аптечка групповая) всего на сумму 94 172,00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  <w:lang w:val="en-US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  <w:lang w:val="en-US"/>
              </w:rPr>
              <w:t>GPS-</w:t>
            </w: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навигатор</w:t>
            </w: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  <w:lang w:val="en-US"/>
              </w:rPr>
              <w:t xml:space="preserve"> Garmin GPSMAR 64ST – 35 </w:t>
            </w:r>
            <w:proofErr w:type="gram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  <w:lang w:val="en-US"/>
              </w:rPr>
              <w:t>200,00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руб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  <w:lang w:val="en-US"/>
              </w:rPr>
              <w:t>.,</w:t>
            </w:r>
            <w:proofErr w:type="gramEnd"/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система видеонаблюдения (установлена) – 8 981,00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видеокамера DS-Т200(В) 2Мп цилиндрическая HD-TVI с EXIR подсветкой 20 20 (</w:t>
            </w:r>
            <w:proofErr w:type="gram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установлена )</w:t>
            </w:r>
            <w:proofErr w:type="gram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3 ед. – 8 310,00 руб., 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ручка 3D RP100C+комплект ABS пластика 10 ед. – 34 500,00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светильник светодиодный 2 ед.- 19 200,00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проектор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Cactus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-CS-PRO – 24 600,00 руб., 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ноутбук HP 255 G7 – 49 660,00 руб., 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колонка акустическая 10"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Eltronik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20-21 – 24 600,00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СТОЛ для рисования песком с карманом для песка -Белая </w:t>
            </w:r>
            <w:proofErr w:type="gram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подсветка(</w:t>
            </w:r>
            <w:proofErr w:type="gram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на ножках)50*70 2 ед.- 25 000,00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мат ламельный </w:t>
            </w: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ТехноНИКОЛЬ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35 5000*1200*50 2 шт.-11 880,00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система передачи тревожных сообщений – 15 986,00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Юпитер 2443 (4 IP/GPRS) Устройство оконечное объектовое Средства и системы охраны – 12 600,00 руб.,</w:t>
            </w:r>
          </w:p>
          <w:p w:rsidR="00FB733A" w:rsidRPr="009B53B1" w:rsidRDefault="00FB733A" w:rsidP="00FB733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proofErr w:type="spellStart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Скалодром</w:t>
            </w:r>
            <w:proofErr w:type="spellEnd"/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(тренажер сборно-разборный для скальной подготовки) – 478 333,33 руб.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Общие расходы на коммунальные услуги составили 380 012,77 руб., оплата налогов (налог на имущество, госпошлина) – 30 021,00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руб..</w:t>
            </w:r>
            <w:proofErr w:type="gramEnd"/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2.На заработную плату работников учреждения</w:t>
            </w:r>
          </w:p>
          <w:p w:rsidR="00FB733A" w:rsidRPr="009B53B1" w:rsidRDefault="00FB733A" w:rsidP="00FB733A">
            <w:pPr>
              <w:spacing w:after="0" w:line="240" w:lineRule="auto"/>
              <w:ind w:left="36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13 874 800,00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- исполнено 13 207 975,98 руб. (95%) </w:t>
            </w:r>
          </w:p>
          <w:p w:rsidR="00FB733A" w:rsidRDefault="00FB733A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</w:pP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  <w:t xml:space="preserve"> </w:t>
            </w: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  <w:t>«Развитие системы отдыха и оздоровления детей   Гаринского городского округа на 2019-2024годы».</w:t>
            </w:r>
          </w:p>
          <w:p w:rsidR="004C3A4C" w:rsidRPr="009B53B1" w:rsidRDefault="00766C69" w:rsidP="00346335">
            <w:pPr>
              <w:spacing w:after="0"/>
              <w:jc w:val="both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</w:pPr>
            <w:r w:rsidRPr="00766C69">
              <w:rPr>
                <w:rFonts w:ascii="Liberation Serif" w:eastAsia="Calibri" w:hAnsi="Liberation Serif" w:cs="Times New Roman"/>
                <w:sz w:val="24"/>
                <w:szCs w:val="24"/>
              </w:rPr>
              <w:t>Предусмотрено 5 целевых показателей выполн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ение составило по </w:t>
            </w:r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показателям на 100 % доля детей охваченных отдыхом в лагерях дневного пребывания детей, в загородных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лагерях ,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санаторно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курортных учреждениях </w:t>
            </w:r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>, доля подростков трудоустроенных в летний период. Ц</w:t>
            </w:r>
            <w:r w:rsidR="00B729EA" w:rsidRPr="00B729EA">
              <w:rPr>
                <w:rFonts w:ascii="Liberation Serif" w:hAnsi="Liberation Serif" w:cs="Times New Roman"/>
                <w:sz w:val="24"/>
                <w:szCs w:val="24"/>
              </w:rPr>
              <w:t>елевой показатель «количество учреждений осуществляющий организацию</w:t>
            </w:r>
            <w:r w:rsidR="00B729E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729EA" w:rsidRPr="00B729EA">
              <w:rPr>
                <w:rFonts w:ascii="Liberation Serif" w:hAnsi="Liberation Serif" w:cs="Times New Roman"/>
                <w:sz w:val="24"/>
                <w:szCs w:val="24"/>
              </w:rPr>
              <w:t xml:space="preserve">отдыха и оздоровление </w:t>
            </w:r>
            <w:proofErr w:type="spellStart"/>
            <w:proofErr w:type="gramStart"/>
            <w:r w:rsidR="00B729EA" w:rsidRPr="00B729EA">
              <w:rPr>
                <w:rFonts w:ascii="Liberation Serif" w:hAnsi="Liberation Serif" w:cs="Times New Roman"/>
                <w:sz w:val="24"/>
                <w:szCs w:val="24"/>
              </w:rPr>
              <w:t>детей»</w:t>
            </w:r>
            <w:r w:rsidR="00346335">
              <w:rPr>
                <w:rFonts w:ascii="Liberation Serif" w:hAnsi="Liberation Serif" w:cs="Times New Roman"/>
                <w:sz w:val="24"/>
                <w:szCs w:val="24"/>
              </w:rPr>
              <w:t>исполнен</w:t>
            </w:r>
            <w:proofErr w:type="spellEnd"/>
            <w:proofErr w:type="gramEnd"/>
            <w:r w:rsidR="00346335">
              <w:rPr>
                <w:rFonts w:ascii="Liberation Serif" w:hAnsi="Liberation Serif" w:cs="Times New Roman"/>
                <w:sz w:val="24"/>
                <w:szCs w:val="24"/>
              </w:rPr>
              <w:t xml:space="preserve"> на 67% так как</w:t>
            </w:r>
            <w:r w:rsidR="00B729EA" w:rsidRPr="00B729EA">
              <w:rPr>
                <w:rFonts w:ascii="Liberation Serif" w:hAnsi="Liberation Serif" w:cs="Times New Roman"/>
                <w:sz w:val="24"/>
                <w:szCs w:val="24"/>
              </w:rPr>
              <w:t xml:space="preserve"> было запланирована МКОУ ПСОШ которая находиться в стадии ликвидации.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Мероприятие 1. 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Организация отдыха детей в каникулярное время. </w:t>
            </w:r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(летний </w:t>
            </w:r>
            <w:proofErr w:type="spellStart"/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>отдыхдневного</w:t>
            </w:r>
            <w:proofErr w:type="spellEnd"/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>пребывания  100</w:t>
            </w:r>
            <w:proofErr w:type="gramEnd"/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человек в том числе по ГСОШ 90 чел. , АСОШ 10 чел., санаторий «Солнышко» 23 чел. , загородный лагерь 9 чел.)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1 810 800,00 руб., в том числе областной бюджет – 696 900,00 руб., местный бюджет – 1 113 900,00 руб.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исполнено 1 405 901,00 руб. (77%), в том числе областной бюджет 696 808,00 руб. (99%), местный бюджет – 709 093,00 руб. (63%).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Мероприятие 2.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(обл.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бюджет</w:t>
            </w:r>
            <w:r w:rsidR="00B729E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  <w:proofErr w:type="gram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128 500,00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исполнено 128 500,00 руб. (100%)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FB733A" w:rsidRDefault="00FB733A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</w:pP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  <w:t xml:space="preserve"> </w:t>
            </w: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  <w:t xml:space="preserve">«Укрепление и развитие материально-технической базы образовательных </w:t>
            </w:r>
            <w:proofErr w:type="gramStart"/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  <w:t>учреждений  Гаринского</w:t>
            </w:r>
            <w:proofErr w:type="gramEnd"/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  <w:t xml:space="preserve">  городского округа на 2019-2024годы».</w:t>
            </w:r>
            <w:r w:rsidR="00346335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46335" w:rsidRPr="00346335" w:rsidRDefault="00346335" w:rsidP="00FB733A">
            <w:pPr>
              <w:spacing w:after="0" w:line="240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Предусмотрено 3 целевых показателя с исполнением на 100% (доля зданий, требующих капитального ремонта и приведение в соответствии с требованиями пожарной безопасности и санитарного законодательства, обеспечение оборудованием спортивных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площадок ,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имеющих медицинские кабинеты )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Мероприятие 1.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Обеспечение мероприятий по оборудованию спортивных площадок в общеобразовательных организациях всего: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МКОУ </w:t>
            </w: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Гаринская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СОШ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2 155 044,00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исполнено 1 974 201,53 руб. (91%)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Выполнены работы:</w:t>
            </w:r>
          </w:p>
          <w:p w:rsidR="00FB733A" w:rsidRPr="009B53B1" w:rsidRDefault="00FB733A" w:rsidP="00FB73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 устройству наливного резинового покрытия – 717 693,15 руб.  </w:t>
            </w:r>
          </w:p>
          <w:p w:rsidR="00FB733A" w:rsidRPr="009B53B1" w:rsidRDefault="00FB733A" w:rsidP="00FB73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Монтаж, сборка и установка метал. лестницы – 169 164,38 руб. </w:t>
            </w:r>
          </w:p>
          <w:p w:rsidR="00FB733A" w:rsidRPr="009B53B1" w:rsidRDefault="00FB733A" w:rsidP="00FB73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Устройство подпорной стенки и водоотводного канала – 489 273,6 руб.,</w:t>
            </w:r>
          </w:p>
          <w:p w:rsidR="00FB733A" w:rsidRPr="009B53B1" w:rsidRDefault="00FB733A" w:rsidP="00FB73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Благоустройство и озеленение территории – 598 070,20 руб.</w:t>
            </w:r>
          </w:p>
          <w:p w:rsidR="00FB733A" w:rsidRPr="009B53B1" w:rsidRDefault="00FB733A" w:rsidP="00FB733A">
            <w:pPr>
              <w:spacing w:after="0" w:line="240" w:lineRule="auto"/>
              <w:ind w:left="43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FB733A" w:rsidRDefault="00FB733A" w:rsidP="0034633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</w:pP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  <w:t xml:space="preserve">  </w:t>
            </w: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  <w:t>«Антитеррористическая безопасность образовательных учреждений в Гаринском городском округе на 2019-2024 годы»</w:t>
            </w:r>
          </w:p>
          <w:p w:rsidR="00346335" w:rsidRPr="00346335" w:rsidRDefault="00346335" w:rsidP="0034633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4633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«Повышение антитеррористической безопасности в образовательных учреждениях выполнен на 100%</w:t>
            </w:r>
          </w:p>
          <w:p w:rsidR="00FB733A" w:rsidRPr="009B53B1" w:rsidRDefault="00FB733A" w:rsidP="00FB733A">
            <w:pPr>
              <w:spacing w:after="0" w:line="240" w:lineRule="auto"/>
              <w:ind w:firstLine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Мероприятие 1.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Обеспечение реализации антитеррористических мероприятий по образовательным учреждениям Гаринского городского округа, всего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утверждено 4 453 200,00 руб.,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исполнено 4 088 022,42 руб. (91%)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из них: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МБДОУ детский сад «Березка»,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утверждено – 1 989 600,00 руб., исполнено – 1 802 321,70 руб. (90%), в том числе:</w:t>
            </w:r>
          </w:p>
          <w:p w:rsidR="00FB733A" w:rsidRPr="009B53B1" w:rsidRDefault="00FB733A" w:rsidP="00346335">
            <w:pPr>
              <w:numPr>
                <w:ilvl w:val="0"/>
                <w:numId w:val="9"/>
              </w:numPr>
              <w:spacing w:after="0" w:line="240" w:lineRule="auto"/>
              <w:ind w:left="49" w:firstLine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ЧОО, заключение договоров на оказание услуг физической охраны – утверждено – 544 635,00 руб., исполнено – 544 635,00 руб. (100%)</w:t>
            </w:r>
          </w:p>
          <w:p w:rsidR="00FB733A" w:rsidRPr="009B53B1" w:rsidRDefault="00FB733A" w:rsidP="00346335">
            <w:pPr>
              <w:numPr>
                <w:ilvl w:val="0"/>
                <w:numId w:val="9"/>
              </w:numPr>
              <w:spacing w:after="0" w:line="240" w:lineRule="auto"/>
              <w:ind w:left="49" w:firstLine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Оснащение объекта (территории) системой передачи тревожных сообщений в подразделение войск национальной гвардии Российской Федерации (подразделения вневедомственной охраны войск национальной гвардии Российской Федерации) утверждено – 31 833,78 руб., исполнено – 0,00 руб. (0%). Мероприятие выполнено ранее. </w:t>
            </w:r>
          </w:p>
          <w:p w:rsidR="00FB733A" w:rsidRPr="009B53B1" w:rsidRDefault="00FB733A" w:rsidP="00346335">
            <w:pPr>
              <w:numPr>
                <w:ilvl w:val="0"/>
                <w:numId w:val="9"/>
              </w:numPr>
              <w:spacing w:after="0" w:line="240" w:lineRule="auto"/>
              <w:ind w:left="0" w:firstLine="333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Строительство ограждения по периметру территории МБДОУ детского сада «Березка» утверждено – 1 413 131,22 руб., исполнено – 1 257 686,70 руб. (88%). Экономия по результатам конкурсных процедур составила 155 444,52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руб..</w:t>
            </w:r>
            <w:proofErr w:type="gramEnd"/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Гаринская</w:t>
            </w:r>
            <w:proofErr w:type="spellEnd"/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СОШ, 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утверждено – 705 000,00 руб., исполнено – 604 334,56 руб. (85%), в том числе:</w:t>
            </w:r>
          </w:p>
          <w:p w:rsidR="00FB733A" w:rsidRPr="009B53B1" w:rsidRDefault="00FB733A" w:rsidP="00346335">
            <w:pPr>
              <w:numPr>
                <w:ilvl w:val="0"/>
                <w:numId w:val="10"/>
              </w:numPr>
              <w:spacing w:after="0" w:line="240" w:lineRule="auto"/>
              <w:ind w:left="0" w:firstLine="333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ЧОО, заключение договоров на оказание услуг физической охраны утверждено – 555 000,00 руб., исполнено – 518 700,00 руб. (93%)</w:t>
            </w:r>
          </w:p>
          <w:p w:rsidR="00FB733A" w:rsidRPr="009B53B1" w:rsidRDefault="00FB733A" w:rsidP="00346335">
            <w:pPr>
              <w:numPr>
                <w:ilvl w:val="0"/>
                <w:numId w:val="10"/>
              </w:numPr>
              <w:spacing w:after="0" w:line="240" w:lineRule="auto"/>
              <w:ind w:left="0" w:firstLine="333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Оснащение объекта (территории) системой передачи тревожной, обслуживание тревожной кнопки утверждено – 150 000,00 руб., исполнено – 85 634,56 руб. (57%).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Андрюшинская</w:t>
            </w:r>
            <w:proofErr w:type="spellEnd"/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СОШ, 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утверждено – 9 000,00 руб., исполнено – 6 800,00 руб. (75%), в том числе:</w:t>
            </w:r>
          </w:p>
          <w:p w:rsidR="00FB733A" w:rsidRPr="009B53B1" w:rsidRDefault="00FB733A" w:rsidP="00346335">
            <w:pPr>
              <w:numPr>
                <w:ilvl w:val="0"/>
                <w:numId w:val="11"/>
              </w:numPr>
              <w:spacing w:after="0" w:line="240" w:lineRule="auto"/>
              <w:ind w:left="0" w:firstLine="47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Резерв материальных средств для ликвидации последствий террористического акта утверждено – 2 000,00 руб., исполнено – 0,00 руб. (0%).</w:t>
            </w:r>
          </w:p>
          <w:p w:rsidR="00FB733A" w:rsidRPr="009B53B1" w:rsidRDefault="00FB733A" w:rsidP="00346335">
            <w:pPr>
              <w:numPr>
                <w:ilvl w:val="0"/>
                <w:numId w:val="11"/>
              </w:numPr>
              <w:spacing w:after="0" w:line="240" w:lineRule="auto"/>
              <w:ind w:left="49" w:firstLine="42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Обучение ответственных лиц за антитеррористическую безопасность утверждено – 4 000,00 руб., исполнено – 3 800,00 руб. (95%).</w:t>
            </w:r>
          </w:p>
          <w:p w:rsidR="00FB733A" w:rsidRPr="009B53B1" w:rsidRDefault="00FB733A" w:rsidP="00346335">
            <w:pPr>
              <w:numPr>
                <w:ilvl w:val="0"/>
                <w:numId w:val="11"/>
              </w:numPr>
              <w:spacing w:after="0" w:line="240" w:lineRule="auto"/>
              <w:ind w:left="49" w:firstLine="42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Доставка и установка видеокамеры в коридор школы утверждено – 3 000,00 руб., исполнено – 3 000,00 руб. (100%). </w:t>
            </w:r>
          </w:p>
          <w:p w:rsidR="00FB733A" w:rsidRPr="009B53B1" w:rsidRDefault="00FB733A" w:rsidP="00346335">
            <w:pPr>
              <w:spacing w:after="0" w:line="240" w:lineRule="auto"/>
              <w:ind w:left="49" w:firstLine="42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МКУ ДО ДДТ, 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утверждено – 1 749 600,00 руб., исполнено – 1 674 566,16 руб. (95%), в том числе:</w:t>
            </w:r>
          </w:p>
          <w:p w:rsidR="00FB733A" w:rsidRPr="009B53B1" w:rsidRDefault="00FB733A" w:rsidP="00346335">
            <w:pPr>
              <w:numPr>
                <w:ilvl w:val="0"/>
                <w:numId w:val="12"/>
              </w:numPr>
              <w:spacing w:after="0" w:line="240" w:lineRule="auto"/>
              <w:ind w:left="49" w:firstLine="42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Дооборудование системы видеонаблюдения в МКУ ДО ДДТ утверждено -22 481,00 руб., исполнено – 22 481,00 руб. (100%)</w:t>
            </w:r>
          </w:p>
          <w:p w:rsidR="00FB733A" w:rsidRPr="009B53B1" w:rsidRDefault="00FB733A" w:rsidP="00346335">
            <w:pPr>
              <w:numPr>
                <w:ilvl w:val="0"/>
                <w:numId w:val="12"/>
              </w:numPr>
              <w:spacing w:after="0" w:line="240" w:lineRule="auto"/>
              <w:ind w:left="49" w:firstLine="42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Устройство системы охранной сигнализации (оборудование охранной сигнализации, оклеивание стеклянной поверхности оконных проемов защитной пленкой) утверждено – 64 071,30 руб., исполнено – 51 854, 00 руб. (80%)</w:t>
            </w:r>
          </w:p>
          <w:p w:rsidR="00FB733A" w:rsidRPr="009B53B1" w:rsidRDefault="00FB733A" w:rsidP="00346335">
            <w:pPr>
              <w:numPr>
                <w:ilvl w:val="0"/>
                <w:numId w:val="12"/>
              </w:numPr>
              <w:spacing w:after="0" w:line="240" w:lineRule="auto"/>
              <w:ind w:left="49" w:firstLine="42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ЧОО, заключение договоров на оказание услуг физической охраны утверждено – 820 000,00 руб., исполнено – 764 400, 00 руб. (93%)</w:t>
            </w:r>
          </w:p>
          <w:p w:rsidR="00FB733A" w:rsidRPr="009B53B1" w:rsidRDefault="00FB733A" w:rsidP="00346335">
            <w:pPr>
              <w:numPr>
                <w:ilvl w:val="0"/>
                <w:numId w:val="12"/>
              </w:numPr>
              <w:spacing w:after="0" w:line="240" w:lineRule="auto"/>
              <w:ind w:left="49" w:firstLine="42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Потребность штатных сотрудников в охране объектов утверждено – 360 600,00 руб., исполнено – 360 583,46 руб. (100%)</w:t>
            </w:r>
          </w:p>
          <w:p w:rsidR="00FB733A" w:rsidRPr="009B53B1" w:rsidRDefault="00FB733A" w:rsidP="00346335">
            <w:pPr>
              <w:numPr>
                <w:ilvl w:val="0"/>
                <w:numId w:val="12"/>
              </w:numPr>
              <w:spacing w:after="0" w:line="240" w:lineRule="auto"/>
              <w:ind w:left="49" w:firstLine="42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Установка дополнительных камер видеонаблюдения ДЮСШ утверждено – 50 000,00 руб., исполнено – 50 000,00 руб. (100%)</w:t>
            </w:r>
          </w:p>
          <w:p w:rsidR="00FB733A" w:rsidRPr="009B53B1" w:rsidRDefault="00FB733A" w:rsidP="00346335">
            <w:pPr>
              <w:numPr>
                <w:ilvl w:val="0"/>
                <w:numId w:val="12"/>
              </w:numPr>
              <w:spacing w:after="0" w:line="240" w:lineRule="auto"/>
              <w:ind w:left="49" w:firstLine="42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Оснащение объекта (территории) системой передачи тревожных сообщений в подразделение войск национальной гвардии Российской Федерации (подразделения вневедомственной охраны войск национальной гвардии Российской Федерации) в ДЮСШ и ДДТ утверждено – 36 000,00 руб., исполнено – 36 000,00 руб. (100%)</w:t>
            </w:r>
          </w:p>
          <w:p w:rsidR="00FB733A" w:rsidRPr="009B53B1" w:rsidRDefault="00FB733A" w:rsidP="00FB25B5">
            <w:pPr>
              <w:numPr>
                <w:ilvl w:val="0"/>
                <w:numId w:val="12"/>
              </w:numPr>
              <w:spacing w:after="0" w:line="240" w:lineRule="auto"/>
              <w:ind w:left="49" w:firstLine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Централизованное наблюдение за состоянием тревожной сигнализации при помощи технических средств утверждено – 9 249,92 руб., исполнено – 9 249,92 руб. (100%)</w:t>
            </w:r>
          </w:p>
          <w:p w:rsidR="00FB733A" w:rsidRPr="009B53B1" w:rsidRDefault="00FB733A" w:rsidP="00FB25B5">
            <w:pPr>
              <w:numPr>
                <w:ilvl w:val="0"/>
                <w:numId w:val="12"/>
              </w:numPr>
              <w:spacing w:after="0" w:line="240" w:lineRule="auto"/>
              <w:ind w:left="49" w:firstLine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Техническое обслуживание системы передачи тревожных сообщений в подразделение войск национальной гвардии Российской Федерации (подразделение вневедомственной охраны национальной охраны войск национальной гвардии Российской Федерации) в ДЮСШ в 2021 году, обслуживание тревожных кнопок утверждено – 7 200,00 руб., исполнено – 0,00 руб. (0%)</w:t>
            </w:r>
          </w:p>
          <w:p w:rsidR="00FB733A" w:rsidRPr="009B53B1" w:rsidRDefault="00FB733A" w:rsidP="00FB25B5">
            <w:pPr>
              <w:numPr>
                <w:ilvl w:val="0"/>
                <w:numId w:val="12"/>
              </w:numPr>
              <w:spacing w:after="0" w:line="240" w:lineRule="auto"/>
              <w:ind w:left="49" w:firstLine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Установка ограждения территории МКУ ДО ДДТ утверждено – 379 997,78 руб., исполнено – 379 997,78 руб. (100%).</w:t>
            </w:r>
          </w:p>
          <w:p w:rsidR="00FB733A" w:rsidRPr="009B53B1" w:rsidRDefault="00FB733A" w:rsidP="00FB733A">
            <w:pPr>
              <w:spacing w:after="0" w:line="240" w:lineRule="auto"/>
              <w:ind w:left="76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FB733A" w:rsidRDefault="00FB733A" w:rsidP="00FB733A">
            <w:pPr>
              <w:spacing w:after="0" w:line="240" w:lineRule="auto"/>
              <w:ind w:firstLine="284"/>
              <w:jc w:val="both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</w:pP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  <w:t xml:space="preserve"> </w:t>
            </w:r>
            <w:r w:rsidRPr="009B53B1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  <w:u w:val="single"/>
              </w:rPr>
              <w:t>«Обеспечение реализации муниципальной программы «Развитие системы образования в Гаринском городском округе на 2019-2024 годы».</w:t>
            </w:r>
          </w:p>
          <w:p w:rsidR="00FB25B5" w:rsidRPr="00FB25B5" w:rsidRDefault="00FB25B5" w:rsidP="00FB733A">
            <w:pPr>
              <w:spacing w:after="0" w:line="240" w:lineRule="auto"/>
              <w:ind w:firstLine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Предусмотрено 5 целевых показателей, включая доля аттестованных педагогических работников, директоров, доля проведенных мероприятий с участием руководителей организации выполнены, не исполнен целевой показатель по охвату специалистов при организации переподготовки и повышении квалификации)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9B53B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Мероприятие 1.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Создание материально - технических условий для обеспечения деятельности муниципальных образовательных учреждений в сфере образования (МКУ «Информационно-методический центр Гаринского городского округа») всего утверждено - 11 382 185,00 руб.,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исполнено – 11 087 058,53 руб. (97%),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в том числе: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расходы на оплату труда утверждено – 9 362 191,00 руб., исполнено – 9 166 298,92 руб. (97%). 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Наибольшая экономия средств составила на услуги электроэнергии.</w:t>
            </w:r>
          </w:p>
          <w:p w:rsidR="00FB733A" w:rsidRPr="009B53B1" w:rsidRDefault="00FB733A" w:rsidP="00FB733A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Приобретено основных средств: </w:t>
            </w:r>
          </w:p>
          <w:p w:rsidR="00FB733A" w:rsidRPr="009B53B1" w:rsidRDefault="00FB733A" w:rsidP="00FB733A">
            <w:pPr>
              <w:numPr>
                <w:ilvl w:val="0"/>
                <w:numId w:val="14"/>
              </w:numPr>
              <w:spacing w:after="0" w:line="240" w:lineRule="auto"/>
              <w:ind w:firstLine="360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компьютерное оборудование (принтер, МФУ лазерный, монитор) всего на сумму 215 410,00 руб., </w:t>
            </w:r>
          </w:p>
          <w:p w:rsidR="00FB733A" w:rsidRPr="009B53B1" w:rsidRDefault="00FB733A" w:rsidP="00FB733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кресло компьютерное 7 ед. - 22 830,00 руб., </w:t>
            </w:r>
          </w:p>
          <w:p w:rsidR="00FB733A" w:rsidRPr="009B53B1" w:rsidRDefault="00FB733A" w:rsidP="00FB733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системный блок в сборе 2 шт. – 54 180,00 руб.,</w:t>
            </w:r>
          </w:p>
          <w:p w:rsidR="00FB733A" w:rsidRPr="009B53B1" w:rsidRDefault="00FB733A" w:rsidP="00FB733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Кондиционер MDV MDSF - 09HRN1 3 ед. – 84 840,00 руб. </w:t>
            </w:r>
          </w:p>
          <w:p w:rsidR="00FB733A" w:rsidRDefault="00FB733A" w:rsidP="00FB733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Расходы на утилизацию оргтехники и оборудования составили 19 250,00 руб., монтаж кондиционеров (3 ед.) - 29 740,00 руб.</w:t>
            </w:r>
          </w:p>
          <w:p w:rsidR="00872EBA" w:rsidRDefault="00872EBA" w:rsidP="00FB733A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A16EFC" w:rsidRPr="00A16EFC" w:rsidRDefault="00FB25B5" w:rsidP="00A16EFC">
            <w:pPr>
              <w:spacing w:after="0" w:line="240" w:lineRule="auto"/>
              <w:ind w:firstLine="284"/>
              <w:jc w:val="both"/>
              <w:rPr>
                <w:rFonts w:ascii="Liberation Serif" w:eastAsia="Calibri" w:hAnsi="Liberation Serif" w:cs="Times New Roman"/>
                <w:sz w:val="24"/>
                <w:szCs w:val="24"/>
                <w:u w:val="single"/>
              </w:rPr>
            </w:pPr>
            <w:r w:rsidRPr="00A16EFC">
              <w:rPr>
                <w:rFonts w:ascii="Liberation Serif" w:hAnsi="Liberation Serif" w:cs="Times New Roman"/>
                <w:sz w:val="24"/>
                <w:szCs w:val="24"/>
              </w:rPr>
              <w:t>В целом по МП</w:t>
            </w:r>
            <w:r w:rsidR="00A16EFC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="00A16EFC" w:rsidRPr="00A16EFC">
              <w:rPr>
                <w:rFonts w:ascii="Liberation Serif" w:eastAsia="Calibri" w:hAnsi="Liberation Serif" w:cs="Times New Roman"/>
                <w:sz w:val="24"/>
                <w:szCs w:val="24"/>
                <w:u w:val="single"/>
              </w:rPr>
              <w:t>Развитие системы образования в Гаринском городском округе на 2019-2024 годы».</w:t>
            </w:r>
          </w:p>
          <w:p w:rsidR="00106415" w:rsidRPr="00A16EFC" w:rsidRDefault="00872EBA" w:rsidP="00FB25B5">
            <w:pPr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16EFC">
              <w:rPr>
                <w:rFonts w:ascii="Liberation Serif" w:hAnsi="Liberation Serif" w:cs="Times New Roman"/>
                <w:sz w:val="24"/>
                <w:szCs w:val="24"/>
              </w:rPr>
              <w:t xml:space="preserve">Оценка 5,42 балла </w:t>
            </w:r>
            <w:proofErr w:type="gramStart"/>
            <w:r w:rsidRPr="00A16EFC">
              <w:rPr>
                <w:rFonts w:ascii="Liberation Serif" w:hAnsi="Liberation Serif" w:cs="Times New Roman"/>
                <w:sz w:val="24"/>
                <w:szCs w:val="24"/>
              </w:rPr>
              <w:t>средняя  эффективности</w:t>
            </w:r>
            <w:proofErr w:type="gramEnd"/>
            <w:r w:rsidRPr="00A16EFC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программы</w:t>
            </w:r>
            <w:r w:rsidR="00FB25B5" w:rsidRPr="00A16EFC">
              <w:rPr>
                <w:rFonts w:ascii="Liberation Serif" w:hAnsi="Liberation Serif" w:cs="Times New Roman"/>
                <w:sz w:val="24"/>
                <w:szCs w:val="24"/>
              </w:rPr>
              <w:t xml:space="preserve"> .</w:t>
            </w:r>
            <w:r w:rsidR="00106415" w:rsidRPr="00A16EFC">
              <w:rPr>
                <w:rFonts w:ascii="Liberation Serif" w:hAnsi="Liberation Serif" w:cs="Times New Roman"/>
                <w:sz w:val="24"/>
                <w:szCs w:val="24"/>
              </w:rPr>
              <w:t xml:space="preserve">   На снижение оценки повлияло не п</w:t>
            </w:r>
            <w:r w:rsidR="00A16EFC">
              <w:rPr>
                <w:rFonts w:ascii="Liberation Serif" w:hAnsi="Liberation Serif" w:cs="Times New Roman"/>
                <w:sz w:val="24"/>
                <w:szCs w:val="24"/>
              </w:rPr>
              <w:t>олное исполнения финансирования и выполнение целевых показателей на 93,8%</w:t>
            </w:r>
          </w:p>
          <w:p w:rsidR="00106415" w:rsidRPr="009B53B1" w:rsidRDefault="00106415" w:rsidP="00A16EFC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3554D" w:rsidRPr="009B53B1" w:rsidTr="0086064E">
        <w:trPr>
          <w:gridAfter w:val="4"/>
          <w:wAfter w:w="7261" w:type="dxa"/>
          <w:trHeight w:val="7796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социальной политики на территории Гаринского городского округа на 2019-2024 годы»</w:t>
            </w:r>
          </w:p>
          <w:p w:rsidR="00E81A0E" w:rsidRPr="009B53B1" w:rsidRDefault="00E81A0E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1A0E" w:rsidRPr="009B53B1" w:rsidRDefault="00E81A0E" w:rsidP="00D44FDA">
            <w:pPr>
              <w:ind w:firstLine="758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реализации данной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программы  финансирование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осуществлено за счет средств местного бюджета в сумме </w:t>
            </w:r>
            <w:r w:rsidR="0075386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289,0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</w:t>
            </w:r>
            <w:r w:rsidR="00E956E8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E956E8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них исполнено </w:t>
            </w:r>
            <w:r w:rsidR="0075386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289,0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 w:rsidR="00E956E8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лей,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 </w:t>
            </w:r>
            <w:r w:rsidR="0075386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%, из них по </w:t>
            </w:r>
            <w:r w:rsidR="00E956E8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подпрограммам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2341"/>
              <w:gridCol w:w="1418"/>
              <w:gridCol w:w="1417"/>
              <w:gridCol w:w="851"/>
              <w:gridCol w:w="4634"/>
            </w:tblGrid>
            <w:tr w:rsidR="00E81A0E" w:rsidRPr="009B53B1" w:rsidTr="0086064E">
              <w:trPr>
                <w:trHeight w:val="1020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1A0E" w:rsidRPr="009B53B1" w:rsidRDefault="00E81A0E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E81A0E" w:rsidRPr="009B53B1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Назначено (руб</w:t>
                  </w:r>
                  <w:r w:rsidR="00E956E8"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E81A0E" w:rsidRPr="009B53B1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Исполнено (руб</w:t>
                  </w:r>
                  <w:r w:rsidR="00E956E8"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</w:tcPr>
                <w:p w:rsidR="00E81A0E" w:rsidRPr="009B53B1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E81A0E" w:rsidRPr="009B53B1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(невыполнение) целевого показателя</w:t>
                  </w:r>
                </w:p>
                <w:p w:rsidR="00E81A0E" w:rsidRPr="009B53B1" w:rsidRDefault="00E81A0E" w:rsidP="00654C52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1A0E" w:rsidRPr="009B53B1" w:rsidTr="0086064E">
              <w:trPr>
                <w:trHeight w:val="1020"/>
              </w:trPr>
              <w:tc>
                <w:tcPr>
                  <w:tcW w:w="2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9B53B1" w:rsidRDefault="00E81A0E" w:rsidP="0086064E">
                  <w:pPr>
                    <w:spacing w:after="0" w:line="240" w:lineRule="auto"/>
                    <w:ind w:left="34" w:hanging="34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E81A0E" w:rsidP="00E956E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956E8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E81A0E" w:rsidP="00A937A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937A8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E956E8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A937A8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  <w:r w:rsidR="00E956E8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A937A8" w:rsidP="00E956E8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991FA9" w:rsidRPr="009B53B1" w:rsidRDefault="00991FA9" w:rsidP="0086064E">
                  <w:pPr>
                    <w:spacing w:after="0" w:line="240" w:lineRule="auto"/>
                    <w:ind w:right="82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материальной помощи населению, оказавшемуся в трудной жизненной ситуации </w:t>
                  </w: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материальную помощь</w:t>
                  </w:r>
                  <w:proofErr w:type="gramEnd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591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получили 8 человек, мер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оприятие носит заявительный характер. Достижение целевого показателя 100%.</w:t>
                  </w:r>
                </w:p>
                <w:p w:rsidR="00991FA9" w:rsidRPr="009B53B1" w:rsidRDefault="00991FA9" w:rsidP="0086064E">
                  <w:pPr>
                    <w:spacing w:after="0" w:line="240" w:lineRule="auto"/>
                    <w:ind w:right="82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Проведено </w:t>
                  </w:r>
                  <w:r w:rsidR="0016591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социально-значимых мероприятий (мероприятия для малообеспеченных семей, детей с ограниченными возможностями здоровья, мероприятия ко Дню Победы, ко дню пожилого человека, к Новому году) для граждан, нуждающихся в дополнительных мерах социальной поддержки. Достижение целевого показателя 1</w:t>
                  </w:r>
                  <w:r w:rsidR="0016591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%.</w:t>
                  </w:r>
                </w:p>
                <w:p w:rsidR="00E81A0E" w:rsidRPr="009B53B1" w:rsidRDefault="00991FA9" w:rsidP="0086064E">
                  <w:pPr>
                    <w:spacing w:after="0" w:line="240" w:lineRule="auto"/>
                    <w:ind w:right="82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Единовременная выплата в связи с празднованием Дня Победы участников и инвалидов ВОВ, тружеников тыла, вдов ИВОВ, УВОВ, дети погибших участников ВОВ</w:t>
                  </w:r>
                  <w:r w:rsidR="0016591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получили 40 человек,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Поощрение актива общественных организаций, за развитие патриотического воспитания подрастающего поколения, за активное участие в социально-значимых мероприятиях, культурно-массовую работу (мероприятие носит заявительный </w:t>
                  </w: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характер)</w:t>
                  </w:r>
                  <w:r w:rsidR="0016591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осуществлено</w:t>
                  </w:r>
                  <w:proofErr w:type="gramEnd"/>
                  <w:r w:rsidR="0016591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 человекам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. Достижение целевого показателя 100%.</w:t>
                  </w:r>
                </w:p>
              </w:tc>
            </w:tr>
            <w:tr w:rsidR="00E81A0E" w:rsidRPr="009B53B1" w:rsidTr="0086064E">
              <w:trPr>
                <w:trHeight w:val="510"/>
              </w:trPr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9B53B1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A937A8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E81A0E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A937A8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E81A0E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991FA9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E81A0E" w:rsidRPr="009B53B1" w:rsidRDefault="002F7040" w:rsidP="0086064E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Выполнены целевые показатели</w:t>
                  </w:r>
                  <w:r w:rsidR="003310A7" w:rsidRPr="009B53B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, приобретены и распространены </w:t>
                  </w:r>
                  <w:proofErr w:type="spellStart"/>
                  <w:proofErr w:type="gramStart"/>
                  <w:r w:rsidR="0016591C" w:rsidRPr="009B53B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флаеры</w:t>
                  </w:r>
                  <w:proofErr w:type="spellEnd"/>
                  <w:r w:rsidR="0016591C" w:rsidRPr="009B53B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16591C" w:rsidRPr="009B53B1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листовки и буклеты, проведены беседы лекции . круглые столы о вреде и употребления наркотиков, курения </w:t>
                  </w:r>
                </w:p>
              </w:tc>
            </w:tr>
            <w:tr w:rsidR="00E81A0E" w:rsidRPr="009B53B1" w:rsidTr="0086064E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9B53B1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20 000,00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A16EFC" w:rsidP="00A16EFC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991FA9" w:rsidRPr="009B53B1" w:rsidRDefault="00087C59" w:rsidP="00991FA9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Целевые показатели по уровню охвата населения информацией по ВИЧ инфекции и информированности населения выполнены </w:t>
                  </w: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полностью .</w:t>
                  </w:r>
                  <w:proofErr w:type="gramEnd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</w:t>
                  </w:r>
                  <w:r w:rsidR="00991FA9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рганизация и проведение мероприятий направленных на профилактику ВИЧ инфекции в сфере образования, проведены классные часы в 9-11 классах.</w:t>
                  </w:r>
                </w:p>
                <w:p w:rsidR="00E81A0E" w:rsidRPr="009B53B1" w:rsidRDefault="00991FA9" w:rsidP="00E41AFC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и проведение мероприятий направленных на профилактику ВИЧ инфекции в сфере культуры, проведены онлайн конкурсы, </w:t>
                  </w:r>
                  <w:proofErr w:type="gramStart"/>
                  <w:r w:rsidR="00E41AF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ле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кции.</w:t>
                  </w:r>
                  <w:r w:rsidR="00E41AF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E41AF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оформление стендов, анкетирование.</w:t>
                  </w:r>
                </w:p>
              </w:tc>
            </w:tr>
            <w:tr w:rsidR="00E81A0E" w:rsidRPr="009B53B1" w:rsidTr="0086064E">
              <w:trPr>
                <w:trHeight w:val="1275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9B53B1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A937A8" w:rsidP="00991FA9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E81A0E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A16EFC" w:rsidP="00A16EFC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A937A8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CFFFF"/>
                </w:tcPr>
                <w:p w:rsidR="00991FA9" w:rsidRPr="009B53B1" w:rsidRDefault="00991FA9" w:rsidP="00991FA9">
                  <w:pPr>
                    <w:spacing w:after="0" w:line="240" w:lineRule="auto"/>
                    <w:jc w:val="center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и тиражирование информационных материалов по профилактике ВИЧ инфекции и туберкулеза, </w:t>
                  </w:r>
                </w:p>
                <w:p w:rsidR="00E81A0E" w:rsidRPr="009B53B1" w:rsidRDefault="00991FA9" w:rsidP="00E41AFC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адресной материальной помощи больным туберкулезом и лицам, находившимся с ними </w:t>
                  </w: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в контакте</w:t>
                  </w:r>
                  <w:proofErr w:type="gramEnd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носит заявительный характер</w:t>
                  </w:r>
                  <w:r w:rsidR="00E41AFC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</w:p>
              </w:tc>
            </w:tr>
            <w:tr w:rsidR="00E81A0E" w:rsidRPr="009B53B1" w:rsidTr="0086064E">
              <w:trPr>
                <w:trHeight w:val="5776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9B53B1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991FA9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E81A0E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991FA9" w:rsidP="00F35CB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F35CB0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1 5</w:t>
                  </w:r>
                  <w:r w:rsidR="00E81A0E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F35CB0" w:rsidP="00991FA9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E81A0E" w:rsidRPr="009B53B1" w:rsidRDefault="00087C59" w:rsidP="00D044A4">
                  <w:pPr>
                    <w:jc w:val="both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Проведено всего 5 </w:t>
                  </w:r>
                  <w:r w:rsidR="00991FA9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профилактике экстремизма и </w:t>
                  </w:r>
                  <w:proofErr w:type="gramStart"/>
                  <w:r w:rsidR="00991FA9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терроризма</w:t>
                  </w:r>
                  <w:proofErr w:type="gramEnd"/>
                  <w:r w:rsidR="00991FA9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гармонизации межнациональных отношений в учреждениях образования 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991FA9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учреждениях культуры, мероприятие ко Дню народного единства, 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</w:t>
                  </w:r>
                  <w:r w:rsidR="00991FA9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посвяще</w:t>
                  </w:r>
                  <w:r w:rsidR="00D044A4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нное Дню народов Среднего Урала.</w:t>
                  </w:r>
                  <w:r w:rsidR="00991FA9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Изготовление и распространение информационных материалов по профилактике экстремизма, терроризма и гармонизации межнациональных отношений среди различных групп населения, приобретены плакаты для ОУ.</w:t>
                  </w:r>
                </w:p>
              </w:tc>
            </w:tr>
            <w:tr w:rsidR="00E81A0E" w:rsidRPr="009B53B1" w:rsidTr="0086064E">
              <w:trPr>
                <w:trHeight w:val="510"/>
              </w:trPr>
              <w:tc>
                <w:tcPr>
                  <w:tcW w:w="23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1A0E" w:rsidRPr="009B53B1" w:rsidRDefault="00E81A0E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E81A0E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E81A0E" w:rsidP="00F35CB0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F35CB0"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488</w:t>
                  </w: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E81A0E" w:rsidRPr="009B53B1" w:rsidRDefault="00F35CB0" w:rsidP="00956C52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46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</w:tcPr>
                <w:p w:rsidR="00E81A0E" w:rsidRPr="009B53B1" w:rsidRDefault="00E401E9" w:rsidP="00E401E9">
                  <w:pPr>
                    <w:spacing w:after="0" w:line="240" w:lineRule="auto"/>
                    <w:jc w:val="both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мероприятий по профилактике правонарушений несовершеннолетних и молодежи. Проведено мероприятие по профилактике правонарушений несовершеннолетних состоящих на различных видах учета приняло участие 15 детей. Приобретены призы для участников органайзеры 15 шт.</w:t>
                  </w:r>
                </w:p>
              </w:tc>
            </w:tr>
          </w:tbl>
          <w:p w:rsidR="00D044A4" w:rsidRPr="009B53B1" w:rsidRDefault="00A16EFC" w:rsidP="00D044A4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целом по муниципальной программе исполнение 14 целевых показателей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достигнуты .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EB2558" w:rsidRPr="00A16EFC" w:rsidRDefault="000A58D5" w:rsidP="00A16EFC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Эффективность реализации муниципальной программы признана выше средней</w:t>
            </w:r>
            <w:r w:rsidR="00D044A4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, оценка равна 6,8 баллам.</w:t>
            </w:r>
          </w:p>
        </w:tc>
      </w:tr>
      <w:tr w:rsidR="00D3554D" w:rsidRPr="009B53B1" w:rsidTr="0086064E">
        <w:trPr>
          <w:gridAfter w:val="4"/>
          <w:wAfter w:w="7261" w:type="dxa"/>
          <w:trHeight w:val="138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2F7040">
            <w:pPr>
              <w:ind w:firstLine="70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54D" w:rsidRPr="009B53B1" w:rsidTr="0086064E">
        <w:trPr>
          <w:gridAfter w:val="4"/>
          <w:wAfter w:w="7261" w:type="dxa"/>
          <w:trHeight w:val="765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Гаринском городском округе на 2019-2024 годы"</w:t>
            </w:r>
          </w:p>
          <w:p w:rsidR="00B62296" w:rsidRPr="009B53B1" w:rsidRDefault="00B62296" w:rsidP="00A16EFC">
            <w:pPr>
              <w:ind w:firstLine="616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реализации данной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программы  финансирование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осуществлено  в сумме </w:t>
            </w:r>
            <w:r w:rsidR="006946C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32331,7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r w:rsidR="00874F1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. рублей,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из них  исполнено  </w:t>
            </w:r>
            <w:r w:rsidR="006946C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31624,0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 или на 9</w:t>
            </w:r>
            <w:r w:rsidR="006946C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,8 %, из них по подпрограммам и целевым показателям (тыс. руб</w:t>
            </w:r>
            <w:r w:rsidR="00874F1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лей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874F1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tbl>
            <w:tblPr>
              <w:tblW w:w="10201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7160"/>
              <w:gridCol w:w="1134"/>
              <w:gridCol w:w="1134"/>
              <w:gridCol w:w="773"/>
            </w:tblGrid>
            <w:tr w:rsidR="003D6A89" w:rsidRPr="009B53B1" w:rsidTr="00A16EFC">
              <w:trPr>
                <w:trHeight w:val="525"/>
              </w:trPr>
              <w:tc>
                <w:tcPr>
                  <w:tcW w:w="71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6A89" w:rsidRPr="009B53B1" w:rsidRDefault="003D6A89" w:rsidP="00956C52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6A89" w:rsidRPr="009B53B1" w:rsidRDefault="003D6A89" w:rsidP="00A16EFC">
                  <w:pPr>
                    <w:spacing w:after="0" w:line="240" w:lineRule="auto"/>
                    <w:ind w:left="317" w:hanging="284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назначено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6A89" w:rsidRPr="009B53B1" w:rsidRDefault="003D6A89" w:rsidP="00956C52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6A89" w:rsidRPr="009B53B1" w:rsidRDefault="003D6A89" w:rsidP="00956C52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Исполнено,%</w:t>
                  </w:r>
                  <w:proofErr w:type="gramEnd"/>
                </w:p>
              </w:tc>
            </w:tr>
            <w:tr w:rsidR="003D6A89" w:rsidRPr="009B53B1" w:rsidTr="00A16EFC">
              <w:trPr>
                <w:trHeight w:val="517"/>
              </w:trPr>
              <w:tc>
                <w:tcPr>
                  <w:tcW w:w="71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6A89" w:rsidRPr="009B53B1" w:rsidRDefault="003D6A89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6A89" w:rsidRPr="009B53B1" w:rsidRDefault="003D6A89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6A89" w:rsidRPr="009B53B1" w:rsidRDefault="003D6A89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D6A89" w:rsidRPr="009B53B1" w:rsidRDefault="003D6A89" w:rsidP="00956C52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6A89" w:rsidRPr="009B53B1" w:rsidTr="00A16EFC">
              <w:trPr>
                <w:trHeight w:val="765"/>
              </w:trPr>
              <w:tc>
                <w:tcPr>
                  <w:tcW w:w="7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6A89" w:rsidRPr="009B53B1" w:rsidRDefault="003D6A89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 "</w:t>
                  </w:r>
                  <w:proofErr w:type="gramEnd"/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6A89" w:rsidRPr="009B53B1" w:rsidRDefault="003D6A89" w:rsidP="006946C1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23186,0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6A89" w:rsidRPr="009B53B1" w:rsidRDefault="003D6A89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23105,4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6A89" w:rsidRPr="009B53B1" w:rsidRDefault="003D6A89" w:rsidP="006946C1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</w:tr>
            <w:tr w:rsidR="003D6A89" w:rsidRPr="009B53B1" w:rsidTr="00A16EFC">
              <w:trPr>
                <w:trHeight w:val="765"/>
              </w:trPr>
              <w:tc>
                <w:tcPr>
                  <w:tcW w:w="7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6A89" w:rsidRPr="009B53B1" w:rsidRDefault="003D6A89" w:rsidP="00956C52">
                  <w:pPr>
                    <w:spacing w:after="0" w:line="240" w:lineRule="auto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6A89" w:rsidRPr="009B53B1" w:rsidRDefault="003D6A89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5806,1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6A89" w:rsidRPr="009B53B1" w:rsidRDefault="003D6A89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5188,0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D6A89" w:rsidRPr="009B53B1" w:rsidRDefault="003D6A89" w:rsidP="00360B3B">
                  <w:pPr>
                    <w:spacing w:after="0" w:line="240" w:lineRule="auto"/>
                    <w:jc w:val="right"/>
                    <w:outlineLvl w:val="0"/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B53B1">
                    <w:rPr>
                      <w:rFonts w:ascii="Liberation Serif" w:eastAsia="Times New Roman" w:hAnsi="Liberation Serif" w:cs="Times New Roman"/>
                      <w:color w:val="000000"/>
                      <w:sz w:val="24"/>
                      <w:szCs w:val="24"/>
                      <w:lang w:eastAsia="ru-RU"/>
                    </w:rPr>
                    <w:t>89,4</w:t>
                  </w:r>
                </w:p>
              </w:tc>
            </w:tr>
          </w:tbl>
          <w:p w:rsidR="009A0719" w:rsidRPr="009B53B1" w:rsidRDefault="009A0719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54D" w:rsidRPr="009B53B1" w:rsidTr="0086064E">
        <w:trPr>
          <w:gridAfter w:val="4"/>
          <w:wAfter w:w="7261" w:type="dxa"/>
          <w:trHeight w:val="1020"/>
        </w:trPr>
        <w:tc>
          <w:tcPr>
            <w:tcW w:w="10457" w:type="dxa"/>
            <w:shd w:val="clear" w:color="auto" w:fill="auto"/>
            <w:hideMark/>
          </w:tcPr>
          <w:p w:rsidR="003D6A89" w:rsidRPr="009B53B1" w:rsidRDefault="003D6A89" w:rsidP="003D6A89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Целевые показатели по:</w:t>
            </w:r>
          </w:p>
          <w:p w:rsidR="00E076E8" w:rsidRPr="009B53B1" w:rsidRDefault="003D6A89" w:rsidP="003D6A89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«увеличению числа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привлекаемых к участию в творческих мероприятиях»,</w:t>
            </w:r>
          </w:p>
          <w:p w:rsidR="00E076E8" w:rsidRPr="009B53B1" w:rsidRDefault="003D6A89" w:rsidP="003D6A89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«увеличению доли представленных зрителю музейных предметов»,</w:t>
            </w:r>
          </w:p>
          <w:p w:rsidR="003D6A89" w:rsidRPr="009B53B1" w:rsidRDefault="003D6A89" w:rsidP="003D6A89">
            <w:pPr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«доля музеев имеющих веб-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сайты»  выполнены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полностью. </w:t>
            </w:r>
          </w:p>
          <w:p w:rsidR="003D6A89" w:rsidRPr="009B53B1" w:rsidRDefault="003D6A89" w:rsidP="003D6A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Количество посещений музеев составило 304,6 от запланированного 193,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6 .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выполнение составило на 157%, осуществлено 36 выставочных проектов и 2 передвижных музейных выставок</w:t>
            </w:r>
            <w:r w:rsidR="00E076E8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1коллективу самодеятельного художественного творчества (группы «Реченька») присвоено звание народный</w:t>
            </w:r>
            <w:r w:rsidR="00E076E8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6A89" w:rsidRPr="009B53B1" w:rsidRDefault="003D6A89" w:rsidP="003D6A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  <w:p w:rsidR="00E076E8" w:rsidRPr="009B53B1" w:rsidRDefault="003D6A89" w:rsidP="003D6A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Целевой показатель по </w:t>
            </w:r>
            <w:r w:rsidR="00E076E8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числу по</w:t>
            </w:r>
            <w:r w:rsidR="00E076E8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сещений муниципальных библиотек» в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ыполнен полностью составило 18,643 тыс. посещений от запл</w:t>
            </w:r>
            <w:r w:rsidR="004E687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анированных 15,3 тыс. посещений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, выполнение составило на 121,8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%  </w:t>
            </w:r>
            <w:r w:rsidR="00E076E8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D6A89" w:rsidRPr="009B53B1" w:rsidRDefault="00E076E8" w:rsidP="003D6A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Уровень удовлетворенности населения качеством и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доступностью</w:t>
            </w:r>
            <w:r w:rsidR="003D6A89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услуг составил 90% от запланированных 90%</w:t>
            </w:r>
            <w:r w:rsidR="003D6A89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4FDA" w:rsidRPr="009B53B1" w:rsidRDefault="003D6A89" w:rsidP="00D44FD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 низкий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%  исполнение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финансирования подпрограммы "Развитие системы библиотечного обслуживания населения в Гаринском городском округе"  повлияло не состоявшийся аукцион по разработке проектно-сметной документации здания библиотеки.</w:t>
            </w:r>
          </w:p>
          <w:p w:rsidR="000E564A" w:rsidRPr="009B53B1" w:rsidRDefault="003D6A89" w:rsidP="00D44FD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0E564A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целом по муниципальной </w:t>
            </w:r>
            <w:proofErr w:type="gramStart"/>
            <w:r w:rsidR="000E564A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программе  оценка</w:t>
            </w:r>
            <w:proofErr w:type="gramEnd"/>
            <w:r w:rsidR="000E564A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эффективности  муниципальной программы</w:t>
            </w:r>
            <w:r w:rsidR="003C2FCA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равна 8,32 балла </w:t>
            </w:r>
            <w:r w:rsidR="000E564A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C2FCA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признается высокой </w:t>
            </w:r>
            <w:r w:rsidR="0086064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564A" w:rsidRPr="009B53B1" w:rsidRDefault="000E564A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54D" w:rsidRPr="009B53B1" w:rsidRDefault="00D3554D" w:rsidP="00D44F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"Патриотическое воспитание граждан в Гаринском городском округе на 2019-2024 годы"</w:t>
            </w:r>
          </w:p>
          <w:p w:rsidR="00D44FDA" w:rsidRPr="009B53B1" w:rsidRDefault="00D44FDA" w:rsidP="00D44F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4E6874" w:rsidRDefault="00EB57E7" w:rsidP="00096C3C">
            <w:pPr>
              <w:ind w:firstLine="616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мках  данной</w:t>
            </w:r>
            <w:proofErr w:type="gramEnd"/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  финансирование  осуществлено за счет местного бюджета  в сумме </w:t>
            </w:r>
            <w:r w:rsidR="009777F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204,3</w:t>
            </w:r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r w:rsidR="00360B3B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360B3B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них  исполнено  </w:t>
            </w:r>
            <w:r w:rsidR="009777F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196,8</w:t>
            </w:r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 w:rsidR="00F938D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лей, это составило </w:t>
            </w:r>
            <w:r w:rsidR="009777F1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96,3</w:t>
            </w:r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%, на реали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зацию целевых по</w:t>
            </w:r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казателей по  раз</w:t>
            </w:r>
            <w:r w:rsidR="00D44FDA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итию и совершенствованию си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33B40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тем патриотического воспитанию граждан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 целевые показатели выполнены полностью</w:t>
            </w:r>
            <w:r w:rsidR="00744AB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кроме целевого показателя : «доля выполненных мероприятий по патриотическому воспитанию</w:t>
            </w:r>
            <w:r w:rsidR="003C2FCA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общего количества запланированных мероприятий</w:t>
            </w:r>
            <w:r w:rsidR="00744AB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» выполнение составило 57,1% </w:t>
            </w:r>
            <w:r w:rsidR="003C2FCA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. </w:t>
            </w:r>
          </w:p>
          <w:p w:rsidR="00833151" w:rsidRPr="009B53B1" w:rsidRDefault="003C2FCA" w:rsidP="004E6874">
            <w:pPr>
              <w:ind w:firstLine="616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96C3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ценка эффективности муниципальной программы</w:t>
            </w:r>
            <w:r w:rsidR="00096C3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="00744AB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составила 4,14 баллов признана удовлетворительной, </w:t>
            </w:r>
            <w:r w:rsidR="00744AB3" w:rsidRPr="009B53B1">
              <w:rPr>
                <w:rFonts w:ascii="Liberation Serif" w:hAnsi="Liberation Serif" w:cs="Times New Roman"/>
                <w:sz w:val="24"/>
                <w:szCs w:val="24"/>
              </w:rPr>
              <w:t>необходимо пересмотр целей, задач и целевых показателей во взаимосвязи с расходами на финансирование мероприятий.</w:t>
            </w:r>
          </w:p>
        </w:tc>
      </w:tr>
      <w:tr w:rsidR="00D3554D" w:rsidRPr="009B53B1" w:rsidTr="0086064E">
        <w:trPr>
          <w:gridAfter w:val="4"/>
          <w:wAfter w:w="7261" w:type="dxa"/>
          <w:trHeight w:val="1275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  <w:p w:rsidR="00D44FDA" w:rsidRPr="009B53B1" w:rsidRDefault="00D44FDA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46A0" w:rsidRPr="009B53B1" w:rsidRDefault="00B8153C" w:rsidP="003C46A0">
            <w:pPr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реализации данной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программы  финансирование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осуществлено  в сумме </w:t>
            </w:r>
            <w:r w:rsidR="00F938D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93325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F938D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93325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r w:rsidR="00F938D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F938D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них  исполнено </w:t>
            </w:r>
            <w:r w:rsidR="00F938D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93325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64,6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 w:rsidR="00F938D3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лей или на 100 %.</w:t>
            </w:r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На 202</w:t>
            </w:r>
            <w:r w:rsidR="00F93325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год в МП «Развитие физической культуры и спорта, формирование здорового образа жизни в Гаринском ГО на 2019-2024 годы» запланировано 2</w:t>
            </w:r>
            <w:r w:rsidR="00F93325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64,6</w:t>
            </w:r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тыс. рублей на выполнение мероприятий:</w:t>
            </w:r>
          </w:p>
          <w:p w:rsidR="003C46A0" w:rsidRPr="009B53B1" w:rsidRDefault="003C46A0" w:rsidP="003C46A0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Мероприятие 1.</w:t>
            </w:r>
            <w:r w:rsidRPr="009B53B1">
              <w:rPr>
                <w:rFonts w:ascii="Liberation Serif" w:eastAsia="Calibri" w:hAnsi="Liberation Serif" w:cs="Times New Roman"/>
                <w:bCs/>
                <w:i/>
                <w:color w:val="000000"/>
                <w:sz w:val="24"/>
                <w:szCs w:val="24"/>
              </w:rPr>
              <w:t xml:space="preserve"> Организация и проведение спортивно-массовых и физкультурно-оздоровительных мероприятий в соответствии с календарным планом</w:t>
            </w: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– </w:t>
            </w:r>
            <w:r w:rsidR="00CB678B"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91,9</w:t>
            </w: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тыс. рублей, выполнено на 100%.</w:t>
            </w:r>
          </w:p>
          <w:p w:rsidR="003C46A0" w:rsidRPr="009B53B1" w:rsidRDefault="00CB678B" w:rsidP="003C46A0">
            <w:pPr>
              <w:spacing w:after="160" w:line="256" w:lineRule="auto"/>
              <w:ind w:firstLine="426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Б</w:t>
            </w:r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ыл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проведен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ы11 </w:t>
            </w:r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спортивны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х</w:t>
            </w:r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мероприяти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й</w:t>
            </w:r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(день снега, декада лыжного спорта, Всероссийская массовая лыжная гонка «Лыжня России», зарница, соревнования по хоккею с шайбой «Золотая шайба», соревнования, посвященные закрытию хоккейного сезона, спортивные соревнования ко Дню </w:t>
            </w:r>
            <w:proofErr w:type="gramStart"/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физкультурника,  спортивные</w:t>
            </w:r>
            <w:proofErr w:type="gramEnd"/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соревнования, посвященные открытию хоккейного сезона, лыжные гонки (индивидуальный спринт).</w:t>
            </w:r>
          </w:p>
          <w:p w:rsidR="003C46A0" w:rsidRPr="009B53B1" w:rsidRDefault="003C46A0" w:rsidP="003C46A0">
            <w:pPr>
              <w:spacing w:after="160" w:line="256" w:lineRule="auto"/>
              <w:ind w:firstLine="426"/>
              <w:jc w:val="both"/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Мероприятие 2. Приобретение спортивного оборудования и инвентаря для оснащения мест тестирования по выполнению видов испытаний ГТО- 17</w:t>
            </w:r>
            <w:r w:rsidR="00CB678B"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>2,7</w:t>
            </w:r>
            <w:r w:rsidRPr="009B53B1">
              <w:rPr>
                <w:rFonts w:ascii="Liberation Serif" w:eastAsia="Calibri" w:hAnsi="Liberation Serif" w:cs="Times New Roman"/>
                <w:i/>
                <w:sz w:val="24"/>
                <w:szCs w:val="24"/>
              </w:rPr>
              <w:t xml:space="preserve"> тыс. рублей, выполнено на 100%.</w:t>
            </w:r>
          </w:p>
          <w:p w:rsidR="003C46A0" w:rsidRPr="009B53B1" w:rsidRDefault="003C46A0" w:rsidP="003C46A0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Мероприятие проводится за счет </w:t>
            </w:r>
            <w:proofErr w:type="spell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софинансирования</w:t>
            </w:r>
            <w:proofErr w:type="spell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расходных обязательств средств областного бюджета и средств местного бюджета.</w:t>
            </w:r>
          </w:p>
          <w:p w:rsidR="003C46A0" w:rsidRPr="009B53B1" w:rsidRDefault="003C46A0" w:rsidP="003C46A0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Средства областного бюджета составляют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  <w:r w:rsidR="00CB678B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20,9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тыс.руб.</w:t>
            </w:r>
            <w:proofErr w:type="gramEnd"/>
          </w:p>
          <w:p w:rsidR="003C46A0" w:rsidRPr="009B53B1" w:rsidRDefault="003C46A0" w:rsidP="003C46A0">
            <w:pPr>
              <w:spacing w:after="16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Средства местного бюджета составляют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51,</w:t>
            </w:r>
            <w:r w:rsidR="00CB678B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тыс.руб.</w:t>
            </w:r>
            <w:proofErr w:type="gramEnd"/>
          </w:p>
          <w:p w:rsidR="004E6874" w:rsidRDefault="003C46A0" w:rsidP="004E6874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В рамка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х мероприятия было приобретено: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камья универсальная для пресса,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CB678B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гантель разборная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штанга </w:t>
            </w:r>
            <w:proofErr w:type="gramStart"/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тренировочная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proofErr w:type="gramEnd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коньки фигурны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е 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лыжи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ботинки лыжные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крепления лыжные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палки лыжные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МФУ лазерное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диск жесткий внешний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помост для гиревого спорта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  <w:r w:rsidR="006E255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свисто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к .</w:t>
            </w:r>
          </w:p>
          <w:p w:rsidR="004E6874" w:rsidRDefault="004E6874" w:rsidP="004E6874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Достигнуты ц</w:t>
            </w:r>
            <w:r w:rsidR="003C46A0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елевые показатели: </w:t>
            </w:r>
          </w:p>
          <w:p w:rsidR="003C46A0" w:rsidRPr="009B53B1" w:rsidRDefault="003C46A0" w:rsidP="004E6874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– 79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лет 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  <w:proofErr w:type="gramEnd"/>
          </w:p>
          <w:p w:rsidR="003C46A0" w:rsidRPr="009B53B1" w:rsidRDefault="003C46A0" w:rsidP="004E6874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3C46A0" w:rsidRPr="009B53B1" w:rsidRDefault="003C46A0" w:rsidP="004E6874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Число жителей Гаринского городского округа, систематически занимающихся физической культурой и спортом (ежегодно)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3C46A0" w:rsidRPr="009B53B1" w:rsidRDefault="003C46A0" w:rsidP="003C46A0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3C46A0" w:rsidRPr="009B53B1" w:rsidRDefault="003C46A0" w:rsidP="003C46A0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Доля граждан старшего поколения, занимающихся физической культурой и спортом в общей численности граждан старшего поколения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3C46A0" w:rsidRPr="009B53B1" w:rsidRDefault="003C46A0" w:rsidP="003C46A0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proofErr w:type="gramStart"/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населения 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  <w:proofErr w:type="gramEnd"/>
          </w:p>
          <w:p w:rsidR="003C46A0" w:rsidRPr="009B53B1" w:rsidRDefault="003C46A0" w:rsidP="003C46A0">
            <w:pPr>
              <w:spacing w:after="0" w:line="256" w:lineRule="auto"/>
              <w:ind w:firstLine="426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-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</w:t>
            </w:r>
            <w:r w:rsidR="004E6874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3C46A0" w:rsidRDefault="003C46A0" w:rsidP="003C46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- 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Доля населения Гаринского городского округа,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</w:t>
            </w:r>
            <w:r w:rsidR="004E6874">
              <w:rPr>
                <w:rFonts w:ascii="Liberation Serif" w:eastAsia="Times New Roman" w:hAnsi="Liberation Serif" w:cs="Times New Roman"/>
                <w:sz w:val="24"/>
                <w:szCs w:val="24"/>
              </w:rPr>
              <w:t>«Готов к труду и обороне» (ГТО)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  <w:p w:rsidR="004E6874" w:rsidRPr="009B53B1" w:rsidRDefault="004E6874" w:rsidP="003C46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Не выполнен целевой показатель </w:t>
            </w:r>
          </w:p>
          <w:p w:rsidR="007E4028" w:rsidRPr="009B53B1" w:rsidRDefault="004E6874" w:rsidP="004E6874">
            <w:pPr>
              <w:spacing w:after="0" w:line="256" w:lineRule="auto"/>
              <w:ind w:firstLine="42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Количество спортивно-массовых и физкультурно-оздоровительных мероприятий –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из 50 запланированных проведено 11 мероприятий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833151" w:rsidRPr="009B53B1" w:rsidRDefault="00B8153C" w:rsidP="00932AB3">
            <w:pPr>
              <w:spacing w:after="0" w:line="240" w:lineRule="auto"/>
              <w:ind w:firstLine="61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целом по муниципальной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программе  оценка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составила </w:t>
            </w:r>
            <w:r w:rsidR="00031FD3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5,9 баллов 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–</w:t>
            </w:r>
            <w:r w:rsidR="00031FD3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средний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уровень эффективности</w:t>
            </w:r>
            <w:r w:rsidR="00F938D3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муниципальной программы.</w:t>
            </w:r>
          </w:p>
          <w:p w:rsidR="007E4028" w:rsidRPr="009B53B1" w:rsidRDefault="007E4028" w:rsidP="00A62C0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54D" w:rsidRPr="009B53B1" w:rsidTr="0086064E">
        <w:trPr>
          <w:gridAfter w:val="4"/>
          <w:wAfter w:w="7261" w:type="dxa"/>
          <w:trHeight w:val="765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Муниципальная программа "Пожарная безопасность в Гаринском городском округе на 2019-2024 годы"</w:t>
            </w:r>
          </w:p>
          <w:p w:rsidR="00D3554D" w:rsidRPr="009B53B1" w:rsidRDefault="00932AB3" w:rsidP="00A711EB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реализации данной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D3554D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сполнение</w:t>
            </w:r>
            <w:r w:rsidR="00205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="00205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счет средств местного бюджета </w:t>
            </w:r>
            <w:r w:rsidR="00D3554D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составило  в сумме </w:t>
            </w:r>
            <w:r w:rsidR="00CE3B3B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1093,8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r w:rsidR="0072173B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D3554D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рублей</w:t>
            </w:r>
            <w:r w:rsidR="00D3554D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или  </w:t>
            </w:r>
            <w:r w:rsidR="00205C9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91,7</w:t>
            </w:r>
            <w:r w:rsidR="00D3554D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%  при плане </w:t>
            </w:r>
            <w:r w:rsidR="00CE3B3B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1320,5</w:t>
            </w:r>
            <w:r w:rsidR="0072173B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173B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</w:t>
            </w:r>
            <w:r w:rsidR="00D3554D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рублей</w:t>
            </w:r>
            <w:proofErr w:type="spellEnd"/>
            <w:r w:rsidR="009F6D68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, экономия по результатам конкурсных процедур составила  116тыс. </w:t>
            </w:r>
            <w:proofErr w:type="spellStart"/>
            <w:r w:rsid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.</w:t>
            </w:r>
          </w:p>
          <w:p w:rsidR="00205C9F" w:rsidRDefault="0072173B" w:rsidP="00205C9F">
            <w:pPr>
              <w:spacing w:after="0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Мероприятие 1. Укрепление материально-технической базы добровольных пожарных дружин, обеспечение материальной поддержки добровольных пожарных формирований (предоставление субсидий) Выделено 1</w:t>
            </w:r>
            <w:r w:rsidR="00205C9F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10,00 тыс. рублей, исполнение не осуществлялось.</w:t>
            </w:r>
          </w:p>
          <w:p w:rsidR="006B6070" w:rsidRPr="009B53B1" w:rsidRDefault="006B6070" w:rsidP="00205C9F">
            <w:pPr>
              <w:spacing w:after="0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          Целевые показатели в части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касающегося  повышения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уровня  охвата населения информационными материалами, листовками, памятками о мерах пожарной безопасности, обеспеченность оповещения ;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cr/>
            </w:r>
            <w:proofErr w:type="gramStart"/>
            <w:r w:rsid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уве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личение  доли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исправных пожарных водоемов; создание необходимых условий для усиления пожарной безопасности: устройство минерализованных п</w:t>
            </w:r>
            <w:r w:rsid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олос достигнуты в полном объеме.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</w:p>
          <w:p w:rsidR="006B6070" w:rsidRPr="00205C9F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Мероприятие 2.</w:t>
            </w:r>
          </w:p>
          <w:p w:rsidR="006B6070" w:rsidRPr="00205C9F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Информационное обеспечение противопожарной пропаганды в том </w:t>
            </w:r>
            <w:proofErr w:type="gramStart"/>
            <w:r w:rsidRP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числе :</w:t>
            </w:r>
            <w:proofErr w:type="gramEnd"/>
          </w:p>
          <w:p w:rsidR="006B6070" w:rsidRPr="00205C9F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- Изготовление и </w:t>
            </w:r>
            <w:proofErr w:type="gramStart"/>
            <w:r w:rsidRP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распространение  памяток</w:t>
            </w:r>
            <w:proofErr w:type="gramEnd"/>
            <w:r w:rsidRP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, листовок о мерах пожарной безопасности для населения округа . </w:t>
            </w:r>
          </w:p>
          <w:p w:rsidR="006B6070" w:rsidRPr="009B53B1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Заключен договор с ИП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Файзуллин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Р.А. приобретение плакатов (баннеров) на общую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сумму  10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,00 тыс.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руб</w:t>
            </w:r>
            <w:proofErr w:type="spellEnd"/>
          </w:p>
          <w:p w:rsidR="006B6070" w:rsidRPr="009B53B1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Мероприятие 3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. Расчистка, обустройство,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строительство,  ремонт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источников противопожарного водоснабжения , в том числе:</w:t>
            </w:r>
          </w:p>
          <w:p w:rsidR="006B6070" w:rsidRPr="009B53B1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 xml:space="preserve">- </w:t>
            </w:r>
            <w:r w:rsidR="00205C9F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>обустройство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1C47F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 xml:space="preserve">3 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 xml:space="preserve"> пожарных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 xml:space="preserve"> водоемов</w:t>
            </w:r>
            <w:r w:rsidR="001C47F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 xml:space="preserve"> по улице комсомольская 2 </w:t>
            </w:r>
            <w:proofErr w:type="spellStart"/>
            <w:r w:rsidR="001C47F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>шт</w:t>
            </w:r>
            <w:proofErr w:type="spellEnd"/>
            <w:r w:rsidR="001C47F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 xml:space="preserve">, ул. Кооперативная 1) исполнение в сумме 968,8тыс. </w:t>
            </w:r>
            <w:proofErr w:type="spellStart"/>
            <w:r w:rsidR="001C47F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>руб</w:t>
            </w:r>
            <w:proofErr w:type="spellEnd"/>
            <w:r w:rsidR="001C47F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 xml:space="preserve"> на 89,2 %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;</w:t>
            </w:r>
          </w:p>
          <w:p w:rsidR="006B6070" w:rsidRPr="009B53B1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Мероприятие 4.</w:t>
            </w:r>
          </w:p>
          <w:p w:rsidR="006B6070" w:rsidRPr="009B53B1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u w:val="single"/>
              </w:rPr>
              <w:t>устройство минерализованных полос в населенных пунктах</w:t>
            </w:r>
          </w:p>
          <w:p w:rsidR="006B6070" w:rsidRPr="009B53B1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Заключен  муниципальный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контракт года с МУП «Отдел по благоустройству» на оказание услуг по опашке населенных пунктов для нужд Гаринского городского округ на сумму -115,00 тыс. руб.</w:t>
            </w:r>
          </w:p>
          <w:p w:rsidR="006B6070" w:rsidRPr="009B53B1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Произведена опашка территорий, протяженность (км) шириной не менее 6 метров.</w:t>
            </w:r>
          </w:p>
          <w:p w:rsidR="006B6070" w:rsidRPr="009B53B1" w:rsidRDefault="006B6070" w:rsidP="006B6070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  <w:p w:rsidR="00D3554D" w:rsidRPr="009B53B1" w:rsidRDefault="00C42F9D" w:rsidP="00205C9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целом по муниципальной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программе  оценка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составила  </w:t>
            </w:r>
            <w:r w:rsidR="009F6D68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6,4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F6D68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9B53B1">
              <w:rPr>
                <w:rFonts w:ascii="Liberation Serif" w:hAnsi="Liberation Serif" w:cs="Times New Roman"/>
                <w:sz w:val="24"/>
                <w:szCs w:val="24"/>
              </w:rPr>
              <w:t xml:space="preserve"> уровень  эффективности       муниципальной программы.</w:t>
            </w:r>
          </w:p>
        </w:tc>
      </w:tr>
      <w:tr w:rsidR="00D3554D" w:rsidRPr="009B53B1" w:rsidTr="0086064E">
        <w:trPr>
          <w:gridAfter w:val="4"/>
          <w:wAfter w:w="7261" w:type="dxa"/>
          <w:trHeight w:val="1020"/>
        </w:trPr>
        <w:tc>
          <w:tcPr>
            <w:tcW w:w="10457" w:type="dxa"/>
            <w:shd w:val="clear" w:color="auto" w:fill="auto"/>
            <w:hideMark/>
          </w:tcPr>
          <w:p w:rsidR="00D44FDA" w:rsidRPr="009B53B1" w:rsidRDefault="00D3554D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Гаринского городского округа на 2019-2024 годы» </w:t>
            </w: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ab/>
              <w:t>Муниципальная программа является «обеспечивающей», ориентирована на создание общих условий для всех участников бюджетного процесса, реализующих другие муниципальные программы городского округа.</w:t>
            </w: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ab/>
              <w:t>В результате реализации мероприятий муниципальной программы достигнуты следующие показатели:</w:t>
            </w:r>
          </w:p>
          <w:p w:rsidR="001C47F1" w:rsidRDefault="004F2378" w:rsidP="0086064E">
            <w:pPr>
              <w:numPr>
                <w:ilvl w:val="0"/>
                <w:numId w:val="6"/>
              </w:numPr>
              <w:spacing w:after="0" w:line="240" w:lineRule="auto"/>
              <w:ind w:left="49" w:firstLine="311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7F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1C47F1" w:rsidRPr="001C47F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1C47F1" w:rsidRPr="001C47F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Pr="001C47F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proofErr w:type="gramEnd"/>
            <w:r w:rsidR="001C47F1" w:rsidRPr="001C47F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в установленные сроки.</w:t>
            </w:r>
            <w:r w:rsidRPr="001C47F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2378" w:rsidRPr="009B53B1" w:rsidRDefault="004F2378" w:rsidP="001C47F1">
            <w:pPr>
              <w:numPr>
                <w:ilvl w:val="0"/>
                <w:numId w:val="6"/>
              </w:numPr>
              <w:spacing w:after="0" w:line="240" w:lineRule="auto"/>
              <w:ind w:left="49" w:firstLine="311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47F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бюджета Гаринского городского округа в программной структуре достигнуто </w:t>
            </w:r>
            <w:r w:rsidR="001C47F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более 70%.</w:t>
            </w:r>
          </w:p>
          <w:p w:rsidR="004F2378" w:rsidRPr="009B53B1" w:rsidRDefault="00D244EE" w:rsidP="001C47F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Своевременность разработки бюджетного прогноза. </w:t>
            </w:r>
          </w:p>
          <w:p w:rsidR="004F2378" w:rsidRPr="009B53B1" w:rsidRDefault="004F2378" w:rsidP="001C47F1">
            <w:pPr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Исполнение прогноза налоговых и неналоговых доходов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="00D244E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D244E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2021 год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составило </w:t>
            </w:r>
            <w:r w:rsidR="003A3957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91,4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% от прогнозных назначений. </w:t>
            </w:r>
          </w:p>
          <w:p w:rsidR="004F2378" w:rsidRPr="009B53B1" w:rsidRDefault="004F2378" w:rsidP="001C47F1">
            <w:pPr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и утверждение сводной бюджетной росписи бюджета Гаринского городского округа и доведение ассигнований и лимитов бюджетных обязательств до ГРБС бюджета Гаринского городского округа </w:t>
            </w:r>
            <w:r w:rsidR="00D244E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в установленные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="00D244E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F2378" w:rsidRPr="009B53B1" w:rsidRDefault="004F2378" w:rsidP="001C47F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Обеспечение исполнения бюджетных обязательств ведется в течении года.</w:t>
            </w:r>
          </w:p>
          <w:p w:rsidR="004F2378" w:rsidRPr="009B53B1" w:rsidRDefault="004F2378" w:rsidP="001C47F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Контроль в сфере бюджетных правоотношений осуществляется в течении года.</w:t>
            </w:r>
          </w:p>
          <w:p w:rsidR="003A3957" w:rsidRPr="009B53B1" w:rsidRDefault="004F2378" w:rsidP="001C47F1">
            <w:pPr>
              <w:numPr>
                <w:ilvl w:val="0"/>
                <w:numId w:val="6"/>
              </w:numPr>
              <w:spacing w:after="0" w:line="240" w:lineRule="auto"/>
              <w:ind w:left="49" w:firstLine="311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поступившим искам к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</w:t>
            </w:r>
          </w:p>
          <w:p w:rsidR="004F2378" w:rsidRPr="009B53B1" w:rsidRDefault="004F2378" w:rsidP="001C47F1">
            <w:pPr>
              <w:numPr>
                <w:ilvl w:val="0"/>
                <w:numId w:val="6"/>
              </w:numPr>
              <w:spacing w:after="0" w:line="240" w:lineRule="auto"/>
              <w:ind w:left="49" w:firstLine="311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Составление и формирование годовой, квартальной и месячной отчетности об исполнении бюджета Гаринского городского округа проводится в установленные сроки.</w:t>
            </w:r>
          </w:p>
          <w:p w:rsidR="00D244EE" w:rsidRDefault="004F2378" w:rsidP="00D244EE">
            <w:pPr>
              <w:numPr>
                <w:ilvl w:val="0"/>
                <w:numId w:val="6"/>
              </w:numPr>
              <w:spacing w:after="0" w:line="240" w:lineRule="auto"/>
              <w:ind w:left="49" w:firstLine="328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В выполнении контрольных мероприятий за соблюдением «бюджетного законодательства и законодательства в сфере закупок» достигнуты следующие показатели: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4F2378" w:rsidRPr="009B53B1" w:rsidRDefault="004F2378" w:rsidP="00D244EE">
            <w:pPr>
              <w:spacing w:after="0" w:line="240" w:lineRule="auto"/>
              <w:ind w:left="49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 - Доля проверенных главных распорядителей бюджетных средств, муниципальных учреждений Гаринского городского округа составила </w:t>
            </w:r>
            <w:r w:rsidR="00D244E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% от плановых показателей.</w:t>
            </w:r>
          </w:p>
          <w:p w:rsidR="003A3957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- Отношение объема проверенных средств к общему объему расходов местного бюджета составил</w:t>
            </w:r>
            <w:r w:rsidR="00D244E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3A3957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34%.</w:t>
            </w:r>
          </w:p>
          <w:p w:rsidR="003A3957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- соотношение количества фактических проведенных контрольных мероприятий к количеству запланированных составило </w:t>
            </w:r>
            <w:r w:rsidR="003A3957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77,8%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11.  Степень качества управления определена в соответствии с «рейтингом» оценки качества, утвержденного Постановлением Правительства Свердловской области от 25.05.2011г. № 596 – ПП, который проводится после июня месяца следующего года, и установлена не ниже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12.   Положением о бюджетном процессе в Гаринском городском округе утвержден порядок ведения долговой книги.</w:t>
            </w: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13. Эффективность управления бюджетным процессом за счет применения автоматизированных систем программных продуктов по бюджету достигнута на 100%. Внедрены программные продукты для ведения бюджета, составления бюджетной отчетности.</w:t>
            </w: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Финансирование муниципальной программы производится за счет средств местного бюджета.</w:t>
            </w: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Общий объем предусмотренных бюджетных ассигнований на реализацию муниципальной программы в 202</w:t>
            </w:r>
            <w:r w:rsidR="003A3957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году составил – 6 </w:t>
            </w:r>
            <w:r w:rsidR="003A3957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765445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,00 рублей, исполнение составило – 6 </w:t>
            </w:r>
            <w:r w:rsidR="003A3957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704503,29 </w:t>
            </w:r>
            <w:r w:rsidR="00D244E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рублей на 99,1 %</w:t>
            </w: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В программу включены расходы на обеспечение деятельности Финансового управления, за счет которых осуществляется реализация муниципальных полномочий (функций), направленных на решение всех задач муниципальной программы.</w:t>
            </w:r>
          </w:p>
          <w:p w:rsidR="004F2378" w:rsidRPr="009B53B1" w:rsidRDefault="004F2378" w:rsidP="001C47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Включены мероприятий на обеспечение и технологическое развитие информационно-коммуникационных технологий, улучшение условий деятельности участников бюджетного процесса.</w:t>
            </w:r>
          </w:p>
          <w:p w:rsidR="009A0719" w:rsidRPr="009B53B1" w:rsidRDefault="006D5932" w:rsidP="005B7935">
            <w:pPr>
              <w:spacing w:after="0" w:line="240" w:lineRule="auto"/>
              <w:ind w:firstLine="474"/>
              <w:rPr>
                <w:rFonts w:ascii="Liberation Serif" w:eastAsia="Times New Roman" w:hAnsi="Liberation Serif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В целом по муниципальной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программе  оценка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составила  </w:t>
            </w:r>
            <w:r w:rsidR="005B7935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6,72 балла –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вы</w:t>
            </w:r>
            <w:r w:rsidR="005B7935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ше средней 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эффективность  муниципальной программы.</w:t>
            </w:r>
          </w:p>
        </w:tc>
      </w:tr>
      <w:tr w:rsidR="00D3554D" w:rsidRPr="009B53B1" w:rsidTr="0086064E">
        <w:trPr>
          <w:gridAfter w:val="4"/>
          <w:wAfter w:w="7261" w:type="dxa"/>
          <w:trHeight w:val="765"/>
        </w:trPr>
        <w:tc>
          <w:tcPr>
            <w:tcW w:w="10457" w:type="dxa"/>
            <w:shd w:val="clear" w:color="auto" w:fill="auto"/>
            <w:hideMark/>
          </w:tcPr>
          <w:p w:rsidR="009A0719" w:rsidRPr="009B53B1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Муниципальная программа "Развитие архивного дела в Гаринском городском округе на 2019-2024 годы"</w:t>
            </w:r>
          </w:p>
          <w:p w:rsidR="006D5932" w:rsidRPr="009B53B1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Основная цель муниципальной программы «Развитие архивного дела в Гаринском городском округе на 2019-2024 годы» (далее МП) -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округа.</w:t>
            </w:r>
          </w:p>
          <w:p w:rsidR="006D5932" w:rsidRPr="009B53B1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На осуществление цели МП разработано шесть мероприятий, на одно из них – 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области, на 202</w:t>
            </w:r>
            <w:r w:rsidR="0086064E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год запланировано 18</w:t>
            </w:r>
            <w:r w:rsidR="00D875F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,0 тыс. руб. из них за отчетный период освоено 18</w:t>
            </w:r>
            <w:r w:rsidR="00D875F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,0 тыс. руб. что составляет 100 %.</w:t>
            </w:r>
          </w:p>
          <w:p w:rsidR="006D5932" w:rsidRPr="009B53B1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За 202</w:t>
            </w:r>
            <w:r w:rsidR="00D875F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год выполнено 1</w:t>
            </w:r>
            <w:r w:rsidR="00D875F1"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целевых показателей из 14.</w:t>
            </w:r>
          </w:p>
          <w:p w:rsidR="00612E53" w:rsidRPr="009B53B1" w:rsidRDefault="006D5932" w:rsidP="006D5932">
            <w:pPr>
              <w:spacing w:after="0" w:line="240" w:lineRule="auto"/>
              <w:ind w:firstLine="36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 составила 84%, так как уменьшилось количество организаций-источников комплектования государственной – областной формы собственности (ГАУ «КЦСОН Гаринского района», УПФР в Гаринском районе, УСП по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району) </w:t>
            </w:r>
            <w:r w:rsidR="00D875F1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вторая причина  внеплановый прием документов  от муниципальных организаций-источников комплектования</w:t>
            </w:r>
            <w:r w:rsidR="00053B95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принято </w:t>
            </w:r>
            <w:r w:rsidR="00612E53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165 </w:t>
            </w:r>
            <w:proofErr w:type="spellStart"/>
            <w:r w:rsidR="00612E53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="00612E53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612E53" w:rsidRPr="009B53B1" w:rsidRDefault="00612E53" w:rsidP="006D5932">
            <w:pPr>
              <w:spacing w:after="0" w:line="240" w:lineRule="auto"/>
              <w:ind w:firstLine="36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2021 год принято от организаций-источников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комплектования  государственно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-областной  формы собственности 54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326D93" w:rsidRPr="009B53B1" w:rsidRDefault="006D5932" w:rsidP="00612E53">
            <w:pPr>
              <w:spacing w:after="0" w:line="240" w:lineRule="auto"/>
              <w:ind w:firstLine="360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Источником расходов на финансировании мероприятий МП является областной бюджет, прочие нужды.</w:t>
            </w:r>
            <w:r w:rsidR="00612E53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«Мероприятие 1. Осуществление государственных полномочий по хранению, комплектованию, учету и использованию архивных </w:t>
            </w:r>
            <w:proofErr w:type="gramStart"/>
            <w:r w:rsidR="00612E53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документов,  относящихся</w:t>
            </w:r>
            <w:proofErr w:type="gramEnd"/>
            <w:r w:rsidR="00612E53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государственной  собственности Свердловской области.</w:t>
            </w:r>
          </w:p>
          <w:p w:rsidR="00833151" w:rsidRPr="00753681" w:rsidRDefault="00B44876" w:rsidP="00753681">
            <w:pPr>
              <w:spacing w:after="0" w:line="240" w:lineRule="auto"/>
              <w:ind w:firstLine="474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В целом по муниципальной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программе  оценка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составила </w:t>
            </w:r>
            <w:r w:rsidR="00A44C6B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7,6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–  эффективность  </w:t>
            </w:r>
            <w:r w:rsidR="00A44C6B"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B53B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униципальной программы</w:t>
            </w:r>
            <w:r w:rsidR="0075368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выше средней </w:t>
            </w:r>
          </w:p>
        </w:tc>
      </w:tr>
      <w:tr w:rsidR="00D3554D" w:rsidRPr="009B53B1" w:rsidTr="0086064E">
        <w:trPr>
          <w:gridAfter w:val="4"/>
          <w:wAfter w:w="7261" w:type="dxa"/>
          <w:trHeight w:val="1020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FB0A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Гаринском городском округе на 2019-2024 годы"</w:t>
            </w:r>
          </w:p>
          <w:p w:rsidR="00326D93" w:rsidRPr="009B53B1" w:rsidRDefault="00326D93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46A0" w:rsidRPr="009B53B1" w:rsidRDefault="002A0F9A" w:rsidP="00F30CF4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Целевой показателей по количеству молодых семей получивших со</w:t>
            </w:r>
            <w:r w:rsidR="001561D3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ц</w:t>
            </w:r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иальну</w:t>
            </w:r>
            <w:r w:rsidR="001561D3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ю</w:t>
            </w:r>
            <w:r w:rsidR="0086064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выплату </w:t>
            </w:r>
            <w:r w:rsidR="00053A46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достигнут</w:t>
            </w:r>
            <w:proofErr w:type="gramEnd"/>
            <w:r w:rsidR="0086064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, предоставлена социальная выплата 1 молодой семье из 4 человек. Исполнение средств </w:t>
            </w:r>
            <w:proofErr w:type="gramStart"/>
            <w:r w:rsidR="0086064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выделенных  за</w:t>
            </w:r>
            <w:proofErr w:type="gramEnd"/>
            <w:r w:rsidR="0086064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6A0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счет федерального</w:t>
            </w:r>
            <w:r w:rsidR="0086064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, областного и местного бюджета составили 100 % в сумме 1238,4 тыс. </w:t>
            </w:r>
            <w:proofErr w:type="spellStart"/>
            <w:r w:rsidR="0086064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86064E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46A0" w:rsidRPr="009B53B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ab/>
            </w:r>
          </w:p>
          <w:p w:rsidR="003B6CA1" w:rsidRPr="009B53B1" w:rsidRDefault="001561D3" w:rsidP="001561D3">
            <w:pPr>
              <w:spacing w:after="0" w:line="240" w:lineRule="auto"/>
              <w:ind w:firstLine="474"/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3B6CA1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муниципальной </w:t>
            </w:r>
            <w:proofErr w:type="gramStart"/>
            <w:r w:rsidR="003B6CA1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программе  оценка</w:t>
            </w:r>
            <w:proofErr w:type="gramEnd"/>
            <w:r w:rsidR="003B6CA1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составила</w:t>
            </w:r>
            <w:r w:rsidR="0081085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10</w:t>
            </w:r>
            <w:r w:rsidR="003B6CA1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высокая  эффективность  муниципальной программы.</w:t>
            </w:r>
          </w:p>
          <w:p w:rsidR="00833151" w:rsidRPr="009B53B1" w:rsidRDefault="00833151" w:rsidP="00A62C0C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54D" w:rsidRPr="009B53B1" w:rsidTr="0086064E">
        <w:trPr>
          <w:gridAfter w:val="4"/>
          <w:wAfter w:w="7261" w:type="dxa"/>
          <w:trHeight w:val="1020"/>
        </w:trPr>
        <w:tc>
          <w:tcPr>
            <w:tcW w:w="10457" w:type="dxa"/>
            <w:shd w:val="clear" w:color="auto" w:fill="auto"/>
            <w:hideMark/>
          </w:tcPr>
          <w:p w:rsidR="00D3554D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  <w:p w:rsidR="00D108D8" w:rsidRDefault="00D108D8" w:rsidP="00EE68C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</w:rPr>
              <w:t xml:space="preserve">              </w:t>
            </w:r>
            <w:r w:rsidRPr="00D108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Из 8 целевых показателей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 </w:t>
            </w:r>
            <w:r w:rsidRPr="00D108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6</w:t>
            </w:r>
            <w:proofErr w:type="gramEnd"/>
            <w:r w:rsidRPr="00D108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исполнены на 100%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D108D8" w:rsidRPr="00D108D8" w:rsidRDefault="00D108D8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Целевой</w:t>
            </w:r>
            <w:r w:rsidRPr="00D108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ь</w:t>
            </w:r>
            <w:r w:rsidRPr="00D108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«доля территории общего </w:t>
            </w:r>
            <w:proofErr w:type="gramStart"/>
            <w:r w:rsidRPr="00D108D8">
              <w:rPr>
                <w:rFonts w:ascii="Liberation Serif" w:eastAsia="Calibri" w:hAnsi="Liberation Serif" w:cs="Times New Roman"/>
                <w:sz w:val="24"/>
                <w:szCs w:val="24"/>
              </w:rPr>
              <w:t>пользования ,</w:t>
            </w:r>
            <w:proofErr w:type="gramEnd"/>
            <w:r w:rsidRPr="00D108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 которых проведены работы по обустройству» составили 33,3% (проведены спил деревьев на 4 улицах), «доля обустроенных пешеходных зон от общей протяженности, нуждающихся в об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устройстве» исполнена на 7,8% , целом исполнение по целевым показателям  только на 53,7% </w:t>
            </w:r>
          </w:p>
          <w:p w:rsidR="00724E29" w:rsidRPr="009B53B1" w:rsidRDefault="00724E29" w:rsidP="00724E29">
            <w:pPr>
              <w:spacing w:after="0"/>
              <w:jc w:val="both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      На реализацию муниципальной программы на 2021 год были запланированы средства местного </w:t>
            </w:r>
            <w:proofErr w:type="gramStart"/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>бюджета  в</w:t>
            </w:r>
            <w:proofErr w:type="gramEnd"/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 сумме  3770,71471  тыс. руб.,  освоено 2960,56957  тысяч рублей, или 78,51 %,а именно:</w:t>
            </w:r>
          </w:p>
          <w:p w:rsidR="00724E29" w:rsidRPr="009B53B1" w:rsidRDefault="00810857" w:rsidP="00724E29">
            <w:pPr>
              <w:spacing w:after="0"/>
              <w:jc w:val="both"/>
              <w:rPr>
                <w:rFonts w:ascii="Liberation Serif" w:eastAsia="Calibri" w:hAnsi="Liberation Serif" w:cs="Calibri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sz w:val="24"/>
                <w:szCs w:val="24"/>
                <w:u w:val="single"/>
              </w:rPr>
              <w:t>-</w:t>
            </w:r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  <w:u w:val="single"/>
              </w:rPr>
              <w:t xml:space="preserve"> на мероприятие 1 </w:t>
            </w:r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>«Комплексное благоустройство дворовых территорий»</w:t>
            </w:r>
            <w:r w:rsidR="00D108D8">
              <w:rPr>
                <w:rFonts w:ascii="Liberation Serif" w:eastAsia="Calibri" w:hAnsi="Liberation Serif" w:cs="Calibri"/>
                <w:sz w:val="24"/>
                <w:szCs w:val="24"/>
              </w:rPr>
              <w:t xml:space="preserve"> по </w:t>
            </w:r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ул. Промысловая д.№14 и д.№16 </w:t>
            </w:r>
            <w:proofErr w:type="spellStart"/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>п.г.т.Гари</w:t>
            </w:r>
            <w:proofErr w:type="spellEnd"/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>.</w:t>
            </w:r>
            <w:r w:rsidR="00D108D8">
              <w:rPr>
                <w:rFonts w:ascii="Liberation Serif" w:eastAsia="Calibri" w:hAnsi="Liberation Serif" w:cs="Calibri"/>
                <w:sz w:val="24"/>
                <w:szCs w:val="24"/>
              </w:rPr>
              <w:t xml:space="preserve"> </w:t>
            </w:r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за отчетную дату денежные средства освоены в сумме 732,94651 тыс. руб., или 99,9 </w:t>
            </w:r>
            <w:proofErr w:type="gramStart"/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>%.,</w:t>
            </w:r>
            <w:proofErr w:type="gramEnd"/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>из них:</w:t>
            </w:r>
          </w:p>
          <w:p w:rsidR="00724E29" w:rsidRPr="009B53B1" w:rsidRDefault="00724E29" w:rsidP="00724E29">
            <w:pPr>
              <w:spacing w:after="0"/>
              <w:jc w:val="both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-проведение кадастровых работ 10,181 тыс. руб.  - </w:t>
            </w:r>
            <w:proofErr w:type="gramStart"/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>освоено  100</w:t>
            </w:r>
            <w:proofErr w:type="gramEnd"/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>%,</w:t>
            </w:r>
          </w:p>
          <w:p w:rsidR="00724E29" w:rsidRPr="009B53B1" w:rsidRDefault="00724E29" w:rsidP="00724E29">
            <w:pPr>
              <w:spacing w:after="0"/>
              <w:jc w:val="both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>-подготовка и ремонт дворовой территории 232,94660 тыс. руб. -  освоено 100%,</w:t>
            </w:r>
          </w:p>
          <w:p w:rsidR="00724E29" w:rsidRPr="009B53B1" w:rsidRDefault="00724E29" w:rsidP="00810857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-установка детских игровых комплексов 500,0 тыс. руб. - освоено </w:t>
            </w:r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99,9%. (499999,99 руб., согласно контракта</w:t>
            </w:r>
            <w:proofErr w:type="gramStart"/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).</w:t>
            </w:r>
            <w:r w:rsidR="0081085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(</w:t>
            </w:r>
            <w:proofErr w:type="gramEnd"/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песочница, карусель, качели, домик-беседка, игровой и спортивные комплексы, лавки, информационный стенд</w:t>
            </w:r>
            <w:r w:rsidR="0081085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)</w:t>
            </w:r>
          </w:p>
          <w:p w:rsidR="00724E29" w:rsidRPr="00810857" w:rsidRDefault="00810857" w:rsidP="00724E29">
            <w:pPr>
              <w:spacing w:after="0"/>
              <w:jc w:val="both"/>
              <w:rPr>
                <w:rFonts w:ascii="Liberation Serif" w:eastAsia="Calibri" w:hAnsi="Liberation Serif" w:cs="Calibri"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Calibri"/>
                <w:sz w:val="24"/>
                <w:szCs w:val="24"/>
                <w:u w:val="single"/>
              </w:rPr>
              <w:t xml:space="preserve">-на мероприятие 2 </w:t>
            </w:r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«Благоустройство общественных территорий" (обустройство тротуаров) на отчетную </w:t>
            </w:r>
            <w:proofErr w:type="gramStart"/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>дату  освоено</w:t>
            </w:r>
            <w:proofErr w:type="gramEnd"/>
            <w:r w:rsidR="00724E29"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 184,57840  тыс. руб. или 27,41%</w:t>
            </w:r>
          </w:p>
          <w:p w:rsidR="00724E29" w:rsidRPr="009B53B1" w:rsidRDefault="00724E29" w:rsidP="00724E2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за счет указанных средств-обустроены тротуары в д. </w:t>
            </w:r>
            <w:proofErr w:type="spellStart"/>
            <w:proofErr w:type="gramStart"/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Круторечка</w:t>
            </w:r>
            <w:proofErr w:type="spellEnd"/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 протяженностью</w:t>
            </w:r>
            <w:proofErr w:type="gramEnd"/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230 п. м. 143,3784 тыс. руб.- в деревянном исполнении </w:t>
            </w:r>
            <w:r w:rsidR="00810857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,составление смет</w:t>
            </w:r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41,200 тыс. руб. </w:t>
            </w:r>
          </w:p>
          <w:p w:rsidR="00724E29" w:rsidRPr="009B53B1" w:rsidRDefault="00810857" w:rsidP="0072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выполнены </w:t>
            </w:r>
            <w:r w:rsidR="00724E29"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обустройства</w:t>
            </w:r>
            <w:proofErr w:type="gramEnd"/>
            <w:r w:rsidR="00724E29"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тротуаров по ул. Октябрьская у дома № 90 (п.Гари).</w:t>
            </w:r>
          </w:p>
          <w:p w:rsidR="00724E29" w:rsidRPr="009B53B1" w:rsidRDefault="00724E29" w:rsidP="0072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</w:p>
          <w:p w:rsidR="00810857" w:rsidRDefault="00724E29" w:rsidP="00810857">
            <w:pPr>
              <w:widowControl w:val="0"/>
              <w:autoSpaceDE w:val="0"/>
              <w:autoSpaceDN w:val="0"/>
              <w:spacing w:after="0"/>
              <w:jc w:val="both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Calibri"/>
                <w:sz w:val="24"/>
                <w:szCs w:val="24"/>
                <w:u w:val="single"/>
              </w:rPr>
              <w:t>мероприятие 3</w:t>
            </w:r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 "Проведение работ по содержанию и улучшению санитарного состояния </w:t>
            </w:r>
            <w:proofErr w:type="gramStart"/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>территорий,  освоено</w:t>
            </w:r>
            <w:proofErr w:type="gramEnd"/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 255,67455 тыс. руб.,  или 44,62  % .</w:t>
            </w:r>
          </w:p>
          <w:p w:rsidR="00810857" w:rsidRPr="009B53B1" w:rsidRDefault="00810857" w:rsidP="00810857">
            <w:pPr>
              <w:widowControl w:val="0"/>
              <w:autoSpaceDE w:val="0"/>
              <w:autoSpaceDN w:val="0"/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Calibri"/>
                <w:sz w:val="24"/>
                <w:szCs w:val="24"/>
              </w:rPr>
              <w:t>П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роведена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обработка, дератизация территории кладбища и обследование на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заклещёванность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расходом  39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,99746 тыс. руб., или 99,9 %, </w:t>
            </w:r>
          </w:p>
          <w:p w:rsidR="00810857" w:rsidRPr="009B53B1" w:rsidRDefault="00810857" w:rsidP="0081085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роведен спил разросшихся ветвей и аварийных деревьев, 8 тополей в п. Гари: </w:t>
            </w:r>
          </w:p>
          <w:p w:rsidR="00810857" w:rsidRPr="009B53B1" w:rsidRDefault="00810857" w:rsidP="008E780F">
            <w:pPr>
              <w:widowControl w:val="0"/>
              <w:autoSpaceDE w:val="0"/>
              <w:autoSpaceDN w:val="0"/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Пионерская - 2 тополя;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Свободы - 1 тополь;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улица Комсомольская - 5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тополей,  </w:t>
            </w:r>
            <w:r w:rsidR="008E78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своено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70,0 тыс. руб.,  объем расхода уменьшился в результате конкурных процедур, экономия сложилась 30,0 тыс. рублей.</w:t>
            </w:r>
          </w:p>
          <w:p w:rsidR="00810857" w:rsidRPr="009B53B1" w:rsidRDefault="00810857" w:rsidP="008E780F">
            <w:pPr>
              <w:spacing w:after="120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</w:t>
            </w:r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роведено мероприятие по очистке </w:t>
            </w:r>
            <w:proofErr w:type="gramStart"/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мусора  кладбища</w:t>
            </w:r>
            <w:proofErr w:type="gramEnd"/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освоено 145,67720 тыс. руб. из них на оставление сметы 5,6 тыс. руб.                                                                                     </w:t>
            </w:r>
          </w:p>
          <w:p w:rsidR="00724E29" w:rsidRPr="009B53B1" w:rsidRDefault="00724E29" w:rsidP="00724E29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-75,0 тыс. руб. предусмотренные на очистку участка сгоревшего двухквартирного дома по ул.Северная,13 </w:t>
            </w:r>
            <w:proofErr w:type="spellStart"/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>п.г.т.Гари</w:t>
            </w:r>
            <w:proofErr w:type="spellEnd"/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 не освоены, исполнение 0% </w:t>
            </w:r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Предварительно исполнителем МКУ «Городское хозяйство» велась преддоговорная работа с ИК-8, от заключения договора на выполнение работ отказались.</w:t>
            </w:r>
          </w:p>
          <w:p w:rsidR="00724E29" w:rsidRPr="009B53B1" w:rsidRDefault="00724E29" w:rsidP="00724E29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>– 8,0 тыс. руб. предусмотренные на проведение субботников (приобретение мешков для мусора</w:t>
            </w:r>
            <w:r w:rsidR="008E780F">
              <w:rPr>
                <w:rFonts w:ascii="Liberation Serif" w:eastAsia="Calibri" w:hAnsi="Liberation Serif" w:cs="Calibri"/>
                <w:sz w:val="24"/>
                <w:szCs w:val="24"/>
              </w:rPr>
              <w:t>, услуги транспорта) не освоены.</w:t>
            </w:r>
          </w:p>
          <w:p w:rsidR="00724E29" w:rsidRPr="009B53B1" w:rsidRDefault="00724E29" w:rsidP="00724E2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Не освоено 190 тыс. руб. выделенных и   на обустройство 6 контейнерных площадок под ТКО </w:t>
            </w:r>
          </w:p>
          <w:p w:rsidR="00724E29" w:rsidRPr="009B53B1" w:rsidRDefault="00724E29" w:rsidP="00724E29">
            <w:pPr>
              <w:widowControl w:val="0"/>
              <w:autoSpaceDE w:val="0"/>
              <w:autoSpaceDN w:val="0"/>
              <w:spacing w:after="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Times New Roman"/>
                <w:sz w:val="24"/>
                <w:szCs w:val="24"/>
              </w:rPr>
              <w:t>- 10,0 тыс. руб. изготовление табличек, наглядной агитации по благоустройству, средства не освоены</w:t>
            </w:r>
            <w:r w:rsidR="008E780F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:rsidR="00724E29" w:rsidRPr="009B53B1" w:rsidRDefault="00724E29" w:rsidP="00724E29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9B53B1">
              <w:rPr>
                <w:rFonts w:ascii="Liberation Serif" w:eastAsia="Calibri" w:hAnsi="Liberation Serif" w:cs="Calibri"/>
                <w:sz w:val="24"/>
                <w:szCs w:val="24"/>
                <w:u w:val="single"/>
              </w:rPr>
              <w:t xml:space="preserve">на Мероприятие </w:t>
            </w:r>
            <w:proofErr w:type="gramStart"/>
            <w:r w:rsidRPr="009B53B1">
              <w:rPr>
                <w:rFonts w:ascii="Liberation Serif" w:eastAsia="Calibri" w:hAnsi="Liberation Serif" w:cs="Calibri"/>
                <w:sz w:val="24"/>
                <w:szCs w:val="24"/>
                <w:u w:val="single"/>
              </w:rPr>
              <w:t xml:space="preserve">4 </w:t>
            </w:r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 "</w:t>
            </w:r>
            <w:proofErr w:type="gramEnd"/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 xml:space="preserve">Регулирование численности безнадзорных животных (собак)"за счет указанных средств в рамках данного мероприятия был выполнен отлов </w:t>
            </w:r>
            <w:r w:rsidR="008E780F">
              <w:rPr>
                <w:rFonts w:ascii="Liberation Serif" w:eastAsia="Calibri" w:hAnsi="Liberation Serif" w:cs="Calibri"/>
                <w:sz w:val="24"/>
                <w:szCs w:val="24"/>
              </w:rPr>
              <w:t xml:space="preserve">8 </w:t>
            </w:r>
            <w:r w:rsidRPr="009B53B1">
              <w:rPr>
                <w:rFonts w:ascii="Liberation Serif" w:eastAsia="Calibri" w:hAnsi="Liberation Serif" w:cs="Calibri"/>
                <w:sz w:val="24"/>
                <w:szCs w:val="24"/>
              </w:rPr>
              <w:t>безнадзорных собак,  сумма составила 107,370 тыс. руб.  или 96,3% от плановой, исполнитель ООО "Стройтрест»".</w:t>
            </w:r>
          </w:p>
          <w:p w:rsidR="00724E29" w:rsidRPr="009B53B1" w:rsidRDefault="00724E29" w:rsidP="00724E29">
            <w:pPr>
              <w:spacing w:before="100" w:beforeAutospacing="1"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мероприятию 5</w:t>
            </w:r>
            <w:r w:rsidR="00D108D8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="00D108D8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турристическая</w:t>
            </w:r>
            <w:proofErr w:type="spellEnd"/>
            <w:r w:rsidR="00D108D8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база</w:t>
            </w:r>
            <w:proofErr w:type="gramStart"/>
            <w:r w:rsidR="00D108D8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9B53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</w:t>
            </w:r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плановый</w:t>
            </w:r>
            <w:proofErr w:type="gramEnd"/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объем финансирования 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1680,0 тыс. руб. </w:t>
            </w:r>
            <w:r w:rsidRPr="009B53B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на составление проектно-сметной документации, исполнителем МКУК «Культурно-досуговый центр» освоено 100%. </w:t>
            </w:r>
          </w:p>
          <w:p w:rsidR="00724E29" w:rsidRPr="00D108D8" w:rsidRDefault="00D108D8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108D8">
              <w:rPr>
                <w:rFonts w:ascii="Times New Roman" w:hAnsi="Times New Roman" w:cs="Times New Roman"/>
                <w:sz w:val="24"/>
                <w:szCs w:val="24"/>
              </w:rPr>
              <w:t>Оценка 2,32 балла -неудовлетворительный   уровень эффективности реализации МП</w:t>
            </w:r>
          </w:p>
          <w:p w:rsidR="00D3554D" w:rsidRPr="009B53B1" w:rsidRDefault="00D3554D" w:rsidP="005F1B47">
            <w:pPr>
              <w:spacing w:after="0" w:line="240" w:lineRule="auto"/>
              <w:ind w:firstLine="47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54D" w:rsidRPr="009B53B1" w:rsidTr="0086064E">
        <w:trPr>
          <w:gridAfter w:val="4"/>
          <w:wAfter w:w="7261" w:type="dxa"/>
          <w:trHeight w:val="1275"/>
        </w:trPr>
        <w:tc>
          <w:tcPr>
            <w:tcW w:w="10457" w:type="dxa"/>
            <w:shd w:val="clear" w:color="auto" w:fill="auto"/>
            <w:hideMark/>
          </w:tcPr>
          <w:p w:rsidR="00D3554D" w:rsidRPr="009B53B1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  <w:p w:rsidR="00692497" w:rsidRPr="009B53B1" w:rsidRDefault="00692497" w:rsidP="0070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программой «Формирование законопослушного поведения участников дорожного движения в Гаринском городском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округе  на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2019-2024 годы» на 2021 год на выполнение мероприятий было запланировано 176 тысяч рублей</w:t>
            </w:r>
            <w:r w:rsidR="00621ADA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(за счет средств местного бюджета)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из которых освоено 18,607 тысяч рублей, выполнение программы составило 10,6</w:t>
            </w:r>
            <w:r w:rsidR="00D108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%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621ADA"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="00D108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проведение мероприятия </w:t>
            </w:r>
            <w:r w:rsidR="00D108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общеобразовательных учреждениях 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«Безопасное колесо», ко</w:t>
            </w:r>
            <w:r w:rsidR="00D108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нкурс «У светофора нет каникул»;</w:t>
            </w:r>
            <w:r w:rsid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о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снащение муниципальных образовательных учреждений оборудованием и средствами обучения безопасному поведению на дорогах (Уголки ПДД, компьютерные обуч</w:t>
            </w:r>
            <w:r w:rsid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ающие программы, обучающие игры;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проведено обновление разметки пешеходных переходов по ул.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ул. Школьная</w:t>
            </w:r>
            <w:r w:rsid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692497" w:rsidRPr="009B53B1" w:rsidRDefault="00692497" w:rsidP="006924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выполнено м</w:t>
            </w: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ероприятие 4 «Строительство, реконструкция и техническое перевооружение-оборудование искусственным освещением, мест концентрации дорожно-транспортных происшествий на участках автомобильных дорог общего пользования местного значения, проходящим по территориям населенных пунктов» из запланированных 150 тысяч рублей - средства не использованы</w:t>
            </w:r>
          </w:p>
          <w:p w:rsidR="00692497" w:rsidRPr="00704C9D" w:rsidRDefault="00692497" w:rsidP="006924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</w:t>
            </w:r>
            <w:r w:rsid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Из 3 утвержденных целевых показателей по 2 </w:t>
            </w:r>
            <w:proofErr w:type="gramStart"/>
            <w:r w:rsid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выполнено :</w:t>
            </w:r>
            <w:proofErr w:type="gramEnd"/>
            <w:r w:rsid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ДТП с участием несовершеннолетних, нормативное значение 0 ед. целевой показатель выполнен в полном объеме - ДТП с участием несовершеннолетних на автомобильных дорогах общего пользования местного значения Гаринского городского округа не зарегистрировано</w:t>
            </w:r>
          </w:p>
          <w:p w:rsidR="00692497" w:rsidRPr="00704C9D" w:rsidRDefault="00692497" w:rsidP="006924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Целевой показатель 2. Число детей погибших в ДТП, нормативное значение 0 ед. целевой показатель выполнен в полном объеме - гибель детей в ДТП на автомобильных дорогах общего пользования местного значения Гаринского городского округа не зарегистрировано</w:t>
            </w:r>
          </w:p>
          <w:p w:rsidR="00692497" w:rsidRPr="00704C9D" w:rsidRDefault="00692497" w:rsidP="0069249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3. Доля учащихся (воспитанников) </w:t>
            </w:r>
            <w:proofErr w:type="gramStart"/>
            <w:r w:rsidRP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задействованных  в</w:t>
            </w:r>
            <w:proofErr w:type="gramEnd"/>
            <w:r w:rsidRP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мероприятиях по профилактике ДТП, нормативное значение 100%. целевой показатель не выполнен в полном объеме - мероприятия выполнено не в полном объеме ввиду пандемии.</w:t>
            </w:r>
          </w:p>
          <w:p w:rsidR="00CD5C7B" w:rsidRPr="009B53B1" w:rsidRDefault="00692497" w:rsidP="00704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704C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Исполнение по целевым показателям составило на 66 %</w:t>
            </w:r>
          </w:p>
          <w:p w:rsidR="00D3554D" w:rsidRPr="00704C9D" w:rsidRDefault="005951D4" w:rsidP="0059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4228F" w:rsidRPr="0070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по муниципальной </w:t>
            </w:r>
            <w:proofErr w:type="gramStart"/>
            <w:r w:rsidR="00A4228F" w:rsidRPr="0070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  оценка</w:t>
            </w:r>
            <w:proofErr w:type="gramEnd"/>
            <w:r w:rsidR="00A4228F" w:rsidRPr="0070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4C9D" w:rsidRPr="00704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  <w:r w:rsidR="00704C9D" w:rsidRPr="00704C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r w:rsidR="00704C9D" w:rsidRPr="00704C9D">
              <w:rPr>
                <w:rFonts w:ascii="Times New Roman" w:hAnsi="Times New Roman" w:cs="Times New Roman"/>
                <w:sz w:val="24"/>
                <w:szCs w:val="24"/>
              </w:rPr>
              <w:t xml:space="preserve">рительный уровень </w:t>
            </w:r>
            <w:r w:rsidR="00704C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4C9D" w:rsidRPr="00704C9D">
              <w:rPr>
                <w:rFonts w:ascii="Times New Roman" w:hAnsi="Times New Roman" w:cs="Times New Roman"/>
                <w:sz w:val="24"/>
                <w:szCs w:val="24"/>
              </w:rPr>
              <w:t>еализации эффективности   МП</w:t>
            </w:r>
            <w:r w:rsidR="00704C9D" w:rsidRPr="00704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54D" w:rsidRPr="009B53B1" w:rsidTr="0086064E">
        <w:trPr>
          <w:gridAfter w:val="4"/>
          <w:wAfter w:w="7261" w:type="dxa"/>
          <w:trHeight w:val="1020"/>
        </w:trPr>
        <w:tc>
          <w:tcPr>
            <w:tcW w:w="10457" w:type="dxa"/>
            <w:shd w:val="clear" w:color="auto" w:fill="auto"/>
            <w:hideMark/>
          </w:tcPr>
          <w:p w:rsidR="004B7986" w:rsidRPr="009B53B1" w:rsidRDefault="00D3554D" w:rsidP="004B7986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  <w:p w:rsidR="002372FC" w:rsidRPr="009B53B1" w:rsidRDefault="005951D4" w:rsidP="002372FC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В рамках м</w:t>
            </w:r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униципальной программой «Доступное и комфортное жилье – гражданам России в Гаринском городском округе на 2019-2024 годы» на выполнение мероприятий на 2021 год запланировано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2292,583 тыс. рублей,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з которых освоено за 2021 год 1400,0 тыс. рублей. Выполнение программы составило 61,1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Осуществлено о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беспечение проживающих в Гаринском городском округе и нуждающихся в жилых помещениях малоимущих граждан жилыми помещениями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приобретена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квартира в жилом доме по адресу: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Гари, ул. Комсомольская, д. 1 а, кв. 2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 жилой дом по адресу: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район, д. Поспелова, д.  11</w:t>
            </w:r>
            <w:proofErr w:type="gramStart"/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012B2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,не</w:t>
            </w:r>
            <w:proofErr w:type="gramEnd"/>
            <w:r w:rsidR="00012B2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 </w:t>
            </w:r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капитальн</w:t>
            </w:r>
            <w:r w:rsidR="00012B2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ремонт муниципального жилищного фонда</w:t>
            </w:r>
            <w:r w:rsidR="00012B2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запланированных 292,583 тыс. рублей, в том числе на ремонт муниципального жилого дома по адресу:  п. Гари, пер. Пролетарский, д. 2, освоено 0,0 тыс. рублей. </w:t>
            </w:r>
          </w:p>
          <w:p w:rsidR="002372FC" w:rsidRPr="009B53B1" w:rsidRDefault="00012B29" w:rsidP="002372FC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Запланированные ц</w:t>
            </w:r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елев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и :</w:t>
            </w:r>
            <w:proofErr w:type="gramEnd"/>
            <w:r w:rsidR="002372FC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1. Годовой объем ввода жилья в эксплуатацию. </w:t>
            </w:r>
          </w:p>
          <w:p w:rsidR="002372FC" w:rsidRPr="009B53B1" w:rsidRDefault="002372FC" w:rsidP="002372FC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План  целевого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 в 2021 году составляет 500 кв.м.  Выполнение за 2021 года составило 613 кв.м. Процент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выполнения  122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,6. Введено шесть объектов индивидуального жилищного строительства на территории Гаринского городского округа: д. Лебедева, 6,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=80,8 кв.м; д. Лебедева, ул. Лебедева, 7 ,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=68,8 кв.м; п. Гари, ул. 8 Марта, 8,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=182,9 кв.м; п. Гари, ул. Ясная, 28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=107,2 кв.м; п. Гари, ул. 50 лет Победы, 11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=82,7 кв.м;  п. Гари, ул. Октябрьская, 60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=90,6 кв.м.</w:t>
            </w:r>
          </w:p>
          <w:p w:rsidR="002372FC" w:rsidRPr="009B53B1" w:rsidRDefault="002372FC" w:rsidP="002372FC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показатель 2. Коэффициент доступности жилья. </w:t>
            </w:r>
          </w:p>
          <w:p w:rsidR="002372FC" w:rsidRPr="009B53B1" w:rsidRDefault="002372FC" w:rsidP="002372FC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План  целевого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показателя в 2021 году составляет 0,12 (ед. измерения отсутствует),  целевой показатель выполнения  0,12. Выполнение  составило 100 процентов.</w:t>
            </w:r>
          </w:p>
          <w:p w:rsidR="004E7428" w:rsidRPr="009B53B1" w:rsidRDefault="004E7428" w:rsidP="002372FC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Оценка эффективности составила 6,32 баллов –</w:t>
            </w:r>
            <w:r w:rsidR="00621ADA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эффективност</w:t>
            </w:r>
            <w:r w:rsidR="00621ADA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2B2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  <w:p w:rsidR="004E7428" w:rsidRPr="009B53B1" w:rsidRDefault="004E7428" w:rsidP="002372FC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2B29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2B2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программой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«Развитие и обеспечение сохранности сети автомобильных дорог на территории Гаринского городского </w:t>
            </w:r>
            <w:proofErr w:type="gramStart"/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округа  на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2019 - 2024 годы»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92497" w:rsidRPr="009B53B1" w:rsidRDefault="00012B29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92497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2021 году на выполнение мероприятий запланировано 2529,0 тысяч рублей, из которых освоено 2 221,29365 тысяч рублей, выполнение программы составило 87,8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="00692497"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92497" w:rsidRPr="009B53B1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Мероприятие 1 - текущее содержание дорог - из запланированных 1779,0 тысяч рублей освоено 1 479,72889 тысяч рублей, в том числе:</w:t>
            </w:r>
          </w:p>
          <w:p w:rsidR="00692497" w:rsidRPr="009B53B1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- содержание зимних дорог -  967,46889 тыс. руб.;</w:t>
            </w:r>
          </w:p>
          <w:p w:rsidR="00692497" w:rsidRPr="009B53B1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-составление смет на содержание дорог - 16,6 тыс. руб.;</w:t>
            </w:r>
          </w:p>
          <w:p w:rsidR="00692497" w:rsidRPr="009B53B1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- проведение экспертизы автомобильных дорог - 210,666 тыс. руб.</w:t>
            </w:r>
          </w:p>
          <w:p w:rsidR="00692497" w:rsidRPr="009B53B1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-устройство ледовых переправ - 285,0 тыс. руб.</w:t>
            </w:r>
          </w:p>
          <w:p w:rsidR="00692497" w:rsidRPr="009B53B1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Выполнение мероприятия составило 83,2 процента. </w:t>
            </w:r>
          </w:p>
          <w:p w:rsidR="00692497" w:rsidRPr="009B53B1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Мероприятие 2 </w:t>
            </w:r>
          </w:p>
          <w:p w:rsidR="00692497" w:rsidRPr="009B53B1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- текущий ремонт дорог местного значения из 750,0 тысяч рублей использовано 741,56476 тыс. рублей, на </w:t>
            </w:r>
            <w:proofErr w:type="spellStart"/>
            <w:proofErr w:type="gram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УДС</w:t>
            </w:r>
            <w:proofErr w:type="gram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,  ремонт дорожных знаков, ремонт </w:t>
            </w:r>
            <w:proofErr w:type="spellStart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водопропуска</w:t>
            </w:r>
            <w:proofErr w:type="spellEnd"/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, устройство придорожных канав. </w:t>
            </w:r>
            <w:r w:rsidR="00012B29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ыполнение мероприятия составило 98,9 процента.  </w:t>
            </w:r>
          </w:p>
          <w:p w:rsidR="00012B29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Целевой показатель 1. Увеличение протяженности дорог общего пользования местного значения, отвечающих нормативным требованиям, нормативное значение 0 км, целевой показатель не выполнен </w:t>
            </w:r>
          </w:p>
          <w:p w:rsidR="00012B29" w:rsidRDefault="00692497" w:rsidP="00692497">
            <w:pPr>
              <w:spacing w:after="0" w:line="240" w:lineRule="auto"/>
              <w:ind w:firstLine="333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Целевой показатель 2. Обеспечение содержания улично-дорожной сети общего пользования местного значения в соответствии с нормативными требованиями, нормативное значение 100%, целевой показатель выполнен в полном объеме </w:t>
            </w:r>
          </w:p>
          <w:p w:rsidR="00012B29" w:rsidRDefault="00012B29" w:rsidP="009B53B1">
            <w:pPr>
              <w:spacing w:line="240" w:lineRule="auto"/>
              <w:ind w:right="-1" w:firstLine="852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12B29">
              <w:rPr>
                <w:rFonts w:ascii="Liberation Serif" w:hAnsi="Liberation Serif" w:cs="Times New Roman"/>
                <w:b/>
                <w:sz w:val="24"/>
                <w:szCs w:val="24"/>
              </w:rPr>
              <w:t>Оценка 6,48 баллов средн</w:t>
            </w:r>
            <w:r w:rsidRPr="00012B2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яя </w:t>
            </w:r>
            <w:r w:rsidRPr="00012B29">
              <w:rPr>
                <w:rFonts w:ascii="Liberation Serif" w:hAnsi="Liberation Serif" w:cs="Times New Roman"/>
                <w:b/>
                <w:sz w:val="24"/>
                <w:szCs w:val="24"/>
              </w:rPr>
              <w:t>эффективност</w:t>
            </w:r>
            <w:r w:rsidRPr="00012B29">
              <w:rPr>
                <w:rFonts w:ascii="Liberation Serif" w:hAnsi="Liberation Serif" w:cs="Times New Roman"/>
                <w:b/>
                <w:sz w:val="24"/>
                <w:szCs w:val="24"/>
              </w:rPr>
              <w:t>ь</w:t>
            </w:r>
            <w:r w:rsidRPr="00012B2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12B29">
              <w:rPr>
                <w:rFonts w:ascii="Liberation Serif" w:hAnsi="Liberation Serif" w:cs="Times New Roman"/>
                <w:b/>
                <w:sz w:val="24"/>
                <w:szCs w:val="24"/>
              </w:rPr>
              <w:t>реализации  муниципальной</w:t>
            </w:r>
            <w:proofErr w:type="gramEnd"/>
            <w:r w:rsidRPr="00012B2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программы </w:t>
            </w:r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0541BE" w:rsidRDefault="000541BE" w:rsidP="000541B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r w:rsidR="000600BD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Ответственными исполнителями муниципальных программ своевременно осуществляется внесение изменений в </w:t>
            </w:r>
            <w:proofErr w:type="gramStart"/>
            <w:r w:rsidR="000600BD">
              <w:rPr>
                <w:rFonts w:ascii="Liberation Serif" w:hAnsi="Liberation Serif" w:cs="Times New Roman"/>
                <w:sz w:val="24"/>
                <w:szCs w:val="24"/>
              </w:rPr>
              <w:t>муниципальную  программу</w:t>
            </w:r>
            <w:proofErr w:type="gramEnd"/>
            <w:r w:rsidR="000600BD">
              <w:rPr>
                <w:rFonts w:ascii="Liberation Serif" w:hAnsi="Liberation Serif" w:cs="Times New Roman"/>
                <w:sz w:val="24"/>
                <w:szCs w:val="24"/>
              </w:rPr>
              <w:t xml:space="preserve"> в соответствии с установленными сроками , своевременно и ежеквартально предоставляется отчетность о ходе исполнения муниципальных программ, в результате при рассмотрении  и подсчете оценки эффективности реализации муниципальных программ в соответствии с методикой , </w:t>
            </w:r>
            <w:r w:rsidR="000600BD" w:rsidRPr="000600BD">
              <w:rPr>
                <w:rFonts w:ascii="Liberation Serif" w:hAnsi="Liberation Serif" w:cs="Times New Roman"/>
                <w:sz w:val="24"/>
                <w:szCs w:val="24"/>
              </w:rPr>
              <w:t xml:space="preserve"> о</w:t>
            </w:r>
            <w:r w:rsidR="000600BD" w:rsidRPr="000600BD">
              <w:rPr>
                <w:rFonts w:ascii="Liberation Serif" w:hAnsi="Liberation Serif" w:cs="Times New Roman"/>
                <w:sz w:val="24"/>
                <w:szCs w:val="24"/>
              </w:rPr>
              <w:t xml:space="preserve">ценка по критерию «Текущее управление муниципальной программой»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составила 1.</w:t>
            </w:r>
          </w:p>
          <w:p w:rsidR="000541BE" w:rsidRPr="000541BE" w:rsidRDefault="000541BE" w:rsidP="000541BE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541BE">
              <w:rPr>
                <w:rFonts w:ascii="Liberation Serif" w:hAnsi="Liberation Serif" w:cs="Times New Roman"/>
                <w:b/>
                <w:sz w:val="24"/>
                <w:szCs w:val="24"/>
              </w:rPr>
              <w:t>Заключение:</w:t>
            </w:r>
          </w:p>
          <w:p w:rsidR="009B53B1" w:rsidRDefault="008B0F8D" w:rsidP="009B53B1">
            <w:pPr>
              <w:spacing w:line="240" w:lineRule="auto"/>
              <w:ind w:right="-1" w:firstLine="852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3B1"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Высокая эффективность реализации муниципальной программы получена по </w:t>
            </w:r>
            <w:r w:rsidR="009B53B1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2 </w:t>
            </w:r>
            <w:r w:rsidR="009B53B1"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>муниципальным программам (</w:t>
            </w:r>
            <w:proofErr w:type="gramStart"/>
            <w:r w:rsidR="009B53B1" w:rsidRPr="00425A3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Э &gt;</w:t>
            </w:r>
            <w:proofErr w:type="gramEnd"/>
            <w:r w:rsidR="009B53B1" w:rsidRPr="00425A3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= 8,0)</w:t>
            </w:r>
            <w:r w:rsidR="009B53B1"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  <w:p w:rsidR="009B53B1" w:rsidRPr="00425A3E" w:rsidRDefault="009B53B1" w:rsidP="009B53B1">
            <w:pPr>
              <w:spacing w:after="0" w:line="240" w:lineRule="auto"/>
              <w:ind w:right="-1" w:firstLine="85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культуры в Гаринском городском </w:t>
            </w:r>
            <w:proofErr w:type="gramStart"/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>округе  на</w:t>
            </w:r>
            <w:proofErr w:type="gramEnd"/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 xml:space="preserve"> 2019-2024 г</w:t>
            </w:r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ab/>
              <w:t>(8,32 балла)</w:t>
            </w:r>
          </w:p>
          <w:p w:rsidR="009B53B1" w:rsidRDefault="009B53B1" w:rsidP="009B53B1">
            <w:pPr>
              <w:spacing w:after="0" w:line="240" w:lineRule="auto"/>
              <w:ind w:right="-1" w:firstLine="85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>Обеспечение жильем молодых семей в Гаринском городском округе на 2019-2024 г. (10 баллов)</w:t>
            </w:r>
          </w:p>
          <w:p w:rsidR="009B53B1" w:rsidRDefault="009B53B1" w:rsidP="009B53B1">
            <w:pPr>
              <w:spacing w:after="0" w:line="240" w:lineRule="auto"/>
              <w:ind w:right="-1" w:firstLine="85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Рекомендации на очередной финансовый </w:t>
            </w:r>
            <w:proofErr w:type="gramStart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>год :</w:t>
            </w:r>
            <w:proofErr w:type="gramEnd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 обеспечить финансирование за счет средств бюджета в соответствии с утвержденными объемами, при необходимости рассмотреть возможность увеличение расходов бюджета.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</w:t>
            </w:r>
          </w:p>
          <w:p w:rsidR="009B53B1" w:rsidRPr="00425A3E" w:rsidRDefault="009B53B1" w:rsidP="009B53B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25A3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Эффективность реализации муниципальной программы выше средней получена по 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25A3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муниципальным </w:t>
            </w:r>
            <w:proofErr w:type="gramStart"/>
            <w:r w:rsidRPr="00425A3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программам 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A3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25A3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6,5 &lt;= Э &lt; 8,0)</w:t>
            </w:r>
          </w:p>
          <w:p w:rsidR="009B53B1" w:rsidRDefault="009B53B1" w:rsidP="009B53B1">
            <w:pPr>
              <w:spacing w:after="0" w:line="240" w:lineRule="auto"/>
              <w:ind w:right="-1" w:firstLine="85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>Развитие муниципальной службы в Гаринском городском округе на 2019-2024г (6,8 баллов)</w:t>
            </w:r>
          </w:p>
          <w:p w:rsidR="009B53B1" w:rsidRDefault="009B53B1" w:rsidP="009B53B1">
            <w:pPr>
              <w:spacing w:after="0" w:line="240" w:lineRule="auto"/>
              <w:ind w:right="-1" w:firstLine="85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A3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Управление муниципальными финансами Гаринского городского округа </w:t>
            </w:r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>на 2019-2024 г (6,72 баллов)</w:t>
            </w:r>
          </w:p>
          <w:p w:rsidR="009B53B1" w:rsidRPr="00425A3E" w:rsidRDefault="009B53B1" w:rsidP="009B53B1">
            <w:pPr>
              <w:spacing w:after="0" w:line="240" w:lineRule="auto"/>
              <w:ind w:right="-1" w:firstLine="85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Развитие архивного дела в Гаринском городском округе на 2019-2024 г (7,6 баллов)</w:t>
            </w:r>
          </w:p>
          <w:p w:rsidR="009B53B1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425A3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Развитие социальной политики на территории Гаринского городского округа на 2019-2024 </w:t>
            </w:r>
            <w:proofErr w:type="spellStart"/>
            <w:r w:rsidRPr="00425A3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25A3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(6,8 баллов)</w:t>
            </w:r>
          </w:p>
          <w:p w:rsidR="009B53B1" w:rsidRPr="00425A3E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Рекомендации на очередной финансовый </w:t>
            </w:r>
            <w:proofErr w:type="gramStart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>год :</w:t>
            </w:r>
            <w:proofErr w:type="gramEnd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 обеспечить финансирование за счет средств бюджета в соответствии с утвержденными объемами</w:t>
            </w:r>
          </w:p>
          <w:p w:rsidR="009B53B1" w:rsidRPr="00425A3E" w:rsidRDefault="009B53B1" w:rsidP="009B53B1">
            <w:pPr>
              <w:spacing w:line="240" w:lineRule="auto"/>
              <w:ind w:right="-1" w:firstLine="852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>Средняя  эффективности</w:t>
            </w:r>
            <w:proofErr w:type="gramEnd"/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реализации  муниципальной программы  получена по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муниципальным программам (</w:t>
            </w:r>
            <w:r w:rsidRPr="00425A3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5,0 &lt;= Э &lt; 6,5)</w:t>
            </w:r>
          </w:p>
          <w:p w:rsidR="009B53B1" w:rsidRPr="00425A3E" w:rsidRDefault="009B53B1" w:rsidP="009B53B1">
            <w:pPr>
              <w:spacing w:after="0" w:line="240" w:lineRule="auto"/>
              <w:ind w:right="-1" w:firstLine="85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в Гаринском городском округе на 2019-2024г (5,42 балла)</w:t>
            </w:r>
          </w:p>
          <w:p w:rsidR="009B53B1" w:rsidRPr="00425A3E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Развитие  физической</w:t>
            </w:r>
            <w:proofErr w:type="gramEnd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культуры и спорта, формирование здорового образа жизни в Гаринском городском округе на 2019-2024г (5,9 баллов)</w:t>
            </w:r>
          </w:p>
          <w:p w:rsidR="009B53B1" w:rsidRPr="00425A3E" w:rsidRDefault="009B53B1" w:rsidP="009B53B1">
            <w:pPr>
              <w:spacing w:after="0" w:line="240" w:lineRule="auto"/>
              <w:ind w:right="-1" w:firstLine="85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>Пожарная безопасность в Гаринском городском округе на 2019-2024г. (6,4 балла)</w:t>
            </w:r>
          </w:p>
          <w:p w:rsidR="009B53B1" w:rsidRPr="00425A3E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Доступное и комфортное жилье граждан России в Гаринском городском округе на 2019-2024 </w:t>
            </w:r>
            <w:proofErr w:type="spellStart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(6,32 балла)</w:t>
            </w:r>
          </w:p>
          <w:p w:rsidR="009B53B1" w:rsidRPr="00425A3E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Развитие и обеспечение сохранности автомобильных дорог на территории Гаринского городского округа на 2019-2024г. (6,48 баллов)</w:t>
            </w:r>
          </w:p>
          <w:p w:rsidR="009B53B1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Рекомендации на очередной финансовый </w:t>
            </w:r>
            <w:proofErr w:type="gramStart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>год :</w:t>
            </w:r>
            <w:proofErr w:type="gramEnd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  рассмотреть необходимость корректировки муниципальных программ  с целью достижения установленных значений целевых показателей во взаимосвязи с расходами на финансирование программных мероприятий</w:t>
            </w:r>
          </w:p>
          <w:p w:rsidR="009B53B1" w:rsidRPr="00425A3E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proofErr w:type="gramStart"/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>Удовлетворительная  эффективности</w:t>
            </w:r>
            <w:proofErr w:type="gramEnd"/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реализации муниципальной программы признана по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муниципальным программам (</w:t>
            </w:r>
            <w:r w:rsidRPr="00425A3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3,5 &lt;= Э &lt; 5,0)</w:t>
            </w:r>
          </w:p>
          <w:p w:rsidR="009B53B1" w:rsidRPr="00425A3E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Патриотическое воспитание граждан в Гаринском городском округе на 2019-2024 </w:t>
            </w:r>
            <w:proofErr w:type="gramStart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гг.(</w:t>
            </w:r>
            <w:proofErr w:type="gramEnd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4,14 баллов)</w:t>
            </w:r>
          </w:p>
          <w:p w:rsidR="009B53B1" w:rsidRDefault="009B53B1" w:rsidP="009B53B1">
            <w:pPr>
              <w:spacing w:line="240" w:lineRule="auto"/>
              <w:ind w:right="-1" w:firstLine="85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>Энергосбережение и повышение энергетической эффективности на территории Гаринского городского округа на 2019-2024г (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4,48</w:t>
            </w:r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>баллов )</w:t>
            </w:r>
            <w:proofErr w:type="gramEnd"/>
          </w:p>
          <w:p w:rsidR="009B53B1" w:rsidRDefault="009B53B1" w:rsidP="009B53B1">
            <w:pPr>
              <w:spacing w:line="240" w:lineRule="auto"/>
              <w:ind w:right="-1" w:firstLine="852"/>
              <w:jc w:val="both"/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Рекомендации на очередной финансовый </w:t>
            </w:r>
            <w:proofErr w:type="gramStart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>год :</w:t>
            </w:r>
            <w:proofErr w:type="gramEnd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 необходимо корректировка муниципальных программ в части пересмотра целей, задач и целевых показателей во взаимосвязи с расходами на финансирование программных мероприятий</w:t>
            </w:r>
          </w:p>
          <w:p w:rsidR="009B53B1" w:rsidRPr="00425A3E" w:rsidRDefault="009B53B1" w:rsidP="009B53B1">
            <w:pPr>
              <w:spacing w:line="240" w:lineRule="auto"/>
              <w:ind w:right="-1" w:firstLine="852"/>
              <w:jc w:val="both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Неудовлетворительная эффективность </w:t>
            </w:r>
            <w:proofErr w:type="gramStart"/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>реализации  муниципальной</w:t>
            </w:r>
            <w:proofErr w:type="gramEnd"/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программы  получена по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  <w:r w:rsidRPr="00425A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муниципальной программе</w:t>
            </w:r>
            <w:r w:rsidRPr="00425A3E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(Э &lt; 3,5)</w:t>
            </w:r>
          </w:p>
          <w:p w:rsidR="009B53B1" w:rsidRPr="00425A3E" w:rsidRDefault="009B53B1" w:rsidP="009B53B1">
            <w:pPr>
              <w:spacing w:after="0" w:line="240" w:lineRule="auto"/>
              <w:ind w:right="-1" w:firstLine="85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25A3E">
              <w:rPr>
                <w:rFonts w:ascii="Liberation Serif" w:hAnsi="Liberation Serif" w:cs="Times New Roman"/>
                <w:sz w:val="24"/>
                <w:szCs w:val="24"/>
              </w:rPr>
              <w:t>Развитие и модернизация объектов водоснабжение, охрана окружающей среды на территории Гаринского городского округа на 2019-2024г (1 балл)</w:t>
            </w:r>
          </w:p>
          <w:p w:rsidR="009B53B1" w:rsidRPr="00425A3E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 в Гаринском городском округе на 2019-2024</w:t>
            </w:r>
            <w:proofErr w:type="gramStart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г.(</w:t>
            </w:r>
            <w:proofErr w:type="gramEnd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2,8 баллов)</w:t>
            </w:r>
          </w:p>
          <w:p w:rsidR="009B53B1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территории Гаринского городского округа на 2019-2024 </w:t>
            </w:r>
            <w:proofErr w:type="spellStart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425A3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(2,32 балла)</w:t>
            </w:r>
          </w:p>
          <w:p w:rsidR="009B53B1" w:rsidRDefault="009B53B1" w:rsidP="009B53B1">
            <w:pPr>
              <w:spacing w:after="0" w:line="240" w:lineRule="auto"/>
              <w:ind w:firstLine="852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1708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 в Гаринском городском округе на 2019-2024 гг. (2 балла)</w:t>
            </w:r>
          </w:p>
          <w:p w:rsidR="009B53B1" w:rsidRDefault="009B53B1" w:rsidP="009B53B1">
            <w:pPr>
              <w:spacing w:line="240" w:lineRule="auto"/>
              <w:ind w:right="-1" w:firstLine="852"/>
              <w:jc w:val="both"/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Рекомендации на очередной финансовый </w:t>
            </w:r>
            <w:proofErr w:type="gramStart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>год :</w:t>
            </w:r>
            <w:proofErr w:type="gramEnd"/>
            <w:r>
              <w:rPr>
                <w:rFonts w:ascii="Liberation Serif" w:hAnsi="Liberation Serif" w:cs="Times New Roman"/>
                <w:color w:val="F79646" w:themeColor="accent6"/>
                <w:sz w:val="24"/>
                <w:szCs w:val="24"/>
              </w:rPr>
              <w:t xml:space="preserve"> необходимо корректировка муниципальных программ в части пересмотра целей, задач и целевых показателей во взаимосвязи с расходами на финансирование программных мероприятий, в случаи если корректировка невозможна, возможно досрочное прекращение реализации муниципальных программ.</w:t>
            </w:r>
          </w:p>
          <w:p w:rsidR="00CB1CC0" w:rsidRPr="009B53B1" w:rsidRDefault="008B0F8D" w:rsidP="009B53B1">
            <w:pPr>
              <w:spacing w:after="0" w:line="240" w:lineRule="auto"/>
              <w:ind w:firstLine="33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B53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656D14" w:rsidRPr="009B53B1" w:rsidRDefault="00903A95" w:rsidP="00CB1CC0">
            <w:pPr>
              <w:spacing w:line="240" w:lineRule="auto"/>
              <w:ind w:right="-1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53B1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                                                              С.А. Мерзлякова</w:t>
            </w:r>
          </w:p>
          <w:p w:rsidR="00D3554D" w:rsidRPr="009B53B1" w:rsidRDefault="00D3554D" w:rsidP="00EE68C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68CB" w:rsidRPr="009B53B1" w:rsidRDefault="00EE68CB">
      <w:pPr>
        <w:rPr>
          <w:rFonts w:ascii="Liberation Serif" w:hAnsi="Liberation Serif" w:cs="Times New Roman"/>
          <w:sz w:val="24"/>
          <w:szCs w:val="24"/>
        </w:rPr>
      </w:pPr>
    </w:p>
    <w:p w:rsidR="00EE68CB" w:rsidRPr="009B53B1" w:rsidRDefault="00EE68CB">
      <w:pPr>
        <w:rPr>
          <w:rFonts w:ascii="Liberation Serif" w:hAnsi="Liberation Serif" w:cs="Times New Roman"/>
          <w:sz w:val="24"/>
          <w:szCs w:val="24"/>
        </w:rPr>
      </w:pPr>
    </w:p>
    <w:sectPr w:rsidR="00EE68CB" w:rsidRPr="009B53B1" w:rsidSect="001F3340">
      <w:headerReference w:type="default" r:id="rId8"/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1A" w:rsidRDefault="00FD621A" w:rsidP="001F3340">
      <w:pPr>
        <w:spacing w:after="0" w:line="240" w:lineRule="auto"/>
      </w:pPr>
      <w:r>
        <w:separator/>
      </w:r>
    </w:p>
  </w:endnote>
  <w:endnote w:type="continuationSeparator" w:id="0">
    <w:p w:rsidR="00FD621A" w:rsidRDefault="00FD621A" w:rsidP="001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1A" w:rsidRDefault="00FD621A" w:rsidP="001F3340">
      <w:pPr>
        <w:spacing w:after="0" w:line="240" w:lineRule="auto"/>
      </w:pPr>
      <w:r>
        <w:separator/>
      </w:r>
    </w:p>
  </w:footnote>
  <w:footnote w:type="continuationSeparator" w:id="0">
    <w:p w:rsidR="00FD621A" w:rsidRDefault="00FD621A" w:rsidP="001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373962"/>
      <w:docPartObj>
        <w:docPartGallery w:val="Page Numbers (Top of Page)"/>
        <w:docPartUnique/>
      </w:docPartObj>
    </w:sdtPr>
    <w:sdtContent>
      <w:p w:rsidR="00D73C46" w:rsidRDefault="00D73C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F3340" w:rsidRDefault="001F33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F40"/>
    <w:multiLevelType w:val="hybridMultilevel"/>
    <w:tmpl w:val="55B4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010D"/>
    <w:multiLevelType w:val="hybridMultilevel"/>
    <w:tmpl w:val="E89AF6AE"/>
    <w:lvl w:ilvl="0" w:tplc="0419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6C66"/>
    <w:multiLevelType w:val="hybridMultilevel"/>
    <w:tmpl w:val="6CC0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28AB"/>
    <w:multiLevelType w:val="hybridMultilevel"/>
    <w:tmpl w:val="F7446C02"/>
    <w:lvl w:ilvl="0" w:tplc="17CAED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A50260D"/>
    <w:multiLevelType w:val="hybridMultilevel"/>
    <w:tmpl w:val="DE6E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0A78"/>
    <w:multiLevelType w:val="hybridMultilevel"/>
    <w:tmpl w:val="E13429AC"/>
    <w:lvl w:ilvl="0" w:tplc="C93EFB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7F5C07"/>
    <w:multiLevelType w:val="hybridMultilevel"/>
    <w:tmpl w:val="5F72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AE4F25"/>
    <w:multiLevelType w:val="hybridMultilevel"/>
    <w:tmpl w:val="5C62B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13DFE"/>
    <w:multiLevelType w:val="multilevel"/>
    <w:tmpl w:val="7D70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8B37353"/>
    <w:multiLevelType w:val="hybridMultilevel"/>
    <w:tmpl w:val="0D7C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07C40"/>
    <w:multiLevelType w:val="hybridMultilevel"/>
    <w:tmpl w:val="EB48D8A0"/>
    <w:lvl w:ilvl="0" w:tplc="C3FC332E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90045"/>
    <w:multiLevelType w:val="hybridMultilevel"/>
    <w:tmpl w:val="6EDA2372"/>
    <w:lvl w:ilvl="0" w:tplc="826E19B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7610D47"/>
    <w:multiLevelType w:val="hybridMultilevel"/>
    <w:tmpl w:val="3DEE3F9E"/>
    <w:lvl w:ilvl="0" w:tplc="9ACADA5E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741B0"/>
    <w:multiLevelType w:val="hybridMultilevel"/>
    <w:tmpl w:val="42A2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CB"/>
    <w:rsid w:val="000076B4"/>
    <w:rsid w:val="00007A24"/>
    <w:rsid w:val="00012B29"/>
    <w:rsid w:val="00024F89"/>
    <w:rsid w:val="00031FD3"/>
    <w:rsid w:val="00053A46"/>
    <w:rsid w:val="00053B95"/>
    <w:rsid w:val="000541BE"/>
    <w:rsid w:val="000600BD"/>
    <w:rsid w:val="00087C59"/>
    <w:rsid w:val="00096C3C"/>
    <w:rsid w:val="000A58D5"/>
    <w:rsid w:val="000A650C"/>
    <w:rsid w:val="000D62C1"/>
    <w:rsid w:val="000E564A"/>
    <w:rsid w:val="00106415"/>
    <w:rsid w:val="0011204B"/>
    <w:rsid w:val="00132F25"/>
    <w:rsid w:val="0013621C"/>
    <w:rsid w:val="00144245"/>
    <w:rsid w:val="00152790"/>
    <w:rsid w:val="001561D3"/>
    <w:rsid w:val="0016591C"/>
    <w:rsid w:val="001954FF"/>
    <w:rsid w:val="001C47F1"/>
    <w:rsid w:val="001F3340"/>
    <w:rsid w:val="00205C9F"/>
    <w:rsid w:val="002372FC"/>
    <w:rsid w:val="00252EC8"/>
    <w:rsid w:val="00255AB5"/>
    <w:rsid w:val="00262925"/>
    <w:rsid w:val="00264FA6"/>
    <w:rsid w:val="002A0F9A"/>
    <w:rsid w:val="002C43B0"/>
    <w:rsid w:val="002F2F7D"/>
    <w:rsid w:val="002F7040"/>
    <w:rsid w:val="0030760E"/>
    <w:rsid w:val="00310275"/>
    <w:rsid w:val="00310932"/>
    <w:rsid w:val="00326D93"/>
    <w:rsid w:val="003310A7"/>
    <w:rsid w:val="00346335"/>
    <w:rsid w:val="0035313E"/>
    <w:rsid w:val="00357D0F"/>
    <w:rsid w:val="00360B3B"/>
    <w:rsid w:val="003A3957"/>
    <w:rsid w:val="003B0B7C"/>
    <w:rsid w:val="003B6CA1"/>
    <w:rsid w:val="003C0DCF"/>
    <w:rsid w:val="003C2FCA"/>
    <w:rsid w:val="003C46A0"/>
    <w:rsid w:val="003D6A89"/>
    <w:rsid w:val="003E771A"/>
    <w:rsid w:val="004213BE"/>
    <w:rsid w:val="004330F3"/>
    <w:rsid w:val="004331B8"/>
    <w:rsid w:val="0044751A"/>
    <w:rsid w:val="00470A01"/>
    <w:rsid w:val="00480ACD"/>
    <w:rsid w:val="00491388"/>
    <w:rsid w:val="00492ED4"/>
    <w:rsid w:val="004A2F49"/>
    <w:rsid w:val="004B7986"/>
    <w:rsid w:val="004B7D11"/>
    <w:rsid w:val="004C3A4C"/>
    <w:rsid w:val="004E6874"/>
    <w:rsid w:val="004E7428"/>
    <w:rsid w:val="004F2378"/>
    <w:rsid w:val="0050367F"/>
    <w:rsid w:val="005951D4"/>
    <w:rsid w:val="005B7935"/>
    <w:rsid w:val="005C32E8"/>
    <w:rsid w:val="005C7A6A"/>
    <w:rsid w:val="005C7C1C"/>
    <w:rsid w:val="005E55D7"/>
    <w:rsid w:val="005F1B47"/>
    <w:rsid w:val="00612E53"/>
    <w:rsid w:val="0061658C"/>
    <w:rsid w:val="00621ADA"/>
    <w:rsid w:val="006326A4"/>
    <w:rsid w:val="00654A79"/>
    <w:rsid w:val="00654C52"/>
    <w:rsid w:val="00656D14"/>
    <w:rsid w:val="006612E3"/>
    <w:rsid w:val="00682205"/>
    <w:rsid w:val="00692497"/>
    <w:rsid w:val="006946C1"/>
    <w:rsid w:val="006A7443"/>
    <w:rsid w:val="006B163A"/>
    <w:rsid w:val="006B6070"/>
    <w:rsid w:val="006C70D9"/>
    <w:rsid w:val="006D5932"/>
    <w:rsid w:val="006E2551"/>
    <w:rsid w:val="006F74D9"/>
    <w:rsid w:val="00704C9D"/>
    <w:rsid w:val="007055AE"/>
    <w:rsid w:val="0072173B"/>
    <w:rsid w:val="007226DC"/>
    <w:rsid w:val="00724E29"/>
    <w:rsid w:val="00742F48"/>
    <w:rsid w:val="00744AB3"/>
    <w:rsid w:val="00753681"/>
    <w:rsid w:val="00753861"/>
    <w:rsid w:val="007642EC"/>
    <w:rsid w:val="00766C69"/>
    <w:rsid w:val="0077066C"/>
    <w:rsid w:val="00772501"/>
    <w:rsid w:val="00784C4B"/>
    <w:rsid w:val="007E4028"/>
    <w:rsid w:val="007F3372"/>
    <w:rsid w:val="007F6014"/>
    <w:rsid w:val="00810857"/>
    <w:rsid w:val="0083279A"/>
    <w:rsid w:val="00833151"/>
    <w:rsid w:val="008519F9"/>
    <w:rsid w:val="00852B05"/>
    <w:rsid w:val="0086064E"/>
    <w:rsid w:val="00872EBA"/>
    <w:rsid w:val="00874926"/>
    <w:rsid w:val="00874F13"/>
    <w:rsid w:val="00890335"/>
    <w:rsid w:val="00893526"/>
    <w:rsid w:val="008964E0"/>
    <w:rsid w:val="008976B1"/>
    <w:rsid w:val="008B0F8D"/>
    <w:rsid w:val="008D314D"/>
    <w:rsid w:val="008E780F"/>
    <w:rsid w:val="008F3C58"/>
    <w:rsid w:val="00902CB1"/>
    <w:rsid w:val="00903A95"/>
    <w:rsid w:val="009160D6"/>
    <w:rsid w:val="00932AB3"/>
    <w:rsid w:val="00933B40"/>
    <w:rsid w:val="00956C52"/>
    <w:rsid w:val="00957517"/>
    <w:rsid w:val="009777F1"/>
    <w:rsid w:val="00991FA9"/>
    <w:rsid w:val="009A0719"/>
    <w:rsid w:val="009B53B1"/>
    <w:rsid w:val="009C195C"/>
    <w:rsid w:val="009E7CAD"/>
    <w:rsid w:val="009F420C"/>
    <w:rsid w:val="009F6D68"/>
    <w:rsid w:val="00A16EFC"/>
    <w:rsid w:val="00A4228F"/>
    <w:rsid w:val="00A4437E"/>
    <w:rsid w:val="00A44C6B"/>
    <w:rsid w:val="00A572E6"/>
    <w:rsid w:val="00A62C0C"/>
    <w:rsid w:val="00A6597D"/>
    <w:rsid w:val="00A711EB"/>
    <w:rsid w:val="00A83CE7"/>
    <w:rsid w:val="00A937A8"/>
    <w:rsid w:val="00AB0E0D"/>
    <w:rsid w:val="00AC11A2"/>
    <w:rsid w:val="00AC38EB"/>
    <w:rsid w:val="00AE6308"/>
    <w:rsid w:val="00B10C4D"/>
    <w:rsid w:val="00B136BF"/>
    <w:rsid w:val="00B44876"/>
    <w:rsid w:val="00B62296"/>
    <w:rsid w:val="00B66416"/>
    <w:rsid w:val="00B669F4"/>
    <w:rsid w:val="00B729EA"/>
    <w:rsid w:val="00B8153C"/>
    <w:rsid w:val="00B95F8D"/>
    <w:rsid w:val="00BA2F03"/>
    <w:rsid w:val="00BA7A8A"/>
    <w:rsid w:val="00BB3C7B"/>
    <w:rsid w:val="00C17673"/>
    <w:rsid w:val="00C230B0"/>
    <w:rsid w:val="00C35B37"/>
    <w:rsid w:val="00C409DE"/>
    <w:rsid w:val="00C42F9D"/>
    <w:rsid w:val="00C60392"/>
    <w:rsid w:val="00C65D91"/>
    <w:rsid w:val="00C7401E"/>
    <w:rsid w:val="00C75833"/>
    <w:rsid w:val="00C77A29"/>
    <w:rsid w:val="00CB1CC0"/>
    <w:rsid w:val="00CB678B"/>
    <w:rsid w:val="00CD5C7B"/>
    <w:rsid w:val="00CE3B3B"/>
    <w:rsid w:val="00CF026B"/>
    <w:rsid w:val="00CF45C5"/>
    <w:rsid w:val="00D044A4"/>
    <w:rsid w:val="00D108D8"/>
    <w:rsid w:val="00D244EE"/>
    <w:rsid w:val="00D3554D"/>
    <w:rsid w:val="00D4041B"/>
    <w:rsid w:val="00D43CCA"/>
    <w:rsid w:val="00D44FDA"/>
    <w:rsid w:val="00D73C46"/>
    <w:rsid w:val="00D875F1"/>
    <w:rsid w:val="00DA0746"/>
    <w:rsid w:val="00DC0C44"/>
    <w:rsid w:val="00E076E8"/>
    <w:rsid w:val="00E24293"/>
    <w:rsid w:val="00E401E9"/>
    <w:rsid w:val="00E41AFC"/>
    <w:rsid w:val="00E81A0E"/>
    <w:rsid w:val="00E956E8"/>
    <w:rsid w:val="00EA0B65"/>
    <w:rsid w:val="00EB2558"/>
    <w:rsid w:val="00EB57E7"/>
    <w:rsid w:val="00ED78D5"/>
    <w:rsid w:val="00EE1977"/>
    <w:rsid w:val="00EE2CA0"/>
    <w:rsid w:val="00EE68CB"/>
    <w:rsid w:val="00EF5E93"/>
    <w:rsid w:val="00F05180"/>
    <w:rsid w:val="00F06A02"/>
    <w:rsid w:val="00F073FF"/>
    <w:rsid w:val="00F11A2E"/>
    <w:rsid w:val="00F12234"/>
    <w:rsid w:val="00F30CF4"/>
    <w:rsid w:val="00F33BF7"/>
    <w:rsid w:val="00F35CB0"/>
    <w:rsid w:val="00F35EB9"/>
    <w:rsid w:val="00F46C8D"/>
    <w:rsid w:val="00F51AE9"/>
    <w:rsid w:val="00F54759"/>
    <w:rsid w:val="00F7330D"/>
    <w:rsid w:val="00F748D6"/>
    <w:rsid w:val="00F93325"/>
    <w:rsid w:val="00F938D3"/>
    <w:rsid w:val="00F96BE7"/>
    <w:rsid w:val="00FB0A19"/>
    <w:rsid w:val="00FB25B5"/>
    <w:rsid w:val="00FB733A"/>
    <w:rsid w:val="00FD621A"/>
    <w:rsid w:val="00FE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33C65-A87F-4C93-BA7E-C24C3CF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1B8"/>
    <w:pPr>
      <w:ind w:left="720"/>
      <w:contextualSpacing/>
    </w:pPr>
  </w:style>
  <w:style w:type="paragraph" w:customStyle="1" w:styleId="Default">
    <w:name w:val="Default"/>
    <w:rsid w:val="00433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3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340"/>
  </w:style>
  <w:style w:type="paragraph" w:styleId="a8">
    <w:name w:val="footer"/>
    <w:basedOn w:val="a"/>
    <w:link w:val="a9"/>
    <w:uiPriority w:val="99"/>
    <w:unhideWhenUsed/>
    <w:rsid w:val="001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EF79-DFB0-490E-863F-6C6225E6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21</Pages>
  <Words>9161</Words>
  <Characters>52224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2022-03-31T10:08:00Z</cp:lastPrinted>
  <dcterms:created xsi:type="dcterms:W3CDTF">2022-03-30T13:27:00Z</dcterms:created>
  <dcterms:modified xsi:type="dcterms:W3CDTF">2022-03-31T10:10:00Z</dcterms:modified>
</cp:coreProperties>
</file>