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B40C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3D5A82" w:rsidRDefault="003D5A82" w:rsidP="003D5A82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color w:val="000000" w:themeColor="text1"/>
          <w:kern w:val="36"/>
          <w:szCs w:val="28"/>
        </w:rPr>
        <w:t>Тема:</w:t>
      </w:r>
      <w:r>
        <w:rPr>
          <w:color w:val="000000" w:themeColor="text1"/>
          <w:kern w:val="36"/>
          <w:szCs w:val="28"/>
        </w:rPr>
        <w:t xml:space="preserve"> </w:t>
      </w:r>
      <w:r>
        <w:rPr>
          <w:b/>
          <w:szCs w:val="28"/>
        </w:rPr>
        <w:t>О создании ситуационного центра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Свердловской области создан Ситуационный центр с целью мониторинга обстановки в экономике региона. Необходимость в создании центра обусловлена складывающейся в настоящий момент экономической ситуацией и с возможностью изучения предложений и выработки мер поддержки бизнеса и граждан.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Ситуационный центр создан на базе Управления ФНС России по Свердловской области.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Направить обращение в Ситуационный центр можно, если, например, налогоплательщик столкнулся с финансовыми проблемами, сокращением выручки или персонала, если идет рост себестоимости товара, у него возникли проблемы с импортными или экспортными поставками. Всего предлагается 18 пунктов, влияющих на процесс ведения бизнеса. Кроме этого, можно оставить иную суть проблемы.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Все поступившие обращения будут рассматриваться в полном объеме, анализироваться, обобщаться и направляться в федеральный Ситуационный центр ФНС России.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Региональный ситуационный центр будет осуществлять еженедельный сбор информации о рисках возникновения экономических и социальных проблем, в том числе по обращениям налогоплательщиков.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Обобщенная информация будет использована для принятия эффективных решений о стимулировании конкретных отраслей на уровне Правительства Российской Федерации. 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Информацию о возникающих экономических рисках налогоплательщики могут направить непосредственно в Управление по Свердловской области и налоговые органы региона следующими способами:</w:t>
      </w:r>
    </w:p>
    <w:p w:rsidR="003D5A82" w:rsidRDefault="003D5A82" w:rsidP="003D5A82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электронном виде через «Личные кабинеты», сервис «</w:t>
      </w:r>
      <w:hyperlink r:id="rId7" w:tgtFrame="_blank" w:history="1">
        <w:r>
          <w:rPr>
            <w:rStyle w:val="af"/>
            <w:szCs w:val="28"/>
          </w:rPr>
          <w:t>Обратиться в ФНС</w:t>
        </w:r>
      </w:hyperlink>
      <w:r>
        <w:rPr>
          <w:szCs w:val="28"/>
        </w:rPr>
        <w:t xml:space="preserve">» на сайте Федеральной налоговой службы, по телекоммуникационным каналам связи, или на адрес электронной почты </w:t>
      </w:r>
      <w:r>
        <w:rPr>
          <w:szCs w:val="28"/>
          <w:lang w:val="en-US"/>
        </w:rPr>
        <w:t>e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salnikova</w:t>
      </w:r>
      <w:proofErr w:type="spellEnd"/>
      <w:r>
        <w:rPr>
          <w:szCs w:val="28"/>
        </w:rPr>
        <w:t>.r6600@</w:t>
      </w:r>
      <w:proofErr w:type="spellStart"/>
      <w:r>
        <w:rPr>
          <w:szCs w:val="28"/>
          <w:lang w:val="en-US"/>
        </w:rPr>
        <w:t>nalog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bookmarkStart w:id="0" w:name="_GoBack"/>
      <w:bookmarkEnd w:id="0"/>
      <w:proofErr w:type="spellEnd"/>
      <w:r>
        <w:rPr>
          <w:szCs w:val="28"/>
        </w:rPr>
        <w:t>;</w:t>
      </w:r>
    </w:p>
    <w:p w:rsidR="003D5A82" w:rsidRDefault="003D5A82" w:rsidP="003D5A82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бумажном виде по почте в любой территориальный налоговый орган;</w:t>
      </w:r>
    </w:p>
    <w:p w:rsidR="003D5A82" w:rsidRDefault="003D5A82" w:rsidP="003D5A82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 телефону «горячей линии» 88002222222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При направлении обращений о возникающих экономических рисках дополнительно следует указывать ИНН, вид деятельности (ОКВЭД). Для обратной связи рекомендуется указать номер контактного телефона.</w:t>
      </w: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</w:p>
    <w:p w:rsidR="003D5A82" w:rsidRDefault="003D5A82" w:rsidP="003D5A8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уважением, </w:t>
      </w: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2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69</cp:revision>
  <dcterms:created xsi:type="dcterms:W3CDTF">2021-09-03T05:48:00Z</dcterms:created>
  <dcterms:modified xsi:type="dcterms:W3CDTF">2022-03-11T10:39:00Z</dcterms:modified>
</cp:coreProperties>
</file>